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F8B" w:rsidRDefault="002D72B1" w:rsidP="00FF5261">
      <w:pPr>
        <w:pStyle w:val="Ttulo1"/>
        <w:jc w:val="both"/>
      </w:pPr>
      <w:bookmarkStart w:id="0" w:name="_Hlk519258698"/>
      <w:bookmarkStart w:id="1" w:name="_GoBack"/>
      <w:bookmarkEnd w:id="0"/>
      <w:bookmarkEnd w:id="1"/>
      <w:r w:rsidRPr="00C83B01">
        <w:t>Modificaciones:</w:t>
      </w:r>
    </w:p>
    <w:p w:rsidR="003074F4" w:rsidRDefault="003074F4" w:rsidP="00FF5261">
      <w:pPr>
        <w:jc w:val="both"/>
      </w:pPr>
      <w:r>
        <w:t>Nota: A lo largo de este documento se emplea la convención de indicar entre corchetes cuadrados el nombre del operador justo después del nombre de una estación. Por ejemplo, la estación Cerro Neiva del operador Teveandina aparece en este documento como Cerro Neiva [Teveandina].</w:t>
      </w:r>
    </w:p>
    <w:p w:rsidR="00652F8B" w:rsidRDefault="00652F8B" w:rsidP="00FF5261">
      <w:pPr>
        <w:pStyle w:val="Ttulo2"/>
        <w:jc w:val="both"/>
      </w:pPr>
      <w:r>
        <w:t>Nueva presentación del Plan Técnico de Televisión</w:t>
      </w:r>
    </w:p>
    <w:p w:rsidR="00BB5099" w:rsidRDefault="00652F8B" w:rsidP="00FF5261">
      <w:pPr>
        <w:jc w:val="both"/>
      </w:pPr>
      <w:r>
        <w:t xml:space="preserve">La experiencia de la ANE y de los operadores en el uso del Plan Técnico de Televisión ha demostrado que la forma en que se presenta la tabla de frecuencias planeadas es inconveniente, dificultando su lectura y empleo. </w:t>
      </w:r>
      <w:r w:rsidR="00802FB0">
        <w:t xml:space="preserve">Por lo tanto, se propone </w:t>
      </w:r>
      <w:r w:rsidR="003F1F7A">
        <w:t xml:space="preserve">presentar el PTTV en forma de hoja de cálculo en texto plano, lo cual </w:t>
      </w:r>
      <w:r w:rsidR="00932CF7">
        <w:t xml:space="preserve">facilita </w:t>
      </w:r>
      <w:r w:rsidR="00BB5099">
        <w:t xml:space="preserve">tanto </w:t>
      </w:r>
      <w:r w:rsidR="00932CF7">
        <w:t>la búsqueda de información</w:t>
      </w:r>
      <w:r w:rsidR="00BB5099">
        <w:t xml:space="preserve"> como la elaboración</w:t>
      </w:r>
      <w:r w:rsidR="00FF4580">
        <w:t xml:space="preserve"> de</w:t>
      </w:r>
      <w:r w:rsidR="00932CF7">
        <w:t xml:space="preserve"> proc</w:t>
      </w:r>
      <w:r w:rsidR="00BB5099">
        <w:t>esos automáticos.</w:t>
      </w:r>
    </w:p>
    <w:p w:rsidR="00BB5099" w:rsidRDefault="00FF4580" w:rsidP="00FF5261">
      <w:pPr>
        <w:jc w:val="both"/>
      </w:pPr>
      <w:r>
        <w:t>Adicionalmente</w:t>
      </w:r>
      <w:r w:rsidR="00BB5099">
        <w:t xml:space="preserve"> se agregó la siguiente información:</w:t>
      </w:r>
    </w:p>
    <w:p w:rsidR="00645118" w:rsidRDefault="00BB5099" w:rsidP="00FF5261">
      <w:pPr>
        <w:pStyle w:val="Prrafodelista"/>
        <w:numPr>
          <w:ilvl w:val="0"/>
          <w:numId w:val="2"/>
        </w:numPr>
        <w:jc w:val="both"/>
      </w:pPr>
      <w:r>
        <w:t xml:space="preserve"> </w:t>
      </w:r>
      <w:r w:rsidR="00645118">
        <w:t>Estación de procedencia</w:t>
      </w:r>
      <w:r w:rsidR="008B2233">
        <w:t xml:space="preserve">: </w:t>
      </w:r>
      <w:r w:rsidR="00454CAD">
        <w:t>Se agregó</w:t>
      </w:r>
      <w:r w:rsidR="00633FE0">
        <w:t xml:space="preserve"> una columna que contiene</w:t>
      </w:r>
      <w:r w:rsidR="00423A83">
        <w:t xml:space="preserve"> </w:t>
      </w:r>
      <w:r w:rsidR="00C72061">
        <w:t>la estación que, según los ejercicios de planeación de espectro, brindará mejor servicio a cada municipio. Esto facilitará el entendimiento del PTTV por parte de los operadores</w:t>
      </w:r>
      <w:r w:rsidR="00633FE0">
        <w:t xml:space="preserve"> y ayudará a hacer más efectivo el despliegue de las futuras estaciones y de</w:t>
      </w:r>
      <w:r w:rsidR="00C72061">
        <w:t xml:space="preserve"> los futuros ajustes</w:t>
      </w:r>
      <w:r w:rsidR="00633FE0">
        <w:t xml:space="preserve"> a la planeación de frecuencias</w:t>
      </w:r>
      <w:r w:rsidR="00C72061">
        <w:t>.</w:t>
      </w:r>
      <w:r w:rsidR="001C3045">
        <w:t xml:space="preserve"> </w:t>
      </w:r>
    </w:p>
    <w:p w:rsidR="00B0534D" w:rsidRDefault="00C72061" w:rsidP="00FF5261">
      <w:pPr>
        <w:pStyle w:val="Prrafodelista"/>
        <w:numPr>
          <w:ilvl w:val="0"/>
          <w:numId w:val="2"/>
        </w:numPr>
        <w:jc w:val="both"/>
      </w:pPr>
      <w:r>
        <w:t xml:space="preserve">Área: </w:t>
      </w:r>
      <w:r w:rsidR="00B0534D">
        <w:t xml:space="preserve">Algunos municipios son cubiertos por múltiples estaciones de TV del mismo operador ya que el relieve geográfico o el tamaño del municipio hace difícil la cobertura con una sola estación. </w:t>
      </w:r>
      <w:r w:rsidR="00586E57">
        <w:t xml:space="preserve">Por ejemplo, la zona occidente de la ciudad de Ibagué (Tolima) se cubre con una estación diferente que la zona oriente. </w:t>
      </w:r>
      <w:r w:rsidR="00454CAD">
        <w:t xml:space="preserve">Por lo tanto, desde la planeación de espectro es deseable dividir en áreas estos municipios. Por lo tanto, se agregó una columna que contiene el nombre de </w:t>
      </w:r>
      <w:r w:rsidR="00A01DC3">
        <w:t>cada</w:t>
      </w:r>
      <w:r w:rsidR="00454CAD">
        <w:t xml:space="preserve"> </w:t>
      </w:r>
      <w:r w:rsidR="00A01DC3">
        <w:t>área</w:t>
      </w:r>
      <w:r w:rsidR="00454CAD">
        <w:t>.</w:t>
      </w:r>
      <w:r w:rsidR="00586E57">
        <w:t xml:space="preserve"> Esto facilita </w:t>
      </w:r>
      <w:r w:rsidR="00A01DC3">
        <w:t xml:space="preserve">la lectura del PTTV por parte de los operadores al igual que </w:t>
      </w:r>
      <w:r w:rsidR="00586E57">
        <w:t>la automatización en los ajustes de la planeación de frecuencias.</w:t>
      </w:r>
    </w:p>
    <w:p w:rsidR="00586E57" w:rsidRDefault="00586E57" w:rsidP="00FF5261">
      <w:pPr>
        <w:pStyle w:val="Prrafodelista"/>
        <w:numPr>
          <w:ilvl w:val="0"/>
          <w:numId w:val="2"/>
        </w:numPr>
        <w:jc w:val="both"/>
      </w:pPr>
      <w:r>
        <w:t xml:space="preserve">Nombre del múltiplex: Teniendo en cuenta que la planeación de frecuencias reserva canales para cada tipo de operación </w:t>
      </w:r>
      <w:r w:rsidR="009A7C81">
        <w:t xml:space="preserve">(nacional pública, </w:t>
      </w:r>
      <w:r w:rsidR="00C219B9">
        <w:t xml:space="preserve">regional pública, </w:t>
      </w:r>
      <w:r w:rsidR="009A7C81">
        <w:t xml:space="preserve">nacional privada, local con ánimo de lucro, </w:t>
      </w:r>
      <w:r w:rsidR="00C219B9">
        <w:t xml:space="preserve">y </w:t>
      </w:r>
      <w:r w:rsidR="009A7C81">
        <w:t>local sin ánimo de lucro</w:t>
      </w:r>
      <w:r w:rsidR="00C219B9">
        <w:t>)</w:t>
      </w:r>
      <w:r w:rsidR="009A7C81">
        <w:t xml:space="preserve"> </w:t>
      </w:r>
      <w:r>
        <w:t xml:space="preserve">y que </w:t>
      </w:r>
      <w:r w:rsidR="00891CA6">
        <w:t xml:space="preserve">en general hay más de una reserva </w:t>
      </w:r>
      <w:r w:rsidR="009A7C81">
        <w:t>para cada tipo de operación (</w:t>
      </w:r>
      <w:r w:rsidR="00C219B9">
        <w:t xml:space="preserve">por ejemplo, </w:t>
      </w:r>
      <w:r w:rsidR="009A7C81">
        <w:t>la operación nacional privada</w:t>
      </w:r>
      <w:r w:rsidR="00891CA6">
        <w:t xml:space="preserve"> tiene dos reservas, </w:t>
      </w:r>
      <w:r w:rsidR="001C3045">
        <w:t>una para RCN y una para Caracol</w:t>
      </w:r>
      <w:r w:rsidR="009A7C81">
        <w:t xml:space="preserve">), es necesario contar con información adicional que permita </w:t>
      </w:r>
      <w:r w:rsidR="00C219B9">
        <w:t xml:space="preserve">diferenciar </w:t>
      </w:r>
      <w:r w:rsidR="00891CA6">
        <w:t xml:space="preserve">las </w:t>
      </w:r>
      <w:r w:rsidR="009A7C81">
        <w:t xml:space="preserve">reservas </w:t>
      </w:r>
      <w:r w:rsidR="00891CA6">
        <w:t xml:space="preserve">de cada tipo de operación. Por lo tanto, se adicionó una columna llamada “Nombre del múltiplex” con esta información. </w:t>
      </w:r>
      <w:r w:rsidR="001C3045">
        <w:t xml:space="preserve">Esta columna permitirá evitar ambigüedades en la lectura del PTTV que generen interferencias o un uso ineficiente del espectro al usar los canales reservados de manera desordenada por parte de los operadores de un mismo tipo de operación. </w:t>
      </w:r>
    </w:p>
    <w:p w:rsidR="00C962AB" w:rsidRPr="00C83B01" w:rsidRDefault="00C962AB" w:rsidP="00FF5261">
      <w:pPr>
        <w:pStyle w:val="Ttulo2"/>
        <w:jc w:val="both"/>
      </w:pPr>
      <w:r w:rsidRPr="00C83B01">
        <w:t>Diferencias entre los municipios planeados y los asignados para las estaciones de TDT</w:t>
      </w:r>
    </w:p>
    <w:p w:rsidR="00611A70" w:rsidRDefault="004B41B5" w:rsidP="00FF5261">
      <w:pPr>
        <w:jc w:val="both"/>
      </w:pPr>
      <w:r>
        <w:t xml:space="preserve">La planeación inicial de frecuencias contempló que las estaciones de TDT tendrían coberturas similares a la TV analógica. No obstante, los operadores de TDT han hecho mejoras en la planeación de los parámetros técnicos de las estaciones digitales en comparación con las analógicas, con el fin de cubrir los municipios deseados de forma </w:t>
      </w:r>
      <w:r w:rsidR="00145B3E">
        <w:t xml:space="preserve">más </w:t>
      </w:r>
      <w:r>
        <w:t xml:space="preserve">eficiente. </w:t>
      </w:r>
      <w:r w:rsidR="00611A70">
        <w:t xml:space="preserve">Siendo así, </w:t>
      </w:r>
      <w:r w:rsidR="00145B3E">
        <w:t>los municipios que fueron inicialmente planeados a una estación de TDT suelen ser ligeramente diferentes que los municipios de su</w:t>
      </w:r>
      <w:r w:rsidR="00611A70">
        <w:t xml:space="preserve"> zona de servicio</w:t>
      </w:r>
      <w:r w:rsidR="00145B3E">
        <w:t xml:space="preserve"> asignada.</w:t>
      </w:r>
    </w:p>
    <w:p w:rsidR="00300D7F" w:rsidRDefault="00145B3E" w:rsidP="00FF5261">
      <w:pPr>
        <w:jc w:val="both"/>
      </w:pPr>
      <w:r>
        <w:t xml:space="preserve">Por lo tanto, </w:t>
      </w:r>
      <w:r w:rsidR="00B3252D">
        <w:t>fue</w:t>
      </w:r>
      <w:r>
        <w:t xml:space="preserve"> necesario actualizar la planeación de frecuencias </w:t>
      </w:r>
      <w:r w:rsidR="00B3252D">
        <w:t>teniendo en cuenta las zonas de servicio de las</w:t>
      </w:r>
      <w:r w:rsidR="00CA3AB2">
        <w:t xml:space="preserve"> asignaciones existentes.</w:t>
      </w:r>
      <w:r w:rsidR="00B3252D">
        <w:t xml:space="preserve"> Para esto se empleó la siguiente lógica:</w:t>
      </w:r>
    </w:p>
    <w:p w:rsidR="00B3252D" w:rsidRDefault="008B3B8D" w:rsidP="00FF5261">
      <w:pPr>
        <w:ind w:left="720"/>
        <w:jc w:val="both"/>
      </w:pPr>
      <w:r>
        <w:t>Caso 1: Si un</w:t>
      </w:r>
      <w:r w:rsidR="00E2790A">
        <w:t>a estación planeada no ha sido asignada</w:t>
      </w:r>
      <w:r w:rsidR="00A90C2C">
        <w:t xml:space="preserve">, no se requiere </w:t>
      </w:r>
      <w:r w:rsidR="009612BB">
        <w:t>ajustes</w:t>
      </w:r>
      <w:r w:rsidR="00A90C2C">
        <w:t xml:space="preserve"> a la planeación.</w:t>
      </w:r>
    </w:p>
    <w:p w:rsidR="00A90C2C" w:rsidRDefault="008B3B8D" w:rsidP="00FF5261">
      <w:pPr>
        <w:ind w:left="720"/>
        <w:jc w:val="both"/>
      </w:pPr>
      <w:r>
        <w:t>Caso 2: Si un</w:t>
      </w:r>
      <w:r w:rsidR="00A90C2C">
        <w:t xml:space="preserve">a estación planeada </w:t>
      </w:r>
      <w:r w:rsidR="009612BB">
        <w:t xml:space="preserve">ya </w:t>
      </w:r>
      <w:r w:rsidR="00A90C2C">
        <w:t>fue asignada:</w:t>
      </w:r>
    </w:p>
    <w:p w:rsidR="00A90C2C" w:rsidRDefault="00A90C2C" w:rsidP="00FF5261">
      <w:pPr>
        <w:ind w:left="720"/>
        <w:jc w:val="both"/>
      </w:pPr>
      <w:r>
        <w:lastRenderedPageBreak/>
        <w:t xml:space="preserve">Caso 2A: </w:t>
      </w:r>
      <w:r w:rsidR="00E34302">
        <w:t>Los m</w:t>
      </w:r>
      <w:r>
        <w:t xml:space="preserve">unicipios </w:t>
      </w:r>
      <w:r w:rsidR="00E85617">
        <w:t>que pertenecen</w:t>
      </w:r>
      <w:r w:rsidR="000130F7">
        <w:t xml:space="preserve"> tanto</w:t>
      </w:r>
      <w:r w:rsidR="00E85617">
        <w:t xml:space="preserve"> a l</w:t>
      </w:r>
      <w:r w:rsidR="000130F7">
        <w:t>a zona de servicio planeada como</w:t>
      </w:r>
      <w:r w:rsidR="00E85617">
        <w:t xml:space="preserve"> a la zona de servicio asignada </w:t>
      </w:r>
      <w:r w:rsidR="00E34302">
        <w:t xml:space="preserve">no requieren </w:t>
      </w:r>
      <w:r w:rsidR="009612BB">
        <w:t>modificación alguna</w:t>
      </w:r>
      <w:r w:rsidR="00E85617">
        <w:t>.</w:t>
      </w:r>
    </w:p>
    <w:p w:rsidR="00E34302" w:rsidRDefault="00E34302" w:rsidP="00FF5261">
      <w:pPr>
        <w:ind w:left="720"/>
        <w:jc w:val="both"/>
      </w:pPr>
      <w:r>
        <w:t xml:space="preserve">Caso 2B: Los municipios </w:t>
      </w:r>
      <w:r w:rsidR="00E85617">
        <w:t xml:space="preserve">que pertenecen a la zona de servicio planeada pero no a la asignada </w:t>
      </w:r>
      <w:r>
        <w:t xml:space="preserve">mantienen su frecuencia </w:t>
      </w:r>
      <w:r w:rsidR="008B3B8D">
        <w:t>plane</w:t>
      </w:r>
      <w:r w:rsidR="00E85617">
        <w:t>ada</w:t>
      </w:r>
      <w:r w:rsidR="009F222F">
        <w:t>, pero no su estación planeada.</w:t>
      </w:r>
    </w:p>
    <w:p w:rsidR="00E85617" w:rsidRDefault="00E85617" w:rsidP="00FF5261">
      <w:pPr>
        <w:ind w:left="720"/>
        <w:jc w:val="both"/>
      </w:pPr>
      <w:r>
        <w:t xml:space="preserve">Caso 2C: Los municipios </w:t>
      </w:r>
      <w:r w:rsidR="00CD1C34">
        <w:t>que pertenecen a la zona de servicio asignada pero no a la planeada:</w:t>
      </w:r>
    </w:p>
    <w:p w:rsidR="00CD1C34" w:rsidRDefault="00CD1C34" w:rsidP="00FF5261">
      <w:pPr>
        <w:ind w:left="720"/>
        <w:jc w:val="both"/>
      </w:pPr>
      <w:r>
        <w:t xml:space="preserve">Caso 2C1: </w:t>
      </w:r>
      <w:r w:rsidR="009612BB">
        <w:t xml:space="preserve">Si el municipio no tenía estación </w:t>
      </w:r>
      <w:r w:rsidR="009F222F">
        <w:t xml:space="preserve">planeada, se </w:t>
      </w:r>
      <w:r w:rsidR="0093366B">
        <w:t>ajusta la planeación del municipio de manera que su frecuencia y estación planeada corresponda</w:t>
      </w:r>
      <w:r w:rsidR="00FF4580">
        <w:t>n</w:t>
      </w:r>
      <w:r w:rsidR="0093366B">
        <w:t xml:space="preserve"> con la asignación.</w:t>
      </w:r>
    </w:p>
    <w:p w:rsidR="0093366B" w:rsidRDefault="0093366B" w:rsidP="00FF5261">
      <w:pPr>
        <w:ind w:left="720"/>
        <w:jc w:val="both"/>
      </w:pPr>
      <w:r>
        <w:t>Caso 2C2: Si el municipio tenía como estación planeada una diferente a la asignada no se requiere cambio a la planeación</w:t>
      </w:r>
      <w:r w:rsidR="00E13AE0">
        <w:t xml:space="preserve">. Lo anterior, ya que la estación </w:t>
      </w:r>
      <w:r w:rsidR="00E46232">
        <w:t>estación planeada puede dar mejor servicio que la estación asignada.</w:t>
      </w:r>
    </w:p>
    <w:p w:rsidR="0093366B" w:rsidRDefault="0093366B" w:rsidP="00FF5261">
      <w:pPr>
        <w:jc w:val="both"/>
      </w:pPr>
      <w:r>
        <w:t>Con el fin de entender mejor los casos anteriores, se presenta</w:t>
      </w:r>
      <w:r w:rsidR="009F113D">
        <w:t>n</w:t>
      </w:r>
      <w:r>
        <w:t xml:space="preserve"> l</w:t>
      </w:r>
      <w:r w:rsidR="009F113D">
        <w:t>os</w:t>
      </w:r>
      <w:r>
        <w:t xml:space="preserve"> siguiente</w:t>
      </w:r>
      <w:r w:rsidR="009F113D">
        <w:t>s</w:t>
      </w:r>
      <w:r>
        <w:t xml:space="preserve"> ejemplo</w:t>
      </w:r>
      <w:r w:rsidR="009F113D">
        <w:t>s</w:t>
      </w:r>
      <w:r>
        <w:t>:</w:t>
      </w:r>
    </w:p>
    <w:p w:rsidR="0093366B" w:rsidRDefault="00480492" w:rsidP="009F113D">
      <w:pPr>
        <w:pStyle w:val="Prrafodelista"/>
        <w:numPr>
          <w:ilvl w:val="0"/>
          <w:numId w:val="1"/>
        </w:numPr>
        <w:rPr>
          <w:b/>
        </w:rPr>
      </w:pPr>
      <w:r>
        <w:rPr>
          <w:b/>
        </w:rPr>
        <w:t xml:space="preserve">Lagunaseca </w:t>
      </w:r>
      <w:r w:rsidR="003074F4">
        <w:rPr>
          <w:b/>
        </w:rPr>
        <w:t>[</w:t>
      </w:r>
      <w:r>
        <w:rPr>
          <w:b/>
        </w:rPr>
        <w:t>RCN</w:t>
      </w:r>
      <w:r w:rsidR="003074F4">
        <w:rPr>
          <w:b/>
        </w:rPr>
        <w:t>]</w:t>
      </w:r>
      <w:r w:rsidR="009F113D">
        <w:rPr>
          <w:b/>
        </w:rPr>
        <w:t xml:space="preserve">: </w:t>
      </w:r>
    </w:p>
    <w:tbl>
      <w:tblPr>
        <w:tblW w:w="7893" w:type="dxa"/>
        <w:jc w:val="center"/>
        <w:tblLook w:val="04A0" w:firstRow="1" w:lastRow="0" w:firstColumn="1" w:lastColumn="0" w:noHBand="0" w:noVBand="1"/>
      </w:tblPr>
      <w:tblGrid>
        <w:gridCol w:w="851"/>
        <w:gridCol w:w="1532"/>
        <w:gridCol w:w="1402"/>
        <w:gridCol w:w="326"/>
        <w:gridCol w:w="851"/>
        <w:gridCol w:w="1529"/>
        <w:gridCol w:w="1402"/>
      </w:tblGrid>
      <w:tr w:rsidR="00EF5A41" w:rsidRPr="009F113D" w:rsidTr="006272D8">
        <w:trPr>
          <w:trHeight w:val="300"/>
          <w:jc w:val="center"/>
        </w:trPr>
        <w:tc>
          <w:tcPr>
            <w:tcW w:w="3785" w:type="dxa"/>
            <w:gridSpan w:val="3"/>
            <w:tcBorders>
              <w:top w:val="nil"/>
              <w:left w:val="nil"/>
              <w:bottom w:val="single" w:sz="4" w:space="0" w:color="auto"/>
              <w:right w:val="nil"/>
            </w:tcBorders>
            <w:shd w:val="clear" w:color="auto" w:fill="auto"/>
            <w:noWrap/>
            <w:vAlign w:val="bottom"/>
            <w:hideMark/>
          </w:tcPr>
          <w:p w:rsidR="00EF5A41" w:rsidRPr="009F113D" w:rsidRDefault="00EF5A41" w:rsidP="00EF5A41">
            <w:pPr>
              <w:spacing w:after="0" w:line="240" w:lineRule="auto"/>
              <w:jc w:val="center"/>
              <w:rPr>
                <w:rFonts w:ascii="Calibri" w:eastAsia="Times New Roman" w:hAnsi="Calibri" w:cs="Times New Roman"/>
                <w:b/>
                <w:color w:val="000000"/>
                <w:lang w:val="en-US"/>
              </w:rPr>
            </w:pPr>
            <w:r w:rsidRPr="009F113D">
              <w:rPr>
                <w:rFonts w:ascii="Calibri" w:eastAsia="Times New Roman" w:hAnsi="Calibri" w:cs="Times New Roman"/>
                <w:b/>
                <w:color w:val="000000"/>
                <w:lang w:val="en-US"/>
              </w:rPr>
              <w:t>Municipios planeados</w:t>
            </w:r>
          </w:p>
        </w:tc>
        <w:tc>
          <w:tcPr>
            <w:tcW w:w="326" w:type="dxa"/>
            <w:tcBorders>
              <w:top w:val="nil"/>
              <w:left w:val="nil"/>
              <w:bottom w:val="nil"/>
              <w:right w:val="nil"/>
            </w:tcBorders>
            <w:shd w:val="clear" w:color="auto" w:fill="auto"/>
            <w:noWrap/>
            <w:vAlign w:val="bottom"/>
            <w:hideMark/>
          </w:tcPr>
          <w:p w:rsidR="00EF5A41" w:rsidRPr="009F113D" w:rsidRDefault="00EF5A41" w:rsidP="00EF5A41">
            <w:pPr>
              <w:spacing w:after="0" w:line="240" w:lineRule="auto"/>
              <w:jc w:val="center"/>
              <w:rPr>
                <w:rFonts w:ascii="Times New Roman" w:eastAsia="Times New Roman" w:hAnsi="Times New Roman" w:cs="Times New Roman"/>
                <w:b/>
                <w:sz w:val="20"/>
                <w:szCs w:val="20"/>
                <w:lang w:val="en-US"/>
              </w:rPr>
            </w:pPr>
          </w:p>
        </w:tc>
        <w:tc>
          <w:tcPr>
            <w:tcW w:w="3782" w:type="dxa"/>
            <w:gridSpan w:val="3"/>
            <w:tcBorders>
              <w:top w:val="nil"/>
              <w:left w:val="nil"/>
              <w:bottom w:val="single" w:sz="4" w:space="0" w:color="auto"/>
              <w:right w:val="nil"/>
            </w:tcBorders>
            <w:shd w:val="clear" w:color="auto" w:fill="auto"/>
            <w:noWrap/>
            <w:vAlign w:val="bottom"/>
            <w:hideMark/>
          </w:tcPr>
          <w:p w:rsidR="00EF5A41" w:rsidRPr="009F113D" w:rsidRDefault="00EF5A41" w:rsidP="00EF5A41">
            <w:pPr>
              <w:spacing w:after="0" w:line="240" w:lineRule="auto"/>
              <w:jc w:val="center"/>
              <w:rPr>
                <w:rFonts w:ascii="Calibri" w:eastAsia="Times New Roman" w:hAnsi="Calibri" w:cs="Times New Roman"/>
                <w:color w:val="000000"/>
                <w:lang w:val="en-US"/>
              </w:rPr>
            </w:pPr>
            <w:r w:rsidRPr="009F113D">
              <w:rPr>
                <w:rFonts w:ascii="Calibri" w:eastAsia="Times New Roman" w:hAnsi="Calibri" w:cs="Times New Roman"/>
                <w:b/>
                <w:color w:val="000000"/>
                <w:lang w:val="en-US"/>
              </w:rPr>
              <w:t>Municipios asignados</w:t>
            </w:r>
          </w:p>
        </w:tc>
      </w:tr>
      <w:tr w:rsidR="009F113D" w:rsidRPr="009F113D" w:rsidTr="006272D8">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13D" w:rsidRPr="009F113D" w:rsidRDefault="009F113D" w:rsidP="00EF5A41">
            <w:pPr>
              <w:spacing w:after="0" w:line="240" w:lineRule="auto"/>
              <w:jc w:val="center"/>
              <w:rPr>
                <w:rFonts w:ascii="Calibri" w:eastAsia="Times New Roman" w:hAnsi="Calibri" w:cs="Times New Roman"/>
                <w:color w:val="000000"/>
                <w:lang w:val="en-US"/>
              </w:rPr>
            </w:pPr>
            <w:r w:rsidRPr="009F113D">
              <w:rPr>
                <w:rFonts w:ascii="Calibri" w:eastAsia="Times New Roman" w:hAnsi="Calibri" w:cs="Times New Roman"/>
                <w:color w:val="000000"/>
                <w:lang w:val="en-US"/>
              </w:rPr>
              <w:t>Código DANE</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13D" w:rsidRPr="009F113D" w:rsidRDefault="009F113D" w:rsidP="00EF5A41">
            <w:pPr>
              <w:spacing w:after="0" w:line="240" w:lineRule="auto"/>
              <w:jc w:val="center"/>
              <w:rPr>
                <w:rFonts w:ascii="Calibri" w:eastAsia="Times New Roman" w:hAnsi="Calibri" w:cs="Times New Roman"/>
                <w:color w:val="000000"/>
                <w:lang w:val="en-US"/>
              </w:rPr>
            </w:pPr>
            <w:r w:rsidRPr="009F113D">
              <w:rPr>
                <w:rFonts w:ascii="Calibri" w:eastAsia="Times New Roman" w:hAnsi="Calibri" w:cs="Times New Roman"/>
                <w:color w:val="000000"/>
                <w:lang w:val="en-US"/>
              </w:rPr>
              <w:t>Departamento</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13D" w:rsidRPr="009F113D" w:rsidRDefault="009F113D" w:rsidP="00EF5A41">
            <w:pPr>
              <w:spacing w:after="0" w:line="240" w:lineRule="auto"/>
              <w:jc w:val="center"/>
              <w:rPr>
                <w:rFonts w:ascii="Calibri" w:eastAsia="Times New Roman" w:hAnsi="Calibri" w:cs="Times New Roman"/>
                <w:color w:val="000000"/>
                <w:lang w:val="en-US"/>
              </w:rPr>
            </w:pPr>
            <w:r w:rsidRPr="009F113D">
              <w:rPr>
                <w:rFonts w:ascii="Calibri" w:eastAsia="Times New Roman" w:hAnsi="Calibri" w:cs="Times New Roman"/>
                <w:color w:val="000000"/>
                <w:lang w:val="en-US"/>
              </w:rPr>
              <w:t>Municipio</w:t>
            </w:r>
          </w:p>
        </w:tc>
        <w:tc>
          <w:tcPr>
            <w:tcW w:w="326" w:type="dxa"/>
            <w:tcBorders>
              <w:top w:val="nil"/>
              <w:left w:val="single" w:sz="4" w:space="0" w:color="auto"/>
              <w:bottom w:val="nil"/>
              <w:right w:val="single" w:sz="4" w:space="0" w:color="auto"/>
            </w:tcBorders>
            <w:shd w:val="clear" w:color="auto" w:fill="auto"/>
            <w:noWrap/>
            <w:vAlign w:val="center"/>
            <w:hideMark/>
          </w:tcPr>
          <w:p w:rsidR="009F113D" w:rsidRPr="009F113D" w:rsidRDefault="009F113D" w:rsidP="00EF5A41">
            <w:pPr>
              <w:spacing w:after="0" w:line="240" w:lineRule="auto"/>
              <w:jc w:val="center"/>
              <w:rPr>
                <w:rFonts w:ascii="Calibri" w:eastAsia="Times New Roman" w:hAnsi="Calibri" w:cs="Times New Roman"/>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13D" w:rsidRPr="009F113D" w:rsidRDefault="009F113D" w:rsidP="00EF5A41">
            <w:pPr>
              <w:spacing w:after="0" w:line="240" w:lineRule="auto"/>
              <w:jc w:val="center"/>
              <w:rPr>
                <w:rFonts w:ascii="Calibri" w:eastAsia="Times New Roman" w:hAnsi="Calibri" w:cs="Times New Roman"/>
                <w:color w:val="000000"/>
                <w:lang w:val="en-US"/>
              </w:rPr>
            </w:pPr>
            <w:r w:rsidRPr="009F113D">
              <w:rPr>
                <w:rFonts w:ascii="Calibri" w:eastAsia="Times New Roman" w:hAnsi="Calibri" w:cs="Times New Roman"/>
                <w:color w:val="000000"/>
                <w:lang w:val="en-US"/>
              </w:rPr>
              <w:t>Código DANE</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13D" w:rsidRPr="009F113D" w:rsidRDefault="009F113D" w:rsidP="00EF5A41">
            <w:pPr>
              <w:spacing w:after="0" w:line="240" w:lineRule="auto"/>
              <w:jc w:val="center"/>
              <w:rPr>
                <w:rFonts w:ascii="Calibri" w:eastAsia="Times New Roman" w:hAnsi="Calibri" w:cs="Times New Roman"/>
                <w:color w:val="000000"/>
                <w:lang w:val="en-US"/>
              </w:rPr>
            </w:pPr>
            <w:r w:rsidRPr="009F113D">
              <w:rPr>
                <w:rFonts w:ascii="Calibri" w:eastAsia="Times New Roman" w:hAnsi="Calibri" w:cs="Times New Roman"/>
                <w:color w:val="000000"/>
                <w:lang w:val="en-US"/>
              </w:rPr>
              <w:t>Departamento</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13D" w:rsidRPr="009F113D" w:rsidRDefault="009F113D" w:rsidP="00EF5A41">
            <w:pPr>
              <w:spacing w:after="0" w:line="240" w:lineRule="auto"/>
              <w:jc w:val="center"/>
              <w:rPr>
                <w:rFonts w:ascii="Calibri" w:eastAsia="Times New Roman" w:hAnsi="Calibri" w:cs="Times New Roman"/>
                <w:color w:val="000000"/>
                <w:lang w:val="en-US"/>
              </w:rPr>
            </w:pPr>
            <w:r w:rsidRPr="009F113D">
              <w:rPr>
                <w:rFonts w:ascii="Calibri" w:eastAsia="Times New Roman" w:hAnsi="Calibri" w:cs="Times New Roman"/>
                <w:color w:val="000000"/>
                <w:lang w:val="en-US"/>
              </w:rPr>
              <w:t>Municipio</w:t>
            </w:r>
          </w:p>
        </w:tc>
      </w:tr>
      <w:tr w:rsidR="008634CD" w:rsidRPr="009F113D" w:rsidTr="00480492">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jc w:val="right"/>
              <w:rPr>
                <w:rFonts w:ascii="Calibri" w:eastAsia="Times New Roman" w:hAnsi="Calibri" w:cs="Times New Roman"/>
                <w:color w:val="000000"/>
                <w:lang w:val="en-US"/>
              </w:rPr>
            </w:pPr>
            <w:r>
              <w:rPr>
                <w:rFonts w:ascii="Calibri" w:hAnsi="Calibri"/>
                <w:color w:val="000000"/>
              </w:rPr>
              <w:t>15001</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Tunja</w:t>
            </w:r>
          </w:p>
        </w:tc>
        <w:tc>
          <w:tcPr>
            <w:tcW w:w="326" w:type="dxa"/>
            <w:tcBorders>
              <w:top w:val="nil"/>
              <w:left w:val="single" w:sz="4" w:space="0" w:color="auto"/>
              <w:bottom w:val="nil"/>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jc w:val="right"/>
              <w:rPr>
                <w:rFonts w:ascii="Calibri" w:eastAsia="Times New Roman" w:hAnsi="Calibri" w:cs="Times New Roman"/>
                <w:color w:val="000000"/>
                <w:lang w:val="en-US"/>
              </w:rPr>
            </w:pPr>
            <w:r>
              <w:rPr>
                <w:rFonts w:ascii="Calibri" w:hAnsi="Calibri"/>
                <w:color w:val="000000"/>
              </w:rPr>
              <w:t>15001</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Tunja</w:t>
            </w:r>
          </w:p>
        </w:tc>
      </w:tr>
      <w:tr w:rsidR="008634CD" w:rsidRPr="009F113D" w:rsidTr="00480492">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jc w:val="right"/>
              <w:rPr>
                <w:rFonts w:ascii="Calibri" w:eastAsia="Times New Roman" w:hAnsi="Calibri" w:cs="Times New Roman"/>
                <w:color w:val="000000"/>
                <w:lang w:val="en-US"/>
              </w:rPr>
            </w:pPr>
            <w:r>
              <w:rPr>
                <w:rFonts w:ascii="Calibri" w:hAnsi="Calibri"/>
                <w:color w:val="000000"/>
              </w:rPr>
              <w:t>15238</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Duitama</w:t>
            </w:r>
          </w:p>
        </w:tc>
        <w:tc>
          <w:tcPr>
            <w:tcW w:w="326" w:type="dxa"/>
            <w:tcBorders>
              <w:top w:val="nil"/>
              <w:left w:val="single" w:sz="4" w:space="0" w:color="auto"/>
              <w:bottom w:val="nil"/>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jc w:val="right"/>
              <w:rPr>
                <w:rFonts w:ascii="Calibri" w:eastAsia="Times New Roman" w:hAnsi="Calibri" w:cs="Times New Roman"/>
                <w:color w:val="000000"/>
                <w:lang w:val="en-US"/>
              </w:rPr>
            </w:pPr>
            <w:r>
              <w:rPr>
                <w:rFonts w:ascii="Calibri" w:hAnsi="Calibri"/>
                <w:color w:val="000000"/>
              </w:rPr>
              <w:t>15238</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Duitama</w:t>
            </w:r>
          </w:p>
        </w:tc>
      </w:tr>
      <w:tr w:rsidR="008634CD" w:rsidRPr="009F113D" w:rsidTr="000C4E71">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jc w:val="right"/>
              <w:rPr>
                <w:rFonts w:ascii="Calibri" w:eastAsia="Times New Roman" w:hAnsi="Calibri" w:cs="Times New Roman"/>
                <w:color w:val="000000"/>
                <w:lang w:val="en-US"/>
              </w:rPr>
            </w:pPr>
            <w:r>
              <w:rPr>
                <w:rFonts w:ascii="Calibri" w:hAnsi="Calibri"/>
                <w:color w:val="000000"/>
              </w:rPr>
              <w:t>15516</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Paipa</w:t>
            </w:r>
          </w:p>
        </w:tc>
        <w:tc>
          <w:tcPr>
            <w:tcW w:w="326" w:type="dxa"/>
            <w:tcBorders>
              <w:top w:val="nil"/>
              <w:left w:val="single" w:sz="4" w:space="0" w:color="auto"/>
              <w:bottom w:val="nil"/>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jc w:val="right"/>
              <w:rPr>
                <w:rFonts w:ascii="Calibri" w:eastAsia="Times New Roman" w:hAnsi="Calibri" w:cs="Times New Roman"/>
                <w:color w:val="000000"/>
                <w:lang w:val="en-US"/>
              </w:rPr>
            </w:pPr>
            <w:r>
              <w:rPr>
                <w:rFonts w:ascii="Calibri" w:hAnsi="Calibri"/>
                <w:color w:val="000000"/>
              </w:rPr>
              <w:t>15516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4CD" w:rsidRPr="009F113D" w:rsidRDefault="008634CD" w:rsidP="008634CD">
            <w:pPr>
              <w:spacing w:after="0" w:line="240" w:lineRule="auto"/>
              <w:rPr>
                <w:rFonts w:ascii="Calibri" w:eastAsia="Times New Roman" w:hAnsi="Calibri" w:cs="Times New Roman"/>
                <w:color w:val="000000"/>
                <w:lang w:val="en-US"/>
              </w:rPr>
            </w:pPr>
            <w:r>
              <w:rPr>
                <w:rFonts w:ascii="Calibri" w:hAnsi="Calibri"/>
                <w:color w:val="000000"/>
              </w:rPr>
              <w:t>Paipa</w:t>
            </w: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15296</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sidRPr="00193282">
              <w:rPr>
                <w:rFonts w:ascii="Calibri" w:hAnsi="Calibri"/>
                <w:color w:val="000000"/>
              </w:rPr>
              <w:t>Gameza</w:t>
            </w:r>
          </w:p>
        </w:tc>
        <w:tc>
          <w:tcPr>
            <w:tcW w:w="326" w:type="dxa"/>
            <w:tcBorders>
              <w:top w:val="nil"/>
              <w:left w:val="single" w:sz="4" w:space="0" w:color="auto"/>
              <w:bottom w:val="nil"/>
              <w:right w:val="single" w:sz="4" w:space="0" w:color="auto"/>
            </w:tcBorders>
            <w:shd w:val="clear" w:color="auto" w:fill="auto"/>
            <w:noWrap/>
            <w:vAlign w:val="bottom"/>
            <w:hideMark/>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15759</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Sogamoso</w:t>
            </w: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15362</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sidRPr="00193282">
              <w:rPr>
                <w:rFonts w:ascii="Calibri" w:hAnsi="Calibri"/>
                <w:color w:val="000000"/>
              </w:rPr>
              <w:t>Iza</w:t>
            </w:r>
          </w:p>
        </w:tc>
        <w:tc>
          <w:tcPr>
            <w:tcW w:w="326" w:type="dxa"/>
            <w:tcBorders>
              <w:top w:val="nil"/>
              <w:left w:val="single" w:sz="4" w:space="0" w:color="auto"/>
              <w:bottom w:val="nil"/>
              <w:right w:val="nil"/>
            </w:tcBorders>
            <w:shd w:val="clear" w:color="auto" w:fill="auto"/>
            <w:noWrap/>
            <w:vAlign w:val="bottom"/>
            <w:hideMark/>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hideMark/>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hideMark/>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hideMark/>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15542</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sidRPr="00193282">
              <w:rPr>
                <w:rFonts w:ascii="Calibri" w:hAnsi="Calibri"/>
                <w:color w:val="000000"/>
              </w:rPr>
              <w:t>Pesca</w:t>
            </w:r>
          </w:p>
        </w:tc>
        <w:tc>
          <w:tcPr>
            <w:tcW w:w="326" w:type="dxa"/>
            <w:tcBorders>
              <w:top w:val="nil"/>
              <w:left w:val="single" w:sz="4" w:space="0" w:color="auto"/>
              <w:bottom w:val="nil"/>
              <w:right w:val="nil"/>
            </w:tcBorders>
            <w:shd w:val="clear" w:color="auto" w:fill="auto"/>
            <w:noWrap/>
            <w:vAlign w:val="bottom"/>
            <w:hideMark/>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hideMark/>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hideMark/>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hideMark/>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15693</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193282"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Santa Rosa de Viterbo</w:t>
            </w:r>
          </w:p>
        </w:tc>
        <w:tc>
          <w:tcPr>
            <w:tcW w:w="326" w:type="dxa"/>
            <w:tcBorders>
              <w:top w:val="nil"/>
              <w:left w:val="single" w:sz="4" w:space="0" w:color="auto"/>
              <w:bottom w:val="nil"/>
              <w:right w:val="nil"/>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15740</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Siachoque</w:t>
            </w:r>
          </w:p>
        </w:tc>
        <w:tc>
          <w:tcPr>
            <w:tcW w:w="326" w:type="dxa"/>
            <w:tcBorders>
              <w:top w:val="nil"/>
              <w:left w:val="single" w:sz="4" w:space="0" w:color="auto"/>
              <w:bottom w:val="nil"/>
              <w:right w:val="nil"/>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15764</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Soracá</w:t>
            </w:r>
          </w:p>
        </w:tc>
        <w:tc>
          <w:tcPr>
            <w:tcW w:w="326" w:type="dxa"/>
            <w:tcBorders>
              <w:top w:val="nil"/>
              <w:left w:val="single" w:sz="4" w:space="0" w:color="auto"/>
              <w:bottom w:val="nil"/>
              <w:right w:val="nil"/>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15806</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Tibasosa</w:t>
            </w:r>
          </w:p>
        </w:tc>
        <w:tc>
          <w:tcPr>
            <w:tcW w:w="326" w:type="dxa"/>
            <w:tcBorders>
              <w:top w:val="nil"/>
              <w:left w:val="single" w:sz="4" w:space="0" w:color="auto"/>
              <w:bottom w:val="nil"/>
              <w:right w:val="nil"/>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15814</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Toca</w:t>
            </w:r>
          </w:p>
        </w:tc>
        <w:tc>
          <w:tcPr>
            <w:tcW w:w="326" w:type="dxa"/>
            <w:tcBorders>
              <w:top w:val="nil"/>
              <w:left w:val="single" w:sz="4" w:space="0" w:color="auto"/>
              <w:bottom w:val="nil"/>
              <w:right w:val="nil"/>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15837</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Tuta</w:t>
            </w:r>
          </w:p>
        </w:tc>
        <w:tc>
          <w:tcPr>
            <w:tcW w:w="326" w:type="dxa"/>
            <w:tcBorders>
              <w:top w:val="nil"/>
              <w:left w:val="single" w:sz="4" w:space="0" w:color="auto"/>
              <w:bottom w:val="nil"/>
              <w:right w:val="nil"/>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jc w:val="right"/>
              <w:rPr>
                <w:rFonts w:ascii="Calibri" w:eastAsia="Times New Roman" w:hAnsi="Calibri" w:cs="Times New Roman"/>
                <w:color w:val="000000"/>
                <w:lang w:val="en-US"/>
              </w:rPr>
            </w:pPr>
            <w:r>
              <w:rPr>
                <w:rFonts w:ascii="Calibri" w:hAnsi="Calibri"/>
                <w:color w:val="000000"/>
              </w:rPr>
              <w:t>15464</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r>
              <w:rPr>
                <w:rFonts w:ascii="Calibri" w:hAnsi="Calibri"/>
                <w:color w:val="000000"/>
              </w:rPr>
              <w:t>Mongua</w:t>
            </w:r>
          </w:p>
        </w:tc>
        <w:tc>
          <w:tcPr>
            <w:tcW w:w="326" w:type="dxa"/>
            <w:tcBorders>
              <w:top w:val="nil"/>
              <w:left w:val="single" w:sz="4" w:space="0" w:color="auto"/>
              <w:bottom w:val="nil"/>
              <w:right w:val="nil"/>
            </w:tcBorders>
            <w:shd w:val="clear" w:color="auto" w:fill="auto"/>
            <w:noWrap/>
            <w:vAlign w:val="bottom"/>
          </w:tcPr>
          <w:p w:rsidR="00193282" w:rsidRPr="009F113D" w:rsidRDefault="00193282" w:rsidP="008634CD">
            <w:pPr>
              <w:spacing w:after="0" w:line="240" w:lineRule="auto"/>
              <w:rPr>
                <w:rFonts w:ascii="Calibri" w:eastAsia="Times New Roman" w:hAnsi="Calibri" w:cs="Times New Roman"/>
                <w:color w:val="000000"/>
                <w:lang w:val="en-US"/>
              </w:rPr>
            </w:pPr>
          </w:p>
        </w:tc>
        <w:tc>
          <w:tcPr>
            <w:tcW w:w="851"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529"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c>
          <w:tcPr>
            <w:tcW w:w="1402" w:type="dxa"/>
            <w:tcBorders>
              <w:top w:val="nil"/>
              <w:left w:val="nil"/>
              <w:bottom w:val="nil"/>
              <w:right w:val="nil"/>
            </w:tcBorders>
            <w:shd w:val="clear" w:color="auto" w:fill="auto"/>
            <w:noWrap/>
            <w:vAlign w:val="bottom"/>
          </w:tcPr>
          <w:p w:rsidR="00193282" w:rsidRPr="009F113D" w:rsidRDefault="00193282" w:rsidP="008634CD">
            <w:pPr>
              <w:spacing w:after="0" w:line="240" w:lineRule="auto"/>
              <w:rPr>
                <w:rFonts w:ascii="Times New Roman" w:eastAsia="Times New Roman" w:hAnsi="Times New Roman" w:cs="Times New Roman"/>
                <w:sz w:val="20"/>
                <w:szCs w:val="20"/>
                <w:lang w:val="en-US"/>
              </w:rPr>
            </w:pPr>
          </w:p>
        </w:tc>
      </w:tr>
      <w:tr w:rsidR="00193282" w:rsidRPr="009F113D" w:rsidTr="00FF4580">
        <w:trPr>
          <w:gridAfter w:val="4"/>
          <w:wAfter w:w="4108" w:type="dxa"/>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jc w:val="right"/>
              <w:rPr>
                <w:rFonts w:ascii="Calibri" w:eastAsia="Times New Roman" w:hAnsi="Calibri" w:cs="Times New Roman"/>
                <w:color w:val="000000"/>
                <w:lang w:val="en-US"/>
              </w:rPr>
            </w:pPr>
            <w:r>
              <w:rPr>
                <w:rFonts w:ascii="Calibri" w:hAnsi="Calibri"/>
                <w:color w:val="000000"/>
              </w:rPr>
              <w:t>15466</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Monguí</w:t>
            </w:r>
          </w:p>
        </w:tc>
      </w:tr>
      <w:tr w:rsidR="00193282" w:rsidRPr="009F113D" w:rsidTr="00FF4580">
        <w:trPr>
          <w:gridAfter w:val="4"/>
          <w:wAfter w:w="4108" w:type="dxa"/>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jc w:val="right"/>
              <w:rPr>
                <w:rFonts w:ascii="Calibri" w:eastAsia="Times New Roman" w:hAnsi="Calibri" w:cs="Times New Roman"/>
                <w:color w:val="000000"/>
                <w:lang w:val="en-US"/>
              </w:rPr>
            </w:pPr>
            <w:r>
              <w:rPr>
                <w:rFonts w:ascii="Calibri" w:hAnsi="Calibri"/>
                <w:color w:val="000000"/>
              </w:rPr>
              <w:t>15500</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Oicatá</w:t>
            </w:r>
          </w:p>
        </w:tc>
      </w:tr>
      <w:tr w:rsidR="00193282" w:rsidRPr="009F113D" w:rsidTr="00FF4580">
        <w:trPr>
          <w:gridAfter w:val="4"/>
          <w:wAfter w:w="4108" w:type="dxa"/>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jc w:val="right"/>
              <w:rPr>
                <w:rFonts w:ascii="Calibri" w:eastAsia="Times New Roman" w:hAnsi="Calibri" w:cs="Times New Roman"/>
                <w:color w:val="000000"/>
                <w:lang w:val="en-US"/>
              </w:rPr>
            </w:pPr>
            <w:r>
              <w:rPr>
                <w:rFonts w:ascii="Calibri" w:hAnsi="Calibri"/>
                <w:color w:val="000000"/>
              </w:rPr>
              <w:t>15114</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Busbanzá</w:t>
            </w:r>
          </w:p>
        </w:tc>
      </w:tr>
      <w:tr w:rsidR="00193282" w:rsidRPr="009F113D" w:rsidTr="00FF4580">
        <w:trPr>
          <w:gridAfter w:val="4"/>
          <w:wAfter w:w="4108" w:type="dxa"/>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jc w:val="right"/>
              <w:rPr>
                <w:rFonts w:ascii="Calibri" w:eastAsia="Times New Roman" w:hAnsi="Calibri" w:cs="Times New Roman"/>
                <w:color w:val="000000"/>
                <w:lang w:val="en-US"/>
              </w:rPr>
            </w:pPr>
            <w:r>
              <w:rPr>
                <w:rFonts w:ascii="Calibri" w:hAnsi="Calibri"/>
                <w:color w:val="000000"/>
              </w:rPr>
              <w:t>15187</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Chivatá</w:t>
            </w:r>
          </w:p>
        </w:tc>
      </w:tr>
      <w:tr w:rsidR="00193282" w:rsidRPr="009F113D" w:rsidTr="00FF4580">
        <w:trPr>
          <w:gridAfter w:val="4"/>
          <w:wAfter w:w="4108" w:type="dxa"/>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jc w:val="right"/>
              <w:rPr>
                <w:rFonts w:ascii="Calibri" w:eastAsia="Times New Roman" w:hAnsi="Calibri" w:cs="Times New Roman"/>
                <w:color w:val="000000"/>
                <w:lang w:val="en-US"/>
              </w:rPr>
            </w:pPr>
            <w:r>
              <w:rPr>
                <w:rFonts w:ascii="Calibri" w:hAnsi="Calibri"/>
                <w:color w:val="000000"/>
              </w:rPr>
              <w:t>15204</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Cómbita</w:t>
            </w:r>
          </w:p>
        </w:tc>
      </w:tr>
      <w:tr w:rsidR="00193282" w:rsidRPr="009F113D" w:rsidTr="00FF4580">
        <w:trPr>
          <w:gridAfter w:val="4"/>
          <w:wAfter w:w="4108" w:type="dxa"/>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jc w:val="right"/>
              <w:rPr>
                <w:rFonts w:ascii="Calibri" w:eastAsia="Times New Roman" w:hAnsi="Calibri" w:cs="Times New Roman"/>
                <w:color w:val="000000"/>
                <w:lang w:val="en-US"/>
              </w:rPr>
            </w:pPr>
            <w:r>
              <w:rPr>
                <w:rFonts w:ascii="Calibri" w:hAnsi="Calibri"/>
                <w:color w:val="000000"/>
              </w:rPr>
              <w:t>15215</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BOYACÁ</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3282" w:rsidRPr="009F113D" w:rsidRDefault="00193282" w:rsidP="00FF4580">
            <w:pPr>
              <w:spacing w:after="0" w:line="240" w:lineRule="auto"/>
              <w:rPr>
                <w:rFonts w:ascii="Calibri" w:eastAsia="Times New Roman" w:hAnsi="Calibri" w:cs="Times New Roman"/>
                <w:color w:val="000000"/>
                <w:lang w:val="en-US"/>
              </w:rPr>
            </w:pPr>
            <w:r>
              <w:rPr>
                <w:rFonts w:ascii="Calibri" w:hAnsi="Calibri"/>
                <w:color w:val="000000"/>
              </w:rPr>
              <w:t>Corrales</w:t>
            </w:r>
          </w:p>
        </w:tc>
      </w:tr>
    </w:tbl>
    <w:p w:rsidR="009F113D" w:rsidRDefault="009F113D" w:rsidP="009F113D">
      <w:pPr>
        <w:pStyle w:val="Prrafodelista"/>
        <w:rPr>
          <w:b/>
        </w:rPr>
      </w:pPr>
    </w:p>
    <w:p w:rsidR="006B5747" w:rsidRDefault="006B5747" w:rsidP="00E46232">
      <w:pPr>
        <w:pStyle w:val="Prrafodelista"/>
        <w:jc w:val="both"/>
      </w:pPr>
      <w:r>
        <w:t xml:space="preserve">En este ejemplo, </w:t>
      </w:r>
      <w:r w:rsidR="008E70B1">
        <w:t xml:space="preserve">sólo </w:t>
      </w:r>
      <w:r>
        <w:t xml:space="preserve">los municipios </w:t>
      </w:r>
      <w:r w:rsidR="008E70B1">
        <w:t>de Tunja, Duitama y Paipa están tanto en la zona de servicio planeada como en la asignada. Por lo tanto, estos municipios no sufren cambios (CASO 1).</w:t>
      </w:r>
    </w:p>
    <w:p w:rsidR="003E6C8A" w:rsidRDefault="003E6C8A" w:rsidP="00E46232">
      <w:pPr>
        <w:pStyle w:val="Prrafodelista"/>
        <w:jc w:val="both"/>
      </w:pPr>
    </w:p>
    <w:p w:rsidR="003E6C8A" w:rsidRDefault="003E6C8A" w:rsidP="00E46232">
      <w:pPr>
        <w:pStyle w:val="Prrafodelista"/>
        <w:jc w:val="both"/>
      </w:pPr>
      <w:r>
        <w:lastRenderedPageBreak/>
        <w:t>Por otro lado, los municipios planeados a Lagunaseca y que no fueron asignados (</w:t>
      </w:r>
      <w:r w:rsidR="00193282">
        <w:t>Gameza, Iza, Pesca</w:t>
      </w:r>
      <w:r>
        <w:t xml:space="preserve">…) </w:t>
      </w:r>
      <w:r w:rsidR="007D777E">
        <w:t>mantienen su frecuencia planeada, pero pierden su relación con Lagunaseca, es decir que quedan sin estación planeada (CASO 2B).</w:t>
      </w:r>
    </w:p>
    <w:p w:rsidR="008E70B1" w:rsidRDefault="008E70B1" w:rsidP="00E46232">
      <w:pPr>
        <w:pStyle w:val="Prrafodelista"/>
        <w:jc w:val="both"/>
      </w:pPr>
    </w:p>
    <w:p w:rsidR="008E70B1" w:rsidRDefault="003E6C8A" w:rsidP="00E46232">
      <w:pPr>
        <w:pStyle w:val="Prrafodelista"/>
        <w:jc w:val="both"/>
      </w:pPr>
      <w:r>
        <w:t>Además</w:t>
      </w:r>
      <w:r w:rsidR="004E4CC6">
        <w:t>, e</w:t>
      </w:r>
      <w:r w:rsidR="008E70B1">
        <w:t>l municipio de Sogamoso, que aunque no pertenece a la zona de servicio planeada de Lagunaseca</w:t>
      </w:r>
      <w:r>
        <w:t>,</w:t>
      </w:r>
      <w:r w:rsidR="004E4CC6">
        <w:t xml:space="preserve"> </w:t>
      </w:r>
      <w:r w:rsidR="008E70B1">
        <w:t xml:space="preserve">fue asignado a </w:t>
      </w:r>
      <w:r w:rsidR="004E4CC6">
        <w:t>Lagunaseca</w:t>
      </w:r>
      <w:r w:rsidR="008E70B1">
        <w:t>.</w:t>
      </w:r>
      <w:r w:rsidR="004E4CC6">
        <w:t xml:space="preserve"> </w:t>
      </w:r>
      <w:r>
        <w:t xml:space="preserve">Como Sogamoso estaba planeado para ser cubierto desde la estación Cerro Pesca, este municipio no requiere ser ajustado (CASO 2C2). </w:t>
      </w:r>
    </w:p>
    <w:p w:rsidR="006272D8" w:rsidRPr="006B5747" w:rsidRDefault="006272D8" w:rsidP="009F113D">
      <w:pPr>
        <w:pStyle w:val="Prrafodelista"/>
      </w:pPr>
    </w:p>
    <w:p w:rsidR="00CD1C34" w:rsidRPr="003E6C8A" w:rsidRDefault="00E40752" w:rsidP="006272D8">
      <w:pPr>
        <w:pStyle w:val="Prrafodelista"/>
        <w:numPr>
          <w:ilvl w:val="0"/>
          <w:numId w:val="1"/>
        </w:numPr>
        <w:rPr>
          <w:b/>
        </w:rPr>
      </w:pPr>
      <w:r w:rsidRPr="003E6C8A">
        <w:rPr>
          <w:b/>
        </w:rPr>
        <w:t xml:space="preserve">Cerro Pesca </w:t>
      </w:r>
      <w:r w:rsidR="003074F4">
        <w:rPr>
          <w:b/>
        </w:rPr>
        <w:t>[</w:t>
      </w:r>
      <w:r w:rsidRPr="003E6C8A">
        <w:rPr>
          <w:b/>
        </w:rPr>
        <w:t>RCN</w:t>
      </w:r>
      <w:r w:rsidR="003074F4">
        <w:rPr>
          <w:b/>
        </w:rPr>
        <w:t>]</w:t>
      </w:r>
    </w:p>
    <w:tbl>
      <w:tblPr>
        <w:tblW w:w="7533" w:type="dxa"/>
        <w:jc w:val="center"/>
        <w:tblLook w:val="04A0" w:firstRow="1" w:lastRow="0" w:firstColumn="1" w:lastColumn="0" w:noHBand="0" w:noVBand="1"/>
      </w:tblPr>
      <w:tblGrid>
        <w:gridCol w:w="851"/>
        <w:gridCol w:w="1529"/>
        <w:gridCol w:w="1200"/>
        <w:gridCol w:w="389"/>
        <w:gridCol w:w="835"/>
        <w:gridCol w:w="1529"/>
        <w:gridCol w:w="1200"/>
      </w:tblGrid>
      <w:tr w:rsidR="00E40752" w:rsidRPr="008E70B1" w:rsidTr="00E40752">
        <w:trPr>
          <w:trHeight w:val="300"/>
          <w:jc w:val="center"/>
        </w:trPr>
        <w:tc>
          <w:tcPr>
            <w:tcW w:w="3580" w:type="dxa"/>
            <w:gridSpan w:val="3"/>
            <w:tcBorders>
              <w:top w:val="nil"/>
              <w:left w:val="nil"/>
              <w:bottom w:val="single" w:sz="4" w:space="0" w:color="auto"/>
              <w:right w:val="nil"/>
            </w:tcBorders>
            <w:shd w:val="clear" w:color="auto" w:fill="auto"/>
            <w:noWrap/>
            <w:vAlign w:val="bottom"/>
            <w:hideMark/>
          </w:tcPr>
          <w:p w:rsidR="00E40752" w:rsidRPr="00E40752" w:rsidRDefault="00E40752" w:rsidP="00E40752">
            <w:pPr>
              <w:spacing w:after="0" w:line="240" w:lineRule="auto"/>
              <w:jc w:val="center"/>
              <w:rPr>
                <w:rFonts w:ascii="Calibri" w:eastAsia="Times New Roman" w:hAnsi="Calibri" w:cs="Times New Roman"/>
                <w:b/>
                <w:color w:val="000000"/>
              </w:rPr>
            </w:pPr>
            <w:r w:rsidRPr="00E40752">
              <w:rPr>
                <w:rFonts w:ascii="Calibri" w:eastAsia="Times New Roman" w:hAnsi="Calibri" w:cs="Times New Roman"/>
                <w:b/>
                <w:color w:val="000000"/>
              </w:rPr>
              <w:t>Municipios planeados</w:t>
            </w:r>
          </w:p>
        </w:tc>
        <w:tc>
          <w:tcPr>
            <w:tcW w:w="389" w:type="dxa"/>
            <w:tcBorders>
              <w:top w:val="nil"/>
              <w:left w:val="nil"/>
              <w:bottom w:val="nil"/>
              <w:right w:val="nil"/>
            </w:tcBorders>
            <w:shd w:val="clear" w:color="auto" w:fill="auto"/>
            <w:noWrap/>
            <w:vAlign w:val="bottom"/>
            <w:hideMark/>
          </w:tcPr>
          <w:p w:rsidR="00E40752" w:rsidRPr="00E40752" w:rsidRDefault="00E40752" w:rsidP="00E40752">
            <w:pPr>
              <w:spacing w:after="0" w:line="240" w:lineRule="auto"/>
              <w:rPr>
                <w:rFonts w:ascii="Times New Roman" w:eastAsia="Times New Roman" w:hAnsi="Times New Roman" w:cs="Times New Roman"/>
                <w:sz w:val="20"/>
                <w:szCs w:val="20"/>
              </w:rPr>
            </w:pPr>
          </w:p>
        </w:tc>
        <w:tc>
          <w:tcPr>
            <w:tcW w:w="3564" w:type="dxa"/>
            <w:gridSpan w:val="3"/>
            <w:tcBorders>
              <w:top w:val="nil"/>
              <w:left w:val="nil"/>
              <w:bottom w:val="single" w:sz="4" w:space="0" w:color="auto"/>
              <w:right w:val="nil"/>
            </w:tcBorders>
            <w:shd w:val="clear" w:color="auto" w:fill="auto"/>
            <w:noWrap/>
            <w:vAlign w:val="bottom"/>
            <w:hideMark/>
          </w:tcPr>
          <w:p w:rsidR="00E40752" w:rsidRPr="00E40752" w:rsidRDefault="00E40752" w:rsidP="00E40752">
            <w:pPr>
              <w:spacing w:after="0" w:line="240" w:lineRule="auto"/>
              <w:jc w:val="center"/>
              <w:rPr>
                <w:rFonts w:ascii="Calibri" w:eastAsia="Times New Roman" w:hAnsi="Calibri" w:cs="Times New Roman"/>
                <w:b/>
                <w:color w:val="000000"/>
              </w:rPr>
            </w:pPr>
            <w:r w:rsidRPr="00E40752">
              <w:rPr>
                <w:rFonts w:ascii="Calibri" w:eastAsia="Times New Roman" w:hAnsi="Calibri" w:cs="Times New Roman"/>
                <w:b/>
                <w:color w:val="000000"/>
              </w:rPr>
              <w:t>Municipios asignados</w:t>
            </w:r>
          </w:p>
        </w:tc>
      </w:tr>
      <w:tr w:rsidR="00E40752" w:rsidRPr="00E40752" w:rsidTr="00E40752">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752" w:rsidRPr="00E40752" w:rsidRDefault="00E40752" w:rsidP="00E40752">
            <w:pPr>
              <w:spacing w:after="0" w:line="240" w:lineRule="auto"/>
              <w:jc w:val="center"/>
              <w:rPr>
                <w:rFonts w:ascii="Calibri" w:eastAsia="Times New Roman" w:hAnsi="Calibri" w:cs="Times New Roman"/>
                <w:color w:val="000000"/>
              </w:rPr>
            </w:pPr>
            <w:r w:rsidRPr="00E40752">
              <w:rPr>
                <w:rFonts w:ascii="Calibri" w:eastAsia="Times New Roman" w:hAnsi="Calibri" w:cs="Times New Roman"/>
                <w:color w:val="000000"/>
              </w:rPr>
              <w:t>Código DANE</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752" w:rsidRPr="00E40752" w:rsidRDefault="00E40752" w:rsidP="00E40752">
            <w:pPr>
              <w:spacing w:after="0" w:line="240" w:lineRule="auto"/>
              <w:jc w:val="center"/>
              <w:rPr>
                <w:rFonts w:ascii="Calibri" w:eastAsia="Times New Roman" w:hAnsi="Calibri" w:cs="Times New Roman"/>
                <w:color w:val="000000"/>
                <w:lang w:val="en-US"/>
              </w:rPr>
            </w:pPr>
            <w:r w:rsidRPr="00E40752">
              <w:rPr>
                <w:rFonts w:ascii="Calibri" w:eastAsia="Times New Roman" w:hAnsi="Calibri" w:cs="Times New Roman"/>
                <w:color w:val="000000"/>
              </w:rPr>
              <w:t>Depa</w:t>
            </w:r>
            <w:r w:rsidRPr="00E40752">
              <w:rPr>
                <w:rFonts w:ascii="Calibri" w:eastAsia="Times New Roman" w:hAnsi="Calibri" w:cs="Times New Roman"/>
                <w:color w:val="000000"/>
                <w:lang w:val="en-US"/>
              </w:rPr>
              <w:t>rtamento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752" w:rsidRPr="00E40752" w:rsidRDefault="00E40752" w:rsidP="00E40752">
            <w:pPr>
              <w:spacing w:after="0" w:line="240" w:lineRule="auto"/>
              <w:jc w:val="center"/>
              <w:rPr>
                <w:rFonts w:ascii="Calibri" w:eastAsia="Times New Roman" w:hAnsi="Calibri" w:cs="Times New Roman"/>
                <w:color w:val="000000"/>
                <w:lang w:val="en-US"/>
              </w:rPr>
            </w:pPr>
            <w:r w:rsidRPr="00E40752">
              <w:rPr>
                <w:rFonts w:ascii="Calibri" w:eastAsia="Times New Roman" w:hAnsi="Calibri" w:cs="Times New Roman"/>
                <w:color w:val="000000"/>
                <w:lang w:val="en-US"/>
              </w:rPr>
              <w:t>Municipio</w:t>
            </w:r>
          </w:p>
        </w:tc>
        <w:tc>
          <w:tcPr>
            <w:tcW w:w="389" w:type="dxa"/>
            <w:tcBorders>
              <w:top w:val="nil"/>
              <w:left w:val="single" w:sz="4" w:space="0" w:color="auto"/>
              <w:bottom w:val="nil"/>
              <w:right w:val="single" w:sz="4" w:space="0" w:color="auto"/>
            </w:tcBorders>
            <w:shd w:val="clear" w:color="auto" w:fill="auto"/>
            <w:noWrap/>
            <w:vAlign w:val="bottom"/>
            <w:hideMark/>
          </w:tcPr>
          <w:p w:rsidR="00E40752" w:rsidRPr="00E40752" w:rsidRDefault="00E40752" w:rsidP="00E40752">
            <w:pPr>
              <w:spacing w:after="0" w:line="240" w:lineRule="auto"/>
              <w:rPr>
                <w:rFonts w:ascii="Calibri" w:eastAsia="Times New Roman" w:hAnsi="Calibri" w:cs="Times New Roman"/>
                <w:color w:val="00000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752" w:rsidRPr="00E40752" w:rsidRDefault="00E40752" w:rsidP="00E40752">
            <w:pPr>
              <w:spacing w:after="0" w:line="240" w:lineRule="auto"/>
              <w:jc w:val="center"/>
              <w:rPr>
                <w:rFonts w:ascii="Calibri" w:eastAsia="Times New Roman" w:hAnsi="Calibri" w:cs="Times New Roman"/>
                <w:color w:val="000000"/>
                <w:lang w:val="en-US"/>
              </w:rPr>
            </w:pPr>
            <w:r w:rsidRPr="00E40752">
              <w:rPr>
                <w:rFonts w:ascii="Calibri" w:eastAsia="Times New Roman" w:hAnsi="Calibri" w:cs="Times New Roman"/>
                <w:color w:val="000000"/>
                <w:lang w:val="en-US"/>
              </w:rPr>
              <w:t>Código DANE</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752" w:rsidRPr="00E40752" w:rsidRDefault="00E40752" w:rsidP="00E40752">
            <w:pPr>
              <w:spacing w:after="0" w:line="240" w:lineRule="auto"/>
              <w:jc w:val="center"/>
              <w:rPr>
                <w:rFonts w:ascii="Calibri" w:eastAsia="Times New Roman" w:hAnsi="Calibri" w:cs="Times New Roman"/>
                <w:color w:val="000000"/>
                <w:lang w:val="en-US"/>
              </w:rPr>
            </w:pPr>
            <w:r w:rsidRPr="00E40752">
              <w:rPr>
                <w:rFonts w:ascii="Calibri" w:eastAsia="Times New Roman" w:hAnsi="Calibri" w:cs="Times New Roman"/>
                <w:color w:val="000000"/>
                <w:lang w:val="en-US"/>
              </w:rPr>
              <w:t>Departamento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752" w:rsidRPr="00E40752" w:rsidRDefault="00E40752" w:rsidP="00E40752">
            <w:pPr>
              <w:spacing w:after="0" w:line="240" w:lineRule="auto"/>
              <w:jc w:val="center"/>
              <w:rPr>
                <w:rFonts w:ascii="Calibri" w:eastAsia="Times New Roman" w:hAnsi="Calibri" w:cs="Times New Roman"/>
                <w:color w:val="000000"/>
                <w:lang w:val="en-US"/>
              </w:rPr>
            </w:pPr>
            <w:r w:rsidRPr="00E40752">
              <w:rPr>
                <w:rFonts w:ascii="Calibri" w:eastAsia="Times New Roman" w:hAnsi="Calibri" w:cs="Times New Roman"/>
                <w:color w:val="000000"/>
                <w:lang w:val="en-US"/>
              </w:rPr>
              <w:t>Municipio</w:t>
            </w:r>
          </w:p>
        </w:tc>
      </w:tr>
      <w:tr w:rsidR="009B73B5" w:rsidRPr="00E40752" w:rsidTr="009B73B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15047</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Aquitania</w:t>
            </w:r>
          </w:p>
        </w:tc>
        <w:tc>
          <w:tcPr>
            <w:tcW w:w="389" w:type="dxa"/>
            <w:tcBorders>
              <w:top w:val="nil"/>
              <w:left w:val="single" w:sz="4" w:space="0" w:color="auto"/>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15047</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Aquitania</w:t>
            </w:r>
          </w:p>
        </w:tc>
      </w:tr>
      <w:tr w:rsidR="009B73B5" w:rsidRPr="00E40752" w:rsidTr="009B73B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15226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Cuítiva</w:t>
            </w:r>
          </w:p>
        </w:tc>
        <w:tc>
          <w:tcPr>
            <w:tcW w:w="389" w:type="dxa"/>
            <w:tcBorders>
              <w:top w:val="nil"/>
              <w:left w:val="single" w:sz="4" w:space="0" w:color="auto"/>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15226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Cuítiva</w:t>
            </w:r>
          </w:p>
        </w:tc>
      </w:tr>
      <w:tr w:rsidR="009B73B5" w:rsidRPr="00E40752" w:rsidTr="009B73B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15272</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Firavitoba</w:t>
            </w:r>
          </w:p>
        </w:tc>
        <w:tc>
          <w:tcPr>
            <w:tcW w:w="389" w:type="dxa"/>
            <w:tcBorders>
              <w:top w:val="nil"/>
              <w:left w:val="single" w:sz="4" w:space="0" w:color="auto"/>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15272</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Firavitoba</w:t>
            </w:r>
          </w:p>
        </w:tc>
      </w:tr>
      <w:tr w:rsidR="009B73B5" w:rsidRPr="00E40752" w:rsidTr="009B73B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15491</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Nobsa</w:t>
            </w:r>
          </w:p>
        </w:tc>
        <w:tc>
          <w:tcPr>
            <w:tcW w:w="389" w:type="dxa"/>
            <w:tcBorders>
              <w:top w:val="nil"/>
              <w:left w:val="single" w:sz="4" w:space="0" w:color="auto"/>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15491</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Nobsa</w:t>
            </w:r>
          </w:p>
        </w:tc>
      </w:tr>
      <w:tr w:rsidR="009B73B5" w:rsidRPr="00E40752" w:rsidTr="009B73B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15759</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Sogamoso</w:t>
            </w:r>
          </w:p>
        </w:tc>
        <w:tc>
          <w:tcPr>
            <w:tcW w:w="389" w:type="dxa"/>
            <w:tcBorders>
              <w:top w:val="nil"/>
              <w:left w:val="single" w:sz="4" w:space="0" w:color="auto"/>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15296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Sogamoso</w:t>
            </w:r>
          </w:p>
        </w:tc>
      </w:tr>
      <w:tr w:rsidR="009B73B5" w:rsidRPr="00E40752" w:rsidTr="009B73B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15820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Tópaga</w:t>
            </w:r>
          </w:p>
        </w:tc>
        <w:tc>
          <w:tcPr>
            <w:tcW w:w="389" w:type="dxa"/>
            <w:tcBorders>
              <w:top w:val="nil"/>
              <w:left w:val="single" w:sz="4" w:space="0" w:color="auto"/>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15362</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Tópaga</w:t>
            </w:r>
          </w:p>
        </w:tc>
      </w:tr>
      <w:tr w:rsidR="009B73B5" w:rsidRPr="00E40752" w:rsidTr="009B73B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15822</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Tota</w:t>
            </w:r>
          </w:p>
        </w:tc>
        <w:tc>
          <w:tcPr>
            <w:tcW w:w="389" w:type="dxa"/>
            <w:tcBorders>
              <w:top w:val="nil"/>
              <w:left w:val="single" w:sz="4" w:space="0" w:color="auto"/>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15542</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Tota</w:t>
            </w:r>
          </w:p>
        </w:tc>
      </w:tr>
      <w:tr w:rsidR="009B73B5" w:rsidRPr="00E40752" w:rsidTr="009B73B5">
        <w:trPr>
          <w:trHeight w:val="300"/>
          <w:jc w:val="center"/>
        </w:trPr>
        <w:tc>
          <w:tcPr>
            <w:tcW w:w="851" w:type="dxa"/>
            <w:tcBorders>
              <w:top w:val="single" w:sz="4" w:space="0" w:color="auto"/>
              <w:left w:val="nil"/>
              <w:bottom w:val="nil"/>
              <w:right w:val="nil"/>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1529" w:type="dxa"/>
            <w:tcBorders>
              <w:top w:val="single" w:sz="4" w:space="0" w:color="auto"/>
              <w:left w:val="nil"/>
              <w:bottom w:val="nil"/>
              <w:right w:val="nil"/>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1200" w:type="dxa"/>
            <w:tcBorders>
              <w:top w:val="single" w:sz="4" w:space="0" w:color="auto"/>
              <w:left w:val="nil"/>
              <w:bottom w:val="nil"/>
              <w:right w:val="nil"/>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389" w:type="dxa"/>
            <w:tcBorders>
              <w:top w:val="nil"/>
              <w:left w:val="nil"/>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15759</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Gameza</w:t>
            </w:r>
          </w:p>
        </w:tc>
      </w:tr>
      <w:tr w:rsidR="009B73B5" w:rsidRPr="00E40752" w:rsidTr="009B73B5">
        <w:trPr>
          <w:trHeight w:val="300"/>
          <w:jc w:val="center"/>
        </w:trPr>
        <w:tc>
          <w:tcPr>
            <w:tcW w:w="851" w:type="dxa"/>
            <w:tcBorders>
              <w:top w:val="nil"/>
              <w:left w:val="nil"/>
              <w:bottom w:val="nil"/>
              <w:right w:val="nil"/>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1529" w:type="dxa"/>
            <w:tcBorders>
              <w:top w:val="nil"/>
              <w:left w:val="nil"/>
              <w:bottom w:val="nil"/>
              <w:right w:val="nil"/>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1200" w:type="dxa"/>
            <w:tcBorders>
              <w:top w:val="nil"/>
              <w:left w:val="nil"/>
              <w:bottom w:val="nil"/>
              <w:right w:val="nil"/>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389" w:type="dxa"/>
            <w:tcBorders>
              <w:top w:val="nil"/>
              <w:left w:val="nil"/>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15820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Iza</w:t>
            </w:r>
          </w:p>
        </w:tc>
      </w:tr>
      <w:tr w:rsidR="009B73B5" w:rsidRPr="00E40752" w:rsidTr="009B73B5">
        <w:trPr>
          <w:trHeight w:val="300"/>
          <w:jc w:val="center"/>
        </w:trPr>
        <w:tc>
          <w:tcPr>
            <w:tcW w:w="851" w:type="dxa"/>
            <w:tcBorders>
              <w:top w:val="nil"/>
              <w:left w:val="nil"/>
              <w:bottom w:val="nil"/>
              <w:right w:val="nil"/>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p>
        </w:tc>
        <w:tc>
          <w:tcPr>
            <w:tcW w:w="1529" w:type="dxa"/>
            <w:tcBorders>
              <w:top w:val="nil"/>
              <w:left w:val="nil"/>
              <w:bottom w:val="nil"/>
              <w:right w:val="nil"/>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1200" w:type="dxa"/>
            <w:tcBorders>
              <w:top w:val="nil"/>
              <w:left w:val="nil"/>
              <w:bottom w:val="nil"/>
              <w:right w:val="nil"/>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389" w:type="dxa"/>
            <w:tcBorders>
              <w:top w:val="nil"/>
              <w:left w:val="nil"/>
              <w:bottom w:val="nil"/>
              <w:right w:val="single" w:sz="4" w:space="0" w:color="auto"/>
            </w:tcBorders>
            <w:shd w:val="clear" w:color="auto" w:fill="auto"/>
            <w:noWrap/>
            <w:vAlign w:val="bottom"/>
            <w:hideMark/>
          </w:tcPr>
          <w:p w:rsidR="009B73B5" w:rsidRPr="00E40752" w:rsidRDefault="009B73B5" w:rsidP="009B73B5">
            <w:pPr>
              <w:spacing w:after="0" w:line="240" w:lineRule="auto"/>
              <w:rPr>
                <w:rFonts w:ascii="Times New Roman" w:eastAsia="Times New Roman" w:hAnsi="Times New Roman" w:cs="Times New Roman"/>
                <w:sz w:val="20"/>
                <w:szCs w:val="20"/>
                <w:lang w:val="en-US"/>
              </w:rPr>
            </w:pP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jc w:val="right"/>
              <w:rPr>
                <w:rFonts w:ascii="Calibri" w:eastAsia="Times New Roman" w:hAnsi="Calibri" w:cs="Times New Roman"/>
                <w:color w:val="000000"/>
                <w:lang w:val="en-US"/>
              </w:rPr>
            </w:pPr>
            <w:r w:rsidRPr="00E40752">
              <w:rPr>
                <w:rFonts w:ascii="Calibri" w:eastAsia="Times New Roman" w:hAnsi="Calibri" w:cs="Times New Roman"/>
                <w:color w:val="000000"/>
                <w:lang w:val="en-US"/>
              </w:rPr>
              <w:t>15822</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3B5" w:rsidRPr="00E40752" w:rsidRDefault="009B73B5" w:rsidP="009B73B5">
            <w:pPr>
              <w:spacing w:after="0" w:line="240" w:lineRule="auto"/>
              <w:rPr>
                <w:rFonts w:ascii="Calibri" w:eastAsia="Times New Roman" w:hAnsi="Calibri" w:cs="Times New Roman"/>
                <w:color w:val="000000"/>
                <w:lang w:val="en-US"/>
              </w:rPr>
            </w:pPr>
            <w:r w:rsidRPr="00E40752">
              <w:rPr>
                <w:rFonts w:ascii="Calibri" w:eastAsia="Times New Roman" w:hAnsi="Calibri" w:cs="Times New Roman"/>
                <w:color w:val="000000"/>
                <w:lang w:val="en-US"/>
              </w:rPr>
              <w:t>BOYACÁ</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B73B5" w:rsidRPr="00E40752" w:rsidRDefault="009B73B5" w:rsidP="009B73B5">
            <w:pPr>
              <w:spacing w:after="0" w:line="240" w:lineRule="auto"/>
              <w:rPr>
                <w:rFonts w:ascii="Calibri" w:eastAsia="Times New Roman" w:hAnsi="Calibri" w:cs="Times New Roman"/>
                <w:color w:val="000000"/>
                <w:lang w:val="en-US"/>
              </w:rPr>
            </w:pPr>
            <w:r>
              <w:rPr>
                <w:rFonts w:ascii="Calibri" w:hAnsi="Calibri"/>
                <w:color w:val="000000"/>
              </w:rPr>
              <w:t>Pesca</w:t>
            </w:r>
          </w:p>
        </w:tc>
      </w:tr>
    </w:tbl>
    <w:p w:rsidR="00E40752" w:rsidRDefault="00E40752" w:rsidP="00E40752">
      <w:pPr>
        <w:pStyle w:val="Prrafodelista"/>
      </w:pPr>
    </w:p>
    <w:p w:rsidR="00CD1C34" w:rsidRDefault="00E40752" w:rsidP="00E46232">
      <w:pPr>
        <w:pStyle w:val="Prrafodelista"/>
        <w:jc w:val="both"/>
      </w:pPr>
      <w:r>
        <w:t>En esta situación, los mun</w:t>
      </w:r>
      <w:r w:rsidR="009B73B5">
        <w:t>icipios Gameza, Iza y Pesca no estaban contemplados en la zona de servicio planeada de esta estación, sino de la estación Lagunaseca.</w:t>
      </w:r>
      <w:r w:rsidR="007D777E">
        <w:t xml:space="preserve"> No obstante, en el ejemplo anterior estos municipios perdieron su estación planeada</w:t>
      </w:r>
      <w:r w:rsidR="00193282">
        <w:t>, por lo que ahora pasan a ser parte de la zona de servicio planeada de Cerro Pesca (CASO 2C1).</w:t>
      </w:r>
    </w:p>
    <w:p w:rsidR="00193282" w:rsidRDefault="00193282" w:rsidP="00E40752">
      <w:pPr>
        <w:pStyle w:val="Prrafodelista"/>
      </w:pPr>
    </w:p>
    <w:p w:rsidR="002D72B1" w:rsidRPr="00C83B01" w:rsidRDefault="002D72B1" w:rsidP="00E46232">
      <w:pPr>
        <w:pStyle w:val="Ttulo2"/>
        <w:jc w:val="both"/>
      </w:pPr>
      <w:bookmarkStart w:id="2" w:name="_Hlk519763291"/>
      <w:r w:rsidRPr="00C83B01">
        <w:t>Conflictos entre asignaciones de frecuencias para TV analógicas y planeación de frecuencias para la TDT</w:t>
      </w:r>
    </w:p>
    <w:p w:rsidR="002D72B1" w:rsidRPr="00C83B01" w:rsidRDefault="002D72B1" w:rsidP="00E46232">
      <w:pPr>
        <w:jc w:val="both"/>
      </w:pPr>
      <w:r w:rsidRPr="00C83B01">
        <w:t xml:space="preserve">Al comparar para cada municipio del país las frecuencias planeadas para la TDT con las frecuencias asignadas para la TV analógica se encontró que en algunos casos </w:t>
      </w:r>
      <w:r w:rsidR="00C962AB" w:rsidRPr="00C83B01">
        <w:t>había conflictos, que en un futuro ocasionarían interferencias en cocanal y en canal ady</w:t>
      </w:r>
      <w:r w:rsidR="003D5B1E">
        <w:t>a</w:t>
      </w:r>
      <w:r w:rsidR="00C962AB" w:rsidRPr="00C83B01">
        <w:t>cente. Los siguientes casos fueron detectados:</w:t>
      </w:r>
    </w:p>
    <w:tbl>
      <w:tblPr>
        <w:tblW w:w="8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194"/>
        <w:gridCol w:w="787"/>
        <w:gridCol w:w="1197"/>
        <w:gridCol w:w="1134"/>
        <w:gridCol w:w="709"/>
        <w:gridCol w:w="1499"/>
        <w:gridCol w:w="1194"/>
      </w:tblGrid>
      <w:tr w:rsidR="00C83B01" w:rsidRPr="00C83B01" w:rsidTr="007B744D">
        <w:trPr>
          <w:trHeight w:val="600"/>
        </w:trPr>
        <w:tc>
          <w:tcPr>
            <w:tcW w:w="983" w:type="dxa"/>
            <w:shd w:val="clear" w:color="auto" w:fill="auto"/>
            <w:vAlign w:val="center"/>
            <w:hideMark/>
          </w:tcPr>
          <w:p w:rsidR="00C83B01" w:rsidRPr="007C268E" w:rsidRDefault="007B744D" w:rsidP="007C268E">
            <w:pPr>
              <w:jc w:val="center"/>
              <w:rPr>
                <w:b/>
                <w:sz w:val="20"/>
              </w:rPr>
            </w:pPr>
            <w:r>
              <w:rPr>
                <w:b/>
                <w:sz w:val="20"/>
              </w:rPr>
              <w:t>Depto.</w:t>
            </w:r>
          </w:p>
        </w:tc>
        <w:tc>
          <w:tcPr>
            <w:tcW w:w="1194" w:type="dxa"/>
            <w:shd w:val="clear" w:color="auto" w:fill="auto"/>
            <w:vAlign w:val="center"/>
            <w:hideMark/>
          </w:tcPr>
          <w:p w:rsidR="00C83B01" w:rsidRPr="007C268E" w:rsidRDefault="00C83B01" w:rsidP="006644C9">
            <w:pPr>
              <w:jc w:val="center"/>
              <w:rPr>
                <w:b/>
                <w:sz w:val="20"/>
              </w:rPr>
            </w:pPr>
            <w:r w:rsidRPr="007C268E">
              <w:rPr>
                <w:b/>
                <w:sz w:val="20"/>
              </w:rPr>
              <w:t>Municipio</w:t>
            </w:r>
          </w:p>
        </w:tc>
        <w:tc>
          <w:tcPr>
            <w:tcW w:w="787" w:type="dxa"/>
            <w:shd w:val="clear" w:color="auto" w:fill="auto"/>
            <w:vAlign w:val="center"/>
            <w:hideMark/>
          </w:tcPr>
          <w:p w:rsidR="00C83B01" w:rsidRPr="007C268E" w:rsidRDefault="00C83B01" w:rsidP="007C268E">
            <w:pPr>
              <w:jc w:val="center"/>
              <w:rPr>
                <w:b/>
                <w:sz w:val="20"/>
              </w:rPr>
            </w:pPr>
            <w:r w:rsidRPr="007C268E">
              <w:rPr>
                <w:b/>
                <w:sz w:val="20"/>
              </w:rPr>
              <w:t>Canal analógico</w:t>
            </w:r>
          </w:p>
        </w:tc>
        <w:tc>
          <w:tcPr>
            <w:tcW w:w="1197" w:type="dxa"/>
            <w:shd w:val="clear" w:color="auto" w:fill="auto"/>
            <w:vAlign w:val="center"/>
            <w:hideMark/>
          </w:tcPr>
          <w:p w:rsidR="00C83B01" w:rsidRPr="007C268E" w:rsidRDefault="00C83B01" w:rsidP="007C268E">
            <w:pPr>
              <w:jc w:val="center"/>
              <w:rPr>
                <w:b/>
                <w:sz w:val="20"/>
              </w:rPr>
            </w:pPr>
            <w:r w:rsidRPr="007C268E">
              <w:rPr>
                <w:b/>
                <w:sz w:val="20"/>
              </w:rPr>
              <w:t>Operador analógico</w:t>
            </w:r>
          </w:p>
        </w:tc>
        <w:tc>
          <w:tcPr>
            <w:tcW w:w="1134" w:type="dxa"/>
            <w:shd w:val="clear" w:color="auto" w:fill="auto"/>
            <w:vAlign w:val="center"/>
            <w:hideMark/>
          </w:tcPr>
          <w:p w:rsidR="00C83B01" w:rsidRPr="007C268E" w:rsidRDefault="00C83B01" w:rsidP="007C268E">
            <w:pPr>
              <w:jc w:val="center"/>
              <w:rPr>
                <w:b/>
                <w:sz w:val="20"/>
              </w:rPr>
            </w:pPr>
            <w:r w:rsidRPr="007C268E">
              <w:rPr>
                <w:b/>
                <w:sz w:val="20"/>
              </w:rPr>
              <w:t>Estación analógica</w:t>
            </w:r>
          </w:p>
        </w:tc>
        <w:tc>
          <w:tcPr>
            <w:tcW w:w="709" w:type="dxa"/>
            <w:shd w:val="clear" w:color="auto" w:fill="auto"/>
            <w:vAlign w:val="center"/>
            <w:hideMark/>
          </w:tcPr>
          <w:p w:rsidR="00C83B01" w:rsidRPr="007C268E" w:rsidRDefault="00C83B01" w:rsidP="007C268E">
            <w:pPr>
              <w:jc w:val="center"/>
              <w:rPr>
                <w:b/>
                <w:sz w:val="20"/>
              </w:rPr>
            </w:pPr>
            <w:r w:rsidRPr="007C268E">
              <w:rPr>
                <w:b/>
                <w:sz w:val="20"/>
              </w:rPr>
              <w:t>Canal digital</w:t>
            </w:r>
          </w:p>
        </w:tc>
        <w:tc>
          <w:tcPr>
            <w:tcW w:w="1499" w:type="dxa"/>
            <w:shd w:val="clear" w:color="auto" w:fill="auto"/>
            <w:vAlign w:val="center"/>
            <w:hideMark/>
          </w:tcPr>
          <w:p w:rsidR="00C83B01" w:rsidRPr="007C268E" w:rsidRDefault="00C83B01" w:rsidP="007C268E">
            <w:pPr>
              <w:jc w:val="center"/>
              <w:rPr>
                <w:b/>
                <w:sz w:val="20"/>
              </w:rPr>
            </w:pPr>
            <w:r w:rsidRPr="007C268E">
              <w:rPr>
                <w:b/>
                <w:sz w:val="20"/>
              </w:rPr>
              <w:t>Operador digital</w:t>
            </w:r>
          </w:p>
        </w:tc>
        <w:tc>
          <w:tcPr>
            <w:tcW w:w="1194" w:type="dxa"/>
            <w:shd w:val="clear" w:color="auto" w:fill="auto"/>
            <w:vAlign w:val="center"/>
            <w:hideMark/>
          </w:tcPr>
          <w:p w:rsidR="00C83B01" w:rsidRPr="007C268E" w:rsidRDefault="00C83B01" w:rsidP="007C268E">
            <w:pPr>
              <w:jc w:val="center"/>
              <w:rPr>
                <w:b/>
                <w:sz w:val="20"/>
              </w:rPr>
            </w:pPr>
            <w:r w:rsidRPr="007C268E">
              <w:rPr>
                <w:b/>
                <w:sz w:val="20"/>
              </w:rPr>
              <w:t>Estación digital</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Caldas</w:t>
            </w:r>
          </w:p>
        </w:tc>
        <w:tc>
          <w:tcPr>
            <w:tcW w:w="1194" w:type="dxa"/>
            <w:shd w:val="clear" w:color="auto" w:fill="auto"/>
            <w:noWrap/>
            <w:vAlign w:val="center"/>
            <w:hideMark/>
          </w:tcPr>
          <w:p w:rsidR="00C83B01" w:rsidRPr="005C5E87" w:rsidRDefault="00C83B01" w:rsidP="007C268E">
            <w:pPr>
              <w:jc w:val="center"/>
            </w:pPr>
            <w:r w:rsidRPr="005C5E87">
              <w:t>Salamina</w:t>
            </w:r>
          </w:p>
        </w:tc>
        <w:tc>
          <w:tcPr>
            <w:tcW w:w="787" w:type="dxa"/>
            <w:shd w:val="clear" w:color="auto" w:fill="auto"/>
            <w:noWrap/>
            <w:vAlign w:val="center"/>
            <w:hideMark/>
          </w:tcPr>
          <w:p w:rsidR="00C83B01" w:rsidRPr="005C5E87" w:rsidRDefault="00C83B01" w:rsidP="007C268E">
            <w:pPr>
              <w:jc w:val="center"/>
            </w:pPr>
            <w:r w:rsidRPr="005C5E87">
              <w:t>22</w:t>
            </w:r>
          </w:p>
        </w:tc>
        <w:tc>
          <w:tcPr>
            <w:tcW w:w="1197" w:type="dxa"/>
            <w:shd w:val="clear" w:color="auto" w:fill="auto"/>
            <w:noWrap/>
            <w:vAlign w:val="center"/>
            <w:hideMark/>
          </w:tcPr>
          <w:p w:rsidR="00C83B01" w:rsidRPr="005C5E87" w:rsidRDefault="00C83B01" w:rsidP="007C268E">
            <w:pPr>
              <w:jc w:val="center"/>
            </w:pPr>
            <w:r w:rsidRPr="005C5E87">
              <w:t>Telecafé</w:t>
            </w:r>
          </w:p>
        </w:tc>
        <w:tc>
          <w:tcPr>
            <w:tcW w:w="1134" w:type="dxa"/>
            <w:shd w:val="clear" w:color="auto" w:fill="auto"/>
            <w:noWrap/>
            <w:vAlign w:val="center"/>
            <w:hideMark/>
          </w:tcPr>
          <w:p w:rsidR="00C83B01" w:rsidRPr="005C5E87" w:rsidRDefault="00C83B01" w:rsidP="007C268E">
            <w:pPr>
              <w:jc w:val="center"/>
            </w:pPr>
            <w:r w:rsidRPr="005C5E87">
              <w:t>La Loma</w:t>
            </w:r>
          </w:p>
        </w:tc>
        <w:tc>
          <w:tcPr>
            <w:tcW w:w="709" w:type="dxa"/>
            <w:shd w:val="clear" w:color="auto" w:fill="auto"/>
            <w:noWrap/>
            <w:vAlign w:val="center"/>
            <w:hideMark/>
          </w:tcPr>
          <w:p w:rsidR="00C83B01" w:rsidRPr="005C5E87" w:rsidRDefault="00C83B01" w:rsidP="007C268E">
            <w:pPr>
              <w:jc w:val="center"/>
            </w:pPr>
            <w:r w:rsidRPr="005C5E87">
              <w:t>22</w:t>
            </w:r>
          </w:p>
        </w:tc>
        <w:tc>
          <w:tcPr>
            <w:tcW w:w="1499" w:type="dxa"/>
            <w:shd w:val="clear" w:color="auto" w:fill="auto"/>
            <w:noWrap/>
            <w:vAlign w:val="center"/>
            <w:hideMark/>
          </w:tcPr>
          <w:p w:rsidR="00C83B01" w:rsidRPr="005C5E87" w:rsidRDefault="00C83B01" w:rsidP="007C268E">
            <w:pPr>
              <w:jc w:val="center"/>
            </w:pPr>
            <w:r w:rsidRPr="005C5E87">
              <w:t>RCN Televisión S.A.</w:t>
            </w:r>
          </w:p>
        </w:tc>
        <w:tc>
          <w:tcPr>
            <w:tcW w:w="1194" w:type="dxa"/>
            <w:shd w:val="clear" w:color="auto" w:fill="auto"/>
            <w:noWrap/>
            <w:vAlign w:val="center"/>
            <w:hideMark/>
          </w:tcPr>
          <w:p w:rsidR="00C83B01" w:rsidRPr="005C5E87" w:rsidRDefault="00C83B01" w:rsidP="007C268E">
            <w:pPr>
              <w:jc w:val="center"/>
            </w:pPr>
            <w:r w:rsidRPr="005C5E87">
              <w:t>Salamina</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Caldas</w:t>
            </w:r>
          </w:p>
        </w:tc>
        <w:tc>
          <w:tcPr>
            <w:tcW w:w="1194" w:type="dxa"/>
            <w:shd w:val="clear" w:color="auto" w:fill="auto"/>
            <w:noWrap/>
            <w:vAlign w:val="center"/>
            <w:hideMark/>
          </w:tcPr>
          <w:p w:rsidR="00C83B01" w:rsidRPr="005C5E87" w:rsidRDefault="00C83B01" w:rsidP="007C268E">
            <w:pPr>
              <w:jc w:val="center"/>
            </w:pPr>
            <w:r w:rsidRPr="005C5E87">
              <w:t>Salamina</w:t>
            </w:r>
          </w:p>
        </w:tc>
        <w:tc>
          <w:tcPr>
            <w:tcW w:w="787" w:type="dxa"/>
            <w:shd w:val="clear" w:color="auto" w:fill="auto"/>
            <w:noWrap/>
            <w:vAlign w:val="center"/>
            <w:hideMark/>
          </w:tcPr>
          <w:p w:rsidR="00C83B01" w:rsidRPr="005C5E87" w:rsidRDefault="00C83B01" w:rsidP="007C268E">
            <w:pPr>
              <w:jc w:val="center"/>
            </w:pPr>
            <w:r w:rsidRPr="005C5E87">
              <w:t>22</w:t>
            </w:r>
          </w:p>
        </w:tc>
        <w:tc>
          <w:tcPr>
            <w:tcW w:w="1197" w:type="dxa"/>
            <w:shd w:val="clear" w:color="auto" w:fill="auto"/>
            <w:noWrap/>
            <w:vAlign w:val="center"/>
            <w:hideMark/>
          </w:tcPr>
          <w:p w:rsidR="00C83B01" w:rsidRPr="005C5E87" w:rsidRDefault="00C83B01" w:rsidP="007C268E">
            <w:pPr>
              <w:jc w:val="center"/>
            </w:pPr>
            <w:r w:rsidRPr="005C5E87">
              <w:t>Telecafé</w:t>
            </w:r>
          </w:p>
        </w:tc>
        <w:tc>
          <w:tcPr>
            <w:tcW w:w="1134" w:type="dxa"/>
            <w:shd w:val="clear" w:color="auto" w:fill="auto"/>
            <w:noWrap/>
            <w:vAlign w:val="center"/>
            <w:hideMark/>
          </w:tcPr>
          <w:p w:rsidR="00C83B01" w:rsidRPr="005C5E87" w:rsidRDefault="00C83B01" w:rsidP="007C268E">
            <w:pPr>
              <w:jc w:val="center"/>
            </w:pPr>
            <w:r w:rsidRPr="005C5E87">
              <w:t>La Loma</w:t>
            </w:r>
          </w:p>
        </w:tc>
        <w:tc>
          <w:tcPr>
            <w:tcW w:w="709" w:type="dxa"/>
            <w:shd w:val="clear" w:color="auto" w:fill="auto"/>
            <w:noWrap/>
            <w:vAlign w:val="center"/>
            <w:hideMark/>
          </w:tcPr>
          <w:p w:rsidR="00C83B01" w:rsidRPr="005C5E87" w:rsidRDefault="00C83B01" w:rsidP="007C268E">
            <w:pPr>
              <w:jc w:val="center"/>
            </w:pPr>
            <w:r w:rsidRPr="005C5E87">
              <w:t>21</w:t>
            </w:r>
          </w:p>
        </w:tc>
        <w:tc>
          <w:tcPr>
            <w:tcW w:w="1499" w:type="dxa"/>
            <w:shd w:val="clear" w:color="auto" w:fill="auto"/>
            <w:noWrap/>
            <w:vAlign w:val="center"/>
            <w:hideMark/>
          </w:tcPr>
          <w:p w:rsidR="00C83B01" w:rsidRPr="005C5E87" w:rsidRDefault="00C83B01" w:rsidP="007C268E">
            <w:pPr>
              <w:jc w:val="center"/>
            </w:pPr>
            <w:r w:rsidRPr="005C5E87">
              <w:t>Caracol Televisión S.A.</w:t>
            </w:r>
          </w:p>
        </w:tc>
        <w:tc>
          <w:tcPr>
            <w:tcW w:w="1194" w:type="dxa"/>
            <w:shd w:val="clear" w:color="auto" w:fill="auto"/>
            <w:noWrap/>
            <w:vAlign w:val="center"/>
            <w:hideMark/>
          </w:tcPr>
          <w:p w:rsidR="00C83B01" w:rsidRPr="005C5E87" w:rsidRDefault="00C83B01" w:rsidP="007C268E">
            <w:pPr>
              <w:jc w:val="center"/>
            </w:pPr>
            <w:r w:rsidRPr="005C5E87">
              <w:t>Salamina</w:t>
            </w:r>
          </w:p>
        </w:tc>
      </w:tr>
      <w:tr w:rsidR="00C83B01" w:rsidRPr="00135F0A" w:rsidTr="007B744D">
        <w:trPr>
          <w:trHeight w:val="300"/>
        </w:trPr>
        <w:tc>
          <w:tcPr>
            <w:tcW w:w="983" w:type="dxa"/>
            <w:shd w:val="clear" w:color="auto" w:fill="auto"/>
            <w:noWrap/>
            <w:vAlign w:val="center"/>
            <w:hideMark/>
          </w:tcPr>
          <w:p w:rsidR="00C83B01" w:rsidRPr="005C5E87" w:rsidRDefault="00C83B01" w:rsidP="007C268E">
            <w:pPr>
              <w:jc w:val="center"/>
            </w:pPr>
            <w:r w:rsidRPr="005C5E87">
              <w:lastRenderedPageBreak/>
              <w:t>Nariño</w:t>
            </w:r>
          </w:p>
        </w:tc>
        <w:tc>
          <w:tcPr>
            <w:tcW w:w="1194" w:type="dxa"/>
            <w:shd w:val="clear" w:color="auto" w:fill="auto"/>
            <w:noWrap/>
            <w:vAlign w:val="center"/>
            <w:hideMark/>
          </w:tcPr>
          <w:p w:rsidR="00C83B01" w:rsidRPr="005C5E87" w:rsidRDefault="00C83B01" w:rsidP="007C268E">
            <w:pPr>
              <w:jc w:val="center"/>
            </w:pPr>
            <w:r w:rsidRPr="005C5E87">
              <w:t>San Lorenzo</w:t>
            </w:r>
          </w:p>
        </w:tc>
        <w:tc>
          <w:tcPr>
            <w:tcW w:w="787" w:type="dxa"/>
            <w:shd w:val="clear" w:color="auto" w:fill="auto"/>
            <w:noWrap/>
            <w:vAlign w:val="center"/>
            <w:hideMark/>
          </w:tcPr>
          <w:p w:rsidR="00C83B01" w:rsidRPr="005C5E87" w:rsidRDefault="00C83B01" w:rsidP="007C268E">
            <w:pPr>
              <w:jc w:val="center"/>
            </w:pPr>
            <w:r w:rsidRPr="005C5E87">
              <w:t>22</w:t>
            </w:r>
          </w:p>
        </w:tc>
        <w:tc>
          <w:tcPr>
            <w:tcW w:w="1197" w:type="dxa"/>
            <w:shd w:val="clear" w:color="auto" w:fill="auto"/>
            <w:noWrap/>
            <w:vAlign w:val="center"/>
            <w:hideMark/>
          </w:tcPr>
          <w:p w:rsidR="00C83B01" w:rsidRPr="005C5E87" w:rsidRDefault="00C83B01" w:rsidP="007C268E">
            <w:pPr>
              <w:jc w:val="center"/>
            </w:pPr>
            <w:r w:rsidRPr="005C5E87">
              <w:t>Canal Uno</w:t>
            </w:r>
          </w:p>
        </w:tc>
        <w:tc>
          <w:tcPr>
            <w:tcW w:w="1134" w:type="dxa"/>
            <w:shd w:val="clear" w:color="auto" w:fill="auto"/>
            <w:noWrap/>
            <w:vAlign w:val="center"/>
            <w:hideMark/>
          </w:tcPr>
          <w:p w:rsidR="00C83B01" w:rsidRPr="005C5E87" w:rsidRDefault="00C83B01" w:rsidP="007C268E">
            <w:pPr>
              <w:jc w:val="center"/>
            </w:pPr>
            <w:r w:rsidRPr="005C5E87">
              <w:t>San Lorenzo</w:t>
            </w:r>
          </w:p>
        </w:tc>
        <w:tc>
          <w:tcPr>
            <w:tcW w:w="709" w:type="dxa"/>
            <w:shd w:val="clear" w:color="auto" w:fill="auto"/>
            <w:noWrap/>
            <w:vAlign w:val="center"/>
            <w:hideMark/>
          </w:tcPr>
          <w:p w:rsidR="00C83B01" w:rsidRPr="005C5E87" w:rsidRDefault="00C83B01" w:rsidP="007C268E">
            <w:pPr>
              <w:jc w:val="center"/>
            </w:pPr>
            <w:r w:rsidRPr="005C5E87">
              <w:t>22</w:t>
            </w:r>
          </w:p>
        </w:tc>
        <w:tc>
          <w:tcPr>
            <w:tcW w:w="1499" w:type="dxa"/>
            <w:shd w:val="clear" w:color="auto" w:fill="auto"/>
            <w:noWrap/>
            <w:vAlign w:val="center"/>
            <w:hideMark/>
          </w:tcPr>
          <w:p w:rsidR="00C83B01" w:rsidRPr="005C5E87" w:rsidRDefault="00C83B01" w:rsidP="007C268E">
            <w:pPr>
              <w:jc w:val="center"/>
            </w:pPr>
            <w:r w:rsidRPr="005C5E87">
              <w:t>RCN Televisión S.A.</w:t>
            </w:r>
          </w:p>
        </w:tc>
        <w:tc>
          <w:tcPr>
            <w:tcW w:w="1194" w:type="dxa"/>
            <w:shd w:val="clear" w:color="auto" w:fill="auto"/>
            <w:noWrap/>
            <w:vAlign w:val="center"/>
            <w:hideMark/>
          </w:tcPr>
          <w:p w:rsidR="00C83B01" w:rsidRPr="005C5E87" w:rsidRDefault="00C83B01" w:rsidP="007C268E">
            <w:pPr>
              <w:jc w:val="center"/>
            </w:pPr>
            <w:r w:rsidRPr="005C5E87">
              <w:t>ND</w:t>
            </w:r>
          </w:p>
        </w:tc>
      </w:tr>
      <w:tr w:rsidR="00C83B01" w:rsidRPr="00135F0A" w:rsidTr="007B744D">
        <w:trPr>
          <w:trHeight w:val="300"/>
        </w:trPr>
        <w:tc>
          <w:tcPr>
            <w:tcW w:w="983" w:type="dxa"/>
            <w:shd w:val="clear" w:color="auto" w:fill="auto"/>
            <w:noWrap/>
            <w:vAlign w:val="center"/>
            <w:hideMark/>
          </w:tcPr>
          <w:p w:rsidR="00C83B01" w:rsidRPr="005C5E87" w:rsidRDefault="00C83B01" w:rsidP="007C268E">
            <w:pPr>
              <w:jc w:val="center"/>
            </w:pPr>
            <w:r w:rsidRPr="005C5E87">
              <w:t>Nariño</w:t>
            </w:r>
          </w:p>
        </w:tc>
        <w:tc>
          <w:tcPr>
            <w:tcW w:w="1194" w:type="dxa"/>
            <w:shd w:val="clear" w:color="auto" w:fill="auto"/>
            <w:noWrap/>
            <w:vAlign w:val="center"/>
            <w:hideMark/>
          </w:tcPr>
          <w:p w:rsidR="00C83B01" w:rsidRPr="005C5E87" w:rsidRDefault="00C83B01" w:rsidP="007C268E">
            <w:pPr>
              <w:jc w:val="center"/>
            </w:pPr>
            <w:r w:rsidRPr="005C5E87">
              <w:t>San Lorenzo</w:t>
            </w:r>
          </w:p>
        </w:tc>
        <w:tc>
          <w:tcPr>
            <w:tcW w:w="787" w:type="dxa"/>
            <w:shd w:val="clear" w:color="auto" w:fill="auto"/>
            <w:noWrap/>
            <w:vAlign w:val="center"/>
            <w:hideMark/>
          </w:tcPr>
          <w:p w:rsidR="00C83B01" w:rsidRPr="005C5E87" w:rsidRDefault="00C83B01" w:rsidP="007C268E">
            <w:pPr>
              <w:jc w:val="center"/>
            </w:pPr>
            <w:r w:rsidRPr="005C5E87">
              <w:t>22</w:t>
            </w:r>
          </w:p>
        </w:tc>
        <w:tc>
          <w:tcPr>
            <w:tcW w:w="1197" w:type="dxa"/>
            <w:shd w:val="clear" w:color="auto" w:fill="auto"/>
            <w:noWrap/>
            <w:vAlign w:val="center"/>
            <w:hideMark/>
          </w:tcPr>
          <w:p w:rsidR="00C83B01" w:rsidRPr="005C5E87" w:rsidRDefault="00C83B01" w:rsidP="007C268E">
            <w:pPr>
              <w:jc w:val="center"/>
            </w:pPr>
            <w:r w:rsidRPr="005C5E87">
              <w:t>Canal Uno</w:t>
            </w:r>
          </w:p>
        </w:tc>
        <w:tc>
          <w:tcPr>
            <w:tcW w:w="1134" w:type="dxa"/>
            <w:shd w:val="clear" w:color="auto" w:fill="auto"/>
            <w:noWrap/>
            <w:vAlign w:val="center"/>
            <w:hideMark/>
          </w:tcPr>
          <w:p w:rsidR="00C83B01" w:rsidRPr="005C5E87" w:rsidRDefault="00C83B01" w:rsidP="007C268E">
            <w:pPr>
              <w:jc w:val="center"/>
            </w:pPr>
            <w:r w:rsidRPr="005C5E87">
              <w:t>San Lorenzo</w:t>
            </w:r>
          </w:p>
        </w:tc>
        <w:tc>
          <w:tcPr>
            <w:tcW w:w="709" w:type="dxa"/>
            <w:shd w:val="clear" w:color="auto" w:fill="auto"/>
            <w:noWrap/>
            <w:vAlign w:val="center"/>
            <w:hideMark/>
          </w:tcPr>
          <w:p w:rsidR="00C83B01" w:rsidRPr="005C5E87" w:rsidRDefault="00C83B01" w:rsidP="007C268E">
            <w:pPr>
              <w:jc w:val="center"/>
            </w:pPr>
            <w:r w:rsidRPr="005C5E87">
              <w:t>21</w:t>
            </w:r>
          </w:p>
        </w:tc>
        <w:tc>
          <w:tcPr>
            <w:tcW w:w="1499" w:type="dxa"/>
            <w:shd w:val="clear" w:color="auto" w:fill="auto"/>
            <w:noWrap/>
            <w:vAlign w:val="center"/>
            <w:hideMark/>
          </w:tcPr>
          <w:p w:rsidR="00C83B01" w:rsidRPr="005C5E87" w:rsidRDefault="00C83B01" w:rsidP="007C268E">
            <w:pPr>
              <w:jc w:val="center"/>
            </w:pPr>
            <w:r w:rsidRPr="005C5E87">
              <w:t>Caracol Televisión S.A.</w:t>
            </w:r>
          </w:p>
        </w:tc>
        <w:tc>
          <w:tcPr>
            <w:tcW w:w="1194" w:type="dxa"/>
            <w:shd w:val="clear" w:color="auto" w:fill="auto"/>
            <w:noWrap/>
            <w:vAlign w:val="center"/>
            <w:hideMark/>
          </w:tcPr>
          <w:p w:rsidR="00C83B01" w:rsidRPr="005C5E87" w:rsidRDefault="00C83B01" w:rsidP="007C268E">
            <w:pPr>
              <w:jc w:val="center"/>
            </w:pPr>
            <w:r w:rsidRPr="005C5E87">
              <w:t>ND</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Santander</w:t>
            </w:r>
          </w:p>
        </w:tc>
        <w:tc>
          <w:tcPr>
            <w:tcW w:w="1194" w:type="dxa"/>
            <w:shd w:val="clear" w:color="auto" w:fill="auto"/>
            <w:noWrap/>
            <w:vAlign w:val="center"/>
            <w:hideMark/>
          </w:tcPr>
          <w:p w:rsidR="00C83B01" w:rsidRPr="005C5E87" w:rsidRDefault="00C83B01" w:rsidP="007C268E">
            <w:pPr>
              <w:jc w:val="center"/>
            </w:pPr>
            <w:r w:rsidRPr="005C5E87">
              <w:t>Oiba</w:t>
            </w:r>
          </w:p>
        </w:tc>
        <w:tc>
          <w:tcPr>
            <w:tcW w:w="787" w:type="dxa"/>
            <w:shd w:val="clear" w:color="auto" w:fill="auto"/>
            <w:noWrap/>
            <w:vAlign w:val="center"/>
            <w:hideMark/>
          </w:tcPr>
          <w:p w:rsidR="00C83B01" w:rsidRPr="005C5E87" w:rsidRDefault="00C83B01" w:rsidP="007C268E">
            <w:pPr>
              <w:jc w:val="center"/>
            </w:pPr>
            <w:r w:rsidRPr="005C5E87">
              <w:t>21</w:t>
            </w:r>
          </w:p>
        </w:tc>
        <w:tc>
          <w:tcPr>
            <w:tcW w:w="1197" w:type="dxa"/>
            <w:shd w:val="clear" w:color="auto" w:fill="auto"/>
            <w:noWrap/>
            <w:vAlign w:val="center"/>
            <w:hideMark/>
          </w:tcPr>
          <w:p w:rsidR="00C83B01" w:rsidRPr="005C5E87" w:rsidRDefault="00C83B01" w:rsidP="007C268E">
            <w:pPr>
              <w:jc w:val="center"/>
            </w:pPr>
            <w:r w:rsidRPr="005C5E87">
              <w:t>Canal Uno</w:t>
            </w:r>
          </w:p>
        </w:tc>
        <w:tc>
          <w:tcPr>
            <w:tcW w:w="1134" w:type="dxa"/>
            <w:shd w:val="clear" w:color="auto" w:fill="auto"/>
            <w:noWrap/>
            <w:vAlign w:val="center"/>
            <w:hideMark/>
          </w:tcPr>
          <w:p w:rsidR="00C83B01" w:rsidRPr="005C5E87" w:rsidRDefault="00C83B01" w:rsidP="007C268E">
            <w:pPr>
              <w:jc w:val="center"/>
            </w:pPr>
            <w:r w:rsidRPr="005C5E87">
              <w:t>Oiba</w:t>
            </w:r>
          </w:p>
        </w:tc>
        <w:tc>
          <w:tcPr>
            <w:tcW w:w="709" w:type="dxa"/>
            <w:shd w:val="clear" w:color="auto" w:fill="auto"/>
            <w:noWrap/>
            <w:vAlign w:val="center"/>
            <w:hideMark/>
          </w:tcPr>
          <w:p w:rsidR="00C83B01" w:rsidRPr="005C5E87" w:rsidRDefault="00C83B01" w:rsidP="007C268E">
            <w:pPr>
              <w:jc w:val="center"/>
            </w:pPr>
            <w:r w:rsidRPr="005C5E87">
              <w:t>21</w:t>
            </w:r>
          </w:p>
        </w:tc>
        <w:tc>
          <w:tcPr>
            <w:tcW w:w="1499" w:type="dxa"/>
            <w:shd w:val="clear" w:color="auto" w:fill="auto"/>
            <w:noWrap/>
            <w:vAlign w:val="center"/>
            <w:hideMark/>
          </w:tcPr>
          <w:p w:rsidR="00C83B01" w:rsidRPr="005C5E87" w:rsidRDefault="00C83B01" w:rsidP="007C268E">
            <w:pPr>
              <w:jc w:val="center"/>
            </w:pPr>
            <w:r w:rsidRPr="005C5E87">
              <w:t>Caracol Televisión S.A.</w:t>
            </w:r>
          </w:p>
        </w:tc>
        <w:tc>
          <w:tcPr>
            <w:tcW w:w="1194" w:type="dxa"/>
            <w:shd w:val="clear" w:color="auto" w:fill="auto"/>
            <w:noWrap/>
            <w:vAlign w:val="center"/>
            <w:hideMark/>
          </w:tcPr>
          <w:p w:rsidR="00C83B01" w:rsidRPr="005C5E87" w:rsidRDefault="00C83B01" w:rsidP="007C268E">
            <w:pPr>
              <w:jc w:val="center"/>
            </w:pPr>
            <w:r w:rsidRPr="005C5E87">
              <w:t>ND</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Cesar</w:t>
            </w:r>
          </w:p>
        </w:tc>
        <w:tc>
          <w:tcPr>
            <w:tcW w:w="1194" w:type="dxa"/>
            <w:shd w:val="clear" w:color="auto" w:fill="auto"/>
            <w:noWrap/>
            <w:vAlign w:val="center"/>
            <w:hideMark/>
          </w:tcPr>
          <w:p w:rsidR="00C83B01" w:rsidRPr="005C5E87" w:rsidRDefault="00C83B01" w:rsidP="007C268E">
            <w:pPr>
              <w:jc w:val="center"/>
            </w:pPr>
            <w:r w:rsidRPr="005C5E87">
              <w:t>Badillo</w:t>
            </w:r>
          </w:p>
        </w:tc>
        <w:tc>
          <w:tcPr>
            <w:tcW w:w="787" w:type="dxa"/>
            <w:shd w:val="clear" w:color="auto" w:fill="auto"/>
            <w:noWrap/>
            <w:vAlign w:val="center"/>
            <w:hideMark/>
          </w:tcPr>
          <w:p w:rsidR="00C83B01" w:rsidRPr="005C5E87" w:rsidRDefault="00C83B01" w:rsidP="007C268E">
            <w:pPr>
              <w:jc w:val="center"/>
            </w:pPr>
            <w:r w:rsidRPr="005C5E87">
              <w:t>32</w:t>
            </w:r>
          </w:p>
        </w:tc>
        <w:tc>
          <w:tcPr>
            <w:tcW w:w="1197" w:type="dxa"/>
            <w:shd w:val="clear" w:color="auto" w:fill="auto"/>
            <w:noWrap/>
            <w:vAlign w:val="center"/>
            <w:hideMark/>
          </w:tcPr>
          <w:p w:rsidR="00C83B01" w:rsidRPr="005C5E87" w:rsidRDefault="00C83B01" w:rsidP="007C268E">
            <w:pPr>
              <w:jc w:val="center"/>
            </w:pPr>
            <w:r w:rsidRPr="005C5E87">
              <w:t>Canal Uno</w:t>
            </w:r>
          </w:p>
        </w:tc>
        <w:tc>
          <w:tcPr>
            <w:tcW w:w="1134" w:type="dxa"/>
            <w:shd w:val="clear" w:color="auto" w:fill="auto"/>
            <w:noWrap/>
            <w:vAlign w:val="center"/>
            <w:hideMark/>
          </w:tcPr>
          <w:p w:rsidR="00C83B01" w:rsidRPr="005C5E87" w:rsidRDefault="00C83B01" w:rsidP="007C268E">
            <w:pPr>
              <w:jc w:val="center"/>
            </w:pPr>
            <w:r w:rsidRPr="005C5E87">
              <w:t>Badillo</w:t>
            </w:r>
          </w:p>
        </w:tc>
        <w:tc>
          <w:tcPr>
            <w:tcW w:w="709" w:type="dxa"/>
            <w:shd w:val="clear" w:color="auto" w:fill="auto"/>
            <w:noWrap/>
            <w:vAlign w:val="center"/>
            <w:hideMark/>
          </w:tcPr>
          <w:p w:rsidR="00C83B01" w:rsidRPr="005C5E87" w:rsidRDefault="00C83B01" w:rsidP="007C268E">
            <w:pPr>
              <w:jc w:val="center"/>
            </w:pPr>
            <w:r w:rsidRPr="005C5E87">
              <w:t>32</w:t>
            </w:r>
          </w:p>
        </w:tc>
        <w:tc>
          <w:tcPr>
            <w:tcW w:w="1499" w:type="dxa"/>
            <w:shd w:val="clear" w:color="auto" w:fill="auto"/>
            <w:noWrap/>
            <w:vAlign w:val="center"/>
            <w:hideMark/>
          </w:tcPr>
          <w:p w:rsidR="00C83B01" w:rsidRPr="005C5E87" w:rsidRDefault="00C83B01" w:rsidP="007C268E">
            <w:pPr>
              <w:jc w:val="center"/>
            </w:pPr>
            <w:r w:rsidRPr="005C5E87">
              <w:t>RCN Televisión S.A.</w:t>
            </w:r>
          </w:p>
        </w:tc>
        <w:tc>
          <w:tcPr>
            <w:tcW w:w="1194" w:type="dxa"/>
            <w:shd w:val="clear" w:color="auto" w:fill="auto"/>
            <w:noWrap/>
            <w:vAlign w:val="center"/>
            <w:hideMark/>
          </w:tcPr>
          <w:p w:rsidR="00C83B01" w:rsidRPr="005C5E87" w:rsidRDefault="00C83B01" w:rsidP="007C268E">
            <w:pPr>
              <w:jc w:val="center"/>
            </w:pPr>
            <w:r w:rsidRPr="005C5E87">
              <w:t>Cerro Alegre</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Cesar</w:t>
            </w:r>
          </w:p>
        </w:tc>
        <w:tc>
          <w:tcPr>
            <w:tcW w:w="1194" w:type="dxa"/>
            <w:shd w:val="clear" w:color="auto" w:fill="auto"/>
            <w:noWrap/>
            <w:vAlign w:val="center"/>
            <w:hideMark/>
          </w:tcPr>
          <w:p w:rsidR="00C83B01" w:rsidRPr="005C5E87" w:rsidRDefault="00C83B01" w:rsidP="007C268E">
            <w:pPr>
              <w:jc w:val="center"/>
            </w:pPr>
            <w:r w:rsidRPr="005C5E87">
              <w:t>Mariangola</w:t>
            </w:r>
          </w:p>
        </w:tc>
        <w:tc>
          <w:tcPr>
            <w:tcW w:w="787" w:type="dxa"/>
            <w:shd w:val="clear" w:color="auto" w:fill="auto"/>
            <w:noWrap/>
            <w:vAlign w:val="center"/>
            <w:hideMark/>
          </w:tcPr>
          <w:p w:rsidR="00C83B01" w:rsidRPr="005C5E87" w:rsidRDefault="00C83B01" w:rsidP="007C268E">
            <w:pPr>
              <w:jc w:val="center"/>
            </w:pPr>
            <w:r w:rsidRPr="005C5E87">
              <w:t>32</w:t>
            </w:r>
          </w:p>
        </w:tc>
        <w:tc>
          <w:tcPr>
            <w:tcW w:w="1197" w:type="dxa"/>
            <w:shd w:val="clear" w:color="auto" w:fill="auto"/>
            <w:noWrap/>
            <w:vAlign w:val="center"/>
            <w:hideMark/>
          </w:tcPr>
          <w:p w:rsidR="00C83B01" w:rsidRPr="005C5E87" w:rsidRDefault="00C83B01" w:rsidP="007C268E">
            <w:pPr>
              <w:jc w:val="center"/>
            </w:pPr>
            <w:r w:rsidRPr="005C5E87">
              <w:t>Canal Institucional</w:t>
            </w:r>
          </w:p>
        </w:tc>
        <w:tc>
          <w:tcPr>
            <w:tcW w:w="1134" w:type="dxa"/>
            <w:shd w:val="clear" w:color="auto" w:fill="auto"/>
            <w:noWrap/>
            <w:vAlign w:val="center"/>
            <w:hideMark/>
          </w:tcPr>
          <w:p w:rsidR="00C83B01" w:rsidRPr="005C5E87" w:rsidRDefault="00C83B01" w:rsidP="007C268E">
            <w:pPr>
              <w:jc w:val="center"/>
            </w:pPr>
            <w:r w:rsidRPr="005C5E87">
              <w:t>Mariangola</w:t>
            </w:r>
          </w:p>
        </w:tc>
        <w:tc>
          <w:tcPr>
            <w:tcW w:w="709" w:type="dxa"/>
            <w:shd w:val="clear" w:color="auto" w:fill="auto"/>
            <w:noWrap/>
            <w:vAlign w:val="center"/>
            <w:hideMark/>
          </w:tcPr>
          <w:p w:rsidR="00C83B01" w:rsidRPr="005C5E87" w:rsidRDefault="00C83B01" w:rsidP="007C268E">
            <w:pPr>
              <w:jc w:val="center"/>
            </w:pPr>
            <w:r w:rsidRPr="005C5E87">
              <w:t>32</w:t>
            </w:r>
          </w:p>
        </w:tc>
        <w:tc>
          <w:tcPr>
            <w:tcW w:w="1499" w:type="dxa"/>
            <w:shd w:val="clear" w:color="auto" w:fill="auto"/>
            <w:noWrap/>
            <w:vAlign w:val="center"/>
            <w:hideMark/>
          </w:tcPr>
          <w:p w:rsidR="00C83B01" w:rsidRPr="005C5E87" w:rsidRDefault="00C83B01" w:rsidP="007C268E">
            <w:pPr>
              <w:jc w:val="center"/>
            </w:pPr>
            <w:r w:rsidRPr="005C5E87">
              <w:t>RCN Televisión S.A.</w:t>
            </w:r>
          </w:p>
        </w:tc>
        <w:tc>
          <w:tcPr>
            <w:tcW w:w="1194" w:type="dxa"/>
            <w:shd w:val="clear" w:color="auto" w:fill="auto"/>
            <w:noWrap/>
            <w:vAlign w:val="center"/>
            <w:hideMark/>
          </w:tcPr>
          <w:p w:rsidR="00C83B01" w:rsidRPr="005C5E87" w:rsidRDefault="00C83B01" w:rsidP="007C268E">
            <w:pPr>
              <w:jc w:val="center"/>
            </w:pPr>
            <w:r w:rsidRPr="005C5E87">
              <w:t>Cerro Alegre</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Cesar</w:t>
            </w:r>
          </w:p>
        </w:tc>
        <w:tc>
          <w:tcPr>
            <w:tcW w:w="1194" w:type="dxa"/>
            <w:shd w:val="clear" w:color="auto" w:fill="auto"/>
            <w:noWrap/>
            <w:vAlign w:val="center"/>
            <w:hideMark/>
          </w:tcPr>
          <w:p w:rsidR="00C83B01" w:rsidRPr="005C5E87" w:rsidRDefault="00C83B01" w:rsidP="007C268E">
            <w:pPr>
              <w:jc w:val="center"/>
            </w:pPr>
            <w:r w:rsidRPr="005C5E87">
              <w:t>Badillo</w:t>
            </w:r>
          </w:p>
        </w:tc>
        <w:tc>
          <w:tcPr>
            <w:tcW w:w="787" w:type="dxa"/>
            <w:shd w:val="clear" w:color="auto" w:fill="auto"/>
            <w:noWrap/>
            <w:vAlign w:val="center"/>
            <w:hideMark/>
          </w:tcPr>
          <w:p w:rsidR="00C83B01" w:rsidRPr="005C5E87" w:rsidRDefault="00C83B01" w:rsidP="007C268E">
            <w:pPr>
              <w:jc w:val="center"/>
            </w:pPr>
            <w:r w:rsidRPr="005C5E87">
              <w:t>34</w:t>
            </w:r>
          </w:p>
        </w:tc>
        <w:tc>
          <w:tcPr>
            <w:tcW w:w="1197" w:type="dxa"/>
            <w:shd w:val="clear" w:color="auto" w:fill="auto"/>
            <w:noWrap/>
            <w:vAlign w:val="center"/>
            <w:hideMark/>
          </w:tcPr>
          <w:p w:rsidR="00C83B01" w:rsidRPr="005C5E87" w:rsidRDefault="00C83B01" w:rsidP="007C268E">
            <w:pPr>
              <w:jc w:val="center"/>
            </w:pPr>
            <w:r w:rsidRPr="005C5E87">
              <w:t>Canal Institucional</w:t>
            </w:r>
          </w:p>
        </w:tc>
        <w:tc>
          <w:tcPr>
            <w:tcW w:w="1134" w:type="dxa"/>
            <w:shd w:val="clear" w:color="auto" w:fill="auto"/>
            <w:noWrap/>
            <w:vAlign w:val="center"/>
            <w:hideMark/>
          </w:tcPr>
          <w:p w:rsidR="00C83B01" w:rsidRPr="005C5E87" w:rsidRDefault="00C83B01" w:rsidP="007C268E">
            <w:pPr>
              <w:jc w:val="center"/>
            </w:pPr>
            <w:r w:rsidRPr="005C5E87">
              <w:t>Badillo</w:t>
            </w:r>
          </w:p>
        </w:tc>
        <w:tc>
          <w:tcPr>
            <w:tcW w:w="709" w:type="dxa"/>
            <w:shd w:val="clear" w:color="auto" w:fill="auto"/>
            <w:noWrap/>
            <w:vAlign w:val="center"/>
            <w:hideMark/>
          </w:tcPr>
          <w:p w:rsidR="00C83B01" w:rsidRPr="005C5E87" w:rsidRDefault="00C83B01" w:rsidP="007C268E">
            <w:pPr>
              <w:jc w:val="center"/>
            </w:pPr>
            <w:r w:rsidRPr="005C5E87">
              <w:t>34</w:t>
            </w:r>
          </w:p>
        </w:tc>
        <w:tc>
          <w:tcPr>
            <w:tcW w:w="1499" w:type="dxa"/>
            <w:shd w:val="clear" w:color="auto" w:fill="auto"/>
            <w:noWrap/>
            <w:vAlign w:val="center"/>
            <w:hideMark/>
          </w:tcPr>
          <w:p w:rsidR="00C83B01" w:rsidRPr="005C5E87" w:rsidRDefault="00C83B01" w:rsidP="007C268E">
            <w:pPr>
              <w:jc w:val="center"/>
            </w:pPr>
            <w:r w:rsidRPr="005C5E87">
              <w:t>Caracol Televisión S.A.</w:t>
            </w:r>
          </w:p>
        </w:tc>
        <w:tc>
          <w:tcPr>
            <w:tcW w:w="1194" w:type="dxa"/>
            <w:shd w:val="clear" w:color="auto" w:fill="auto"/>
            <w:noWrap/>
            <w:vAlign w:val="center"/>
            <w:hideMark/>
          </w:tcPr>
          <w:p w:rsidR="00C83B01" w:rsidRPr="005C5E87" w:rsidRDefault="00C83B01" w:rsidP="007C268E">
            <w:pPr>
              <w:jc w:val="center"/>
            </w:pPr>
            <w:r w:rsidRPr="005C5E87">
              <w:t>Cerro Alegre</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Cesar</w:t>
            </w:r>
          </w:p>
        </w:tc>
        <w:tc>
          <w:tcPr>
            <w:tcW w:w="1194" w:type="dxa"/>
            <w:shd w:val="clear" w:color="auto" w:fill="auto"/>
            <w:noWrap/>
            <w:vAlign w:val="center"/>
            <w:hideMark/>
          </w:tcPr>
          <w:p w:rsidR="00C83B01" w:rsidRPr="005C5E87" w:rsidRDefault="00C83B01" w:rsidP="007C268E">
            <w:pPr>
              <w:jc w:val="center"/>
            </w:pPr>
            <w:r w:rsidRPr="005C5E87">
              <w:t>Badillo</w:t>
            </w:r>
          </w:p>
        </w:tc>
        <w:tc>
          <w:tcPr>
            <w:tcW w:w="787" w:type="dxa"/>
            <w:shd w:val="clear" w:color="auto" w:fill="auto"/>
            <w:noWrap/>
            <w:vAlign w:val="center"/>
            <w:hideMark/>
          </w:tcPr>
          <w:p w:rsidR="00C83B01" w:rsidRPr="005C5E87" w:rsidRDefault="00C83B01" w:rsidP="007C268E">
            <w:pPr>
              <w:jc w:val="center"/>
            </w:pPr>
            <w:r w:rsidRPr="005C5E87">
              <w:t>36</w:t>
            </w:r>
          </w:p>
        </w:tc>
        <w:tc>
          <w:tcPr>
            <w:tcW w:w="1197" w:type="dxa"/>
            <w:shd w:val="clear" w:color="auto" w:fill="auto"/>
            <w:noWrap/>
            <w:vAlign w:val="center"/>
            <w:hideMark/>
          </w:tcPr>
          <w:p w:rsidR="00C83B01" w:rsidRPr="005C5E87" w:rsidRDefault="00C83B01" w:rsidP="007C268E">
            <w:pPr>
              <w:jc w:val="center"/>
            </w:pPr>
            <w:r w:rsidRPr="005C5E87">
              <w:t>Señal Colombia</w:t>
            </w:r>
          </w:p>
        </w:tc>
        <w:tc>
          <w:tcPr>
            <w:tcW w:w="1134" w:type="dxa"/>
            <w:shd w:val="clear" w:color="auto" w:fill="auto"/>
            <w:noWrap/>
            <w:vAlign w:val="center"/>
            <w:hideMark/>
          </w:tcPr>
          <w:p w:rsidR="00C83B01" w:rsidRPr="005C5E87" w:rsidRDefault="00C83B01" w:rsidP="007C268E">
            <w:pPr>
              <w:jc w:val="center"/>
            </w:pPr>
            <w:r w:rsidRPr="005C5E87">
              <w:t>Badillo</w:t>
            </w:r>
          </w:p>
        </w:tc>
        <w:tc>
          <w:tcPr>
            <w:tcW w:w="709" w:type="dxa"/>
            <w:shd w:val="clear" w:color="auto" w:fill="auto"/>
            <w:noWrap/>
            <w:vAlign w:val="center"/>
            <w:hideMark/>
          </w:tcPr>
          <w:p w:rsidR="00C83B01" w:rsidRPr="005C5E87" w:rsidRDefault="00C83B01" w:rsidP="007C268E">
            <w:pPr>
              <w:jc w:val="center"/>
            </w:pPr>
            <w:r w:rsidRPr="005C5E87">
              <w:t>36</w:t>
            </w:r>
          </w:p>
        </w:tc>
        <w:tc>
          <w:tcPr>
            <w:tcW w:w="1499" w:type="dxa"/>
            <w:shd w:val="clear" w:color="auto" w:fill="auto"/>
            <w:noWrap/>
            <w:vAlign w:val="center"/>
            <w:hideMark/>
          </w:tcPr>
          <w:p w:rsidR="00C83B01" w:rsidRPr="005C5E87" w:rsidRDefault="00C83B01" w:rsidP="007C268E">
            <w:pPr>
              <w:jc w:val="center"/>
            </w:pPr>
            <w:r w:rsidRPr="005C5E87">
              <w:t>Operación local con ánimo de lucro</w:t>
            </w:r>
          </w:p>
        </w:tc>
        <w:tc>
          <w:tcPr>
            <w:tcW w:w="1194" w:type="dxa"/>
            <w:shd w:val="clear" w:color="auto" w:fill="auto"/>
            <w:noWrap/>
            <w:vAlign w:val="center"/>
            <w:hideMark/>
          </w:tcPr>
          <w:p w:rsidR="00C83B01" w:rsidRPr="005C5E87" w:rsidRDefault="00C83B01" w:rsidP="007C268E">
            <w:pPr>
              <w:jc w:val="center"/>
            </w:pPr>
            <w:r w:rsidRPr="005C5E87">
              <w:t>ND</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Cesar</w:t>
            </w:r>
          </w:p>
        </w:tc>
        <w:tc>
          <w:tcPr>
            <w:tcW w:w="1194" w:type="dxa"/>
            <w:shd w:val="clear" w:color="auto" w:fill="auto"/>
            <w:noWrap/>
            <w:vAlign w:val="center"/>
            <w:hideMark/>
          </w:tcPr>
          <w:p w:rsidR="00C83B01" w:rsidRPr="005C5E87" w:rsidRDefault="00C83B01" w:rsidP="007C268E">
            <w:pPr>
              <w:jc w:val="center"/>
            </w:pPr>
            <w:r w:rsidRPr="005C5E87">
              <w:t>Badillo</w:t>
            </w:r>
          </w:p>
        </w:tc>
        <w:tc>
          <w:tcPr>
            <w:tcW w:w="787" w:type="dxa"/>
            <w:shd w:val="clear" w:color="auto" w:fill="auto"/>
            <w:noWrap/>
            <w:vAlign w:val="center"/>
            <w:hideMark/>
          </w:tcPr>
          <w:p w:rsidR="00C83B01" w:rsidRPr="005C5E87" w:rsidRDefault="00C83B01" w:rsidP="007C268E">
            <w:pPr>
              <w:jc w:val="center"/>
            </w:pPr>
            <w:r w:rsidRPr="005C5E87">
              <w:t>32</w:t>
            </w:r>
          </w:p>
        </w:tc>
        <w:tc>
          <w:tcPr>
            <w:tcW w:w="1197" w:type="dxa"/>
            <w:shd w:val="clear" w:color="auto" w:fill="auto"/>
            <w:noWrap/>
            <w:vAlign w:val="center"/>
            <w:hideMark/>
          </w:tcPr>
          <w:p w:rsidR="00C83B01" w:rsidRPr="005C5E87" w:rsidRDefault="00C83B01" w:rsidP="007C268E">
            <w:pPr>
              <w:jc w:val="center"/>
            </w:pPr>
            <w:r w:rsidRPr="005C5E87">
              <w:t>Canal Uno</w:t>
            </w:r>
          </w:p>
        </w:tc>
        <w:tc>
          <w:tcPr>
            <w:tcW w:w="1134" w:type="dxa"/>
            <w:shd w:val="clear" w:color="auto" w:fill="auto"/>
            <w:noWrap/>
            <w:vAlign w:val="center"/>
            <w:hideMark/>
          </w:tcPr>
          <w:p w:rsidR="00C83B01" w:rsidRPr="005C5E87" w:rsidRDefault="00C83B01" w:rsidP="007C268E">
            <w:pPr>
              <w:jc w:val="center"/>
            </w:pPr>
            <w:r w:rsidRPr="005C5E87">
              <w:t>Badillo</w:t>
            </w:r>
          </w:p>
        </w:tc>
        <w:tc>
          <w:tcPr>
            <w:tcW w:w="709" w:type="dxa"/>
            <w:shd w:val="clear" w:color="auto" w:fill="auto"/>
            <w:noWrap/>
            <w:vAlign w:val="center"/>
            <w:hideMark/>
          </w:tcPr>
          <w:p w:rsidR="00C83B01" w:rsidRPr="005C5E87" w:rsidRDefault="00C83B01" w:rsidP="007C268E">
            <w:pPr>
              <w:jc w:val="center"/>
            </w:pPr>
            <w:r w:rsidRPr="005C5E87">
              <w:t>33</w:t>
            </w:r>
          </w:p>
        </w:tc>
        <w:tc>
          <w:tcPr>
            <w:tcW w:w="1499" w:type="dxa"/>
            <w:shd w:val="clear" w:color="auto" w:fill="auto"/>
            <w:noWrap/>
            <w:vAlign w:val="center"/>
            <w:hideMark/>
          </w:tcPr>
          <w:p w:rsidR="00C83B01" w:rsidRPr="005C5E87" w:rsidRDefault="00C83B01" w:rsidP="007C268E">
            <w:pPr>
              <w:jc w:val="center"/>
            </w:pPr>
            <w:r w:rsidRPr="005C5E87">
              <w:t>Radio Televisión Nacional de Colombia</w:t>
            </w:r>
          </w:p>
        </w:tc>
        <w:tc>
          <w:tcPr>
            <w:tcW w:w="1194" w:type="dxa"/>
            <w:shd w:val="clear" w:color="auto" w:fill="auto"/>
            <w:noWrap/>
            <w:vAlign w:val="center"/>
            <w:hideMark/>
          </w:tcPr>
          <w:p w:rsidR="00C83B01" w:rsidRPr="005C5E87" w:rsidRDefault="00C83B01" w:rsidP="007C268E">
            <w:pPr>
              <w:jc w:val="center"/>
            </w:pPr>
            <w:r w:rsidRPr="005C5E87">
              <w:t>Badillo</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Cesar</w:t>
            </w:r>
          </w:p>
        </w:tc>
        <w:tc>
          <w:tcPr>
            <w:tcW w:w="1194" w:type="dxa"/>
            <w:shd w:val="clear" w:color="auto" w:fill="auto"/>
            <w:noWrap/>
            <w:vAlign w:val="center"/>
            <w:hideMark/>
          </w:tcPr>
          <w:p w:rsidR="00C83B01" w:rsidRPr="005C5E87" w:rsidRDefault="00C83B01" w:rsidP="007C268E">
            <w:pPr>
              <w:jc w:val="center"/>
            </w:pPr>
            <w:r w:rsidRPr="005C5E87">
              <w:t>Mariangola</w:t>
            </w:r>
          </w:p>
        </w:tc>
        <w:tc>
          <w:tcPr>
            <w:tcW w:w="787" w:type="dxa"/>
            <w:shd w:val="clear" w:color="auto" w:fill="auto"/>
            <w:noWrap/>
            <w:vAlign w:val="center"/>
            <w:hideMark/>
          </w:tcPr>
          <w:p w:rsidR="00C83B01" w:rsidRPr="005C5E87" w:rsidRDefault="00C83B01" w:rsidP="007C268E">
            <w:pPr>
              <w:jc w:val="center"/>
            </w:pPr>
            <w:r w:rsidRPr="005C5E87">
              <w:t>32</w:t>
            </w:r>
          </w:p>
        </w:tc>
        <w:tc>
          <w:tcPr>
            <w:tcW w:w="1197" w:type="dxa"/>
            <w:shd w:val="clear" w:color="auto" w:fill="auto"/>
            <w:noWrap/>
            <w:vAlign w:val="center"/>
            <w:hideMark/>
          </w:tcPr>
          <w:p w:rsidR="00C83B01" w:rsidRPr="005C5E87" w:rsidRDefault="00C83B01" w:rsidP="007C268E">
            <w:pPr>
              <w:jc w:val="center"/>
            </w:pPr>
            <w:r w:rsidRPr="005C5E87">
              <w:t>Canal Institucional</w:t>
            </w:r>
          </w:p>
        </w:tc>
        <w:tc>
          <w:tcPr>
            <w:tcW w:w="1134" w:type="dxa"/>
            <w:shd w:val="clear" w:color="auto" w:fill="auto"/>
            <w:noWrap/>
            <w:vAlign w:val="center"/>
            <w:hideMark/>
          </w:tcPr>
          <w:p w:rsidR="00C83B01" w:rsidRPr="005C5E87" w:rsidRDefault="00C83B01" w:rsidP="007C268E">
            <w:pPr>
              <w:jc w:val="center"/>
            </w:pPr>
            <w:r w:rsidRPr="005C5E87">
              <w:t>Mariangola</w:t>
            </w:r>
          </w:p>
        </w:tc>
        <w:tc>
          <w:tcPr>
            <w:tcW w:w="709" w:type="dxa"/>
            <w:shd w:val="clear" w:color="auto" w:fill="auto"/>
            <w:noWrap/>
            <w:vAlign w:val="center"/>
            <w:hideMark/>
          </w:tcPr>
          <w:p w:rsidR="00C83B01" w:rsidRPr="005C5E87" w:rsidRDefault="00C83B01" w:rsidP="007C268E">
            <w:pPr>
              <w:jc w:val="center"/>
            </w:pPr>
            <w:r w:rsidRPr="005C5E87">
              <w:t>33</w:t>
            </w:r>
          </w:p>
        </w:tc>
        <w:tc>
          <w:tcPr>
            <w:tcW w:w="1499" w:type="dxa"/>
            <w:shd w:val="clear" w:color="auto" w:fill="auto"/>
            <w:noWrap/>
            <w:vAlign w:val="center"/>
            <w:hideMark/>
          </w:tcPr>
          <w:p w:rsidR="00C83B01" w:rsidRPr="005C5E87" w:rsidRDefault="00C83B01" w:rsidP="007C268E">
            <w:pPr>
              <w:jc w:val="center"/>
            </w:pPr>
            <w:r w:rsidRPr="005C5E87">
              <w:t>Radio Televisión Nacional de Colombia</w:t>
            </w:r>
          </w:p>
        </w:tc>
        <w:tc>
          <w:tcPr>
            <w:tcW w:w="1194" w:type="dxa"/>
            <w:shd w:val="clear" w:color="auto" w:fill="auto"/>
            <w:noWrap/>
            <w:vAlign w:val="center"/>
            <w:hideMark/>
          </w:tcPr>
          <w:p w:rsidR="00C83B01" w:rsidRPr="005C5E87" w:rsidRDefault="00C83B01" w:rsidP="007C268E">
            <w:pPr>
              <w:jc w:val="center"/>
            </w:pPr>
            <w:r w:rsidRPr="005C5E87">
              <w:t>Badillo</w:t>
            </w:r>
          </w:p>
        </w:tc>
      </w:tr>
      <w:tr w:rsidR="00C83B01" w:rsidRPr="00C83B01" w:rsidTr="007B744D">
        <w:trPr>
          <w:trHeight w:val="300"/>
        </w:trPr>
        <w:tc>
          <w:tcPr>
            <w:tcW w:w="983" w:type="dxa"/>
            <w:shd w:val="clear" w:color="auto" w:fill="auto"/>
            <w:noWrap/>
            <w:vAlign w:val="center"/>
            <w:hideMark/>
          </w:tcPr>
          <w:p w:rsidR="00C83B01" w:rsidRPr="005C5E87" w:rsidRDefault="00C83B01" w:rsidP="007C268E">
            <w:pPr>
              <w:jc w:val="center"/>
            </w:pPr>
            <w:r w:rsidRPr="005C5E87">
              <w:t>Cesar</w:t>
            </w:r>
          </w:p>
        </w:tc>
        <w:tc>
          <w:tcPr>
            <w:tcW w:w="1194" w:type="dxa"/>
            <w:shd w:val="clear" w:color="auto" w:fill="auto"/>
            <w:noWrap/>
            <w:vAlign w:val="center"/>
            <w:hideMark/>
          </w:tcPr>
          <w:p w:rsidR="00C83B01" w:rsidRPr="005C5E87" w:rsidRDefault="00C83B01" w:rsidP="007C268E">
            <w:pPr>
              <w:jc w:val="center"/>
            </w:pPr>
            <w:r w:rsidRPr="005C5E87">
              <w:t>Badillo</w:t>
            </w:r>
          </w:p>
        </w:tc>
        <w:tc>
          <w:tcPr>
            <w:tcW w:w="787" w:type="dxa"/>
            <w:shd w:val="clear" w:color="auto" w:fill="auto"/>
            <w:noWrap/>
            <w:vAlign w:val="center"/>
            <w:hideMark/>
          </w:tcPr>
          <w:p w:rsidR="00C83B01" w:rsidRPr="005C5E87" w:rsidRDefault="00C83B01" w:rsidP="007C268E">
            <w:pPr>
              <w:jc w:val="center"/>
            </w:pPr>
            <w:r w:rsidRPr="005C5E87">
              <w:t>34</w:t>
            </w:r>
          </w:p>
        </w:tc>
        <w:tc>
          <w:tcPr>
            <w:tcW w:w="1197" w:type="dxa"/>
            <w:shd w:val="clear" w:color="auto" w:fill="auto"/>
            <w:noWrap/>
            <w:vAlign w:val="center"/>
            <w:hideMark/>
          </w:tcPr>
          <w:p w:rsidR="00C83B01" w:rsidRPr="005C5E87" w:rsidRDefault="00C83B01" w:rsidP="007C268E">
            <w:pPr>
              <w:jc w:val="center"/>
            </w:pPr>
            <w:r w:rsidRPr="005C5E87">
              <w:t>Canal Institucional</w:t>
            </w:r>
          </w:p>
        </w:tc>
        <w:tc>
          <w:tcPr>
            <w:tcW w:w="1134" w:type="dxa"/>
            <w:shd w:val="clear" w:color="auto" w:fill="auto"/>
            <w:noWrap/>
            <w:vAlign w:val="center"/>
            <w:hideMark/>
          </w:tcPr>
          <w:p w:rsidR="00C83B01" w:rsidRPr="005C5E87" w:rsidRDefault="00C83B01" w:rsidP="007C268E">
            <w:pPr>
              <w:jc w:val="center"/>
            </w:pPr>
            <w:r w:rsidRPr="005C5E87">
              <w:t>Badillo</w:t>
            </w:r>
          </w:p>
        </w:tc>
        <w:tc>
          <w:tcPr>
            <w:tcW w:w="709" w:type="dxa"/>
            <w:shd w:val="clear" w:color="auto" w:fill="auto"/>
            <w:noWrap/>
            <w:vAlign w:val="center"/>
            <w:hideMark/>
          </w:tcPr>
          <w:p w:rsidR="00C83B01" w:rsidRPr="005C5E87" w:rsidRDefault="00C83B01" w:rsidP="007C268E">
            <w:pPr>
              <w:jc w:val="center"/>
            </w:pPr>
            <w:r w:rsidRPr="005C5E87">
              <w:t>33</w:t>
            </w:r>
          </w:p>
        </w:tc>
        <w:tc>
          <w:tcPr>
            <w:tcW w:w="1499" w:type="dxa"/>
            <w:shd w:val="clear" w:color="auto" w:fill="auto"/>
            <w:noWrap/>
            <w:vAlign w:val="center"/>
            <w:hideMark/>
          </w:tcPr>
          <w:p w:rsidR="00C83B01" w:rsidRPr="005C5E87" w:rsidRDefault="00C83B01" w:rsidP="007C268E">
            <w:pPr>
              <w:jc w:val="center"/>
            </w:pPr>
            <w:r w:rsidRPr="005C5E87">
              <w:t>Radio Televisión Nacional de Colombia</w:t>
            </w:r>
          </w:p>
        </w:tc>
        <w:tc>
          <w:tcPr>
            <w:tcW w:w="1194" w:type="dxa"/>
            <w:shd w:val="clear" w:color="auto" w:fill="auto"/>
            <w:noWrap/>
            <w:vAlign w:val="center"/>
            <w:hideMark/>
          </w:tcPr>
          <w:p w:rsidR="00C83B01" w:rsidRPr="005C5E87" w:rsidRDefault="00C83B01" w:rsidP="007C268E">
            <w:pPr>
              <w:jc w:val="center"/>
            </w:pPr>
            <w:r w:rsidRPr="005C5E87">
              <w:t>Badillo</w:t>
            </w:r>
          </w:p>
        </w:tc>
      </w:tr>
    </w:tbl>
    <w:p w:rsidR="00956731" w:rsidRDefault="00956731" w:rsidP="00C83B01"/>
    <w:p w:rsidR="003E2E93" w:rsidRDefault="003E2E93" w:rsidP="00E46232">
      <w:pPr>
        <w:jc w:val="both"/>
        <w:rPr>
          <w:b/>
        </w:rPr>
      </w:pPr>
      <w:r w:rsidRPr="003E2E93">
        <w:rPr>
          <w:b/>
        </w:rPr>
        <w:t>Estación digital Salamina [RCN]</w:t>
      </w:r>
    </w:p>
    <w:p w:rsidR="003B20F4" w:rsidRDefault="009966E4" w:rsidP="00E46232">
      <w:pPr>
        <w:jc w:val="both"/>
      </w:pPr>
      <w:r>
        <w:t xml:space="preserve">Esta estación tiene planeado el canal 22, lo que generará interferencia </w:t>
      </w:r>
      <w:r w:rsidR="00BB6F28">
        <w:t xml:space="preserve">cocanal </w:t>
      </w:r>
      <w:r>
        <w:t>a la estación analógica La Loma [Telecafé]</w:t>
      </w:r>
      <w:r w:rsidR="006866CB">
        <w:t>. Estas dos estaciones se encuentran colocalizadas</w:t>
      </w:r>
      <w:r>
        <w:t xml:space="preserve">. Por lo tanto, </w:t>
      </w:r>
      <w:r w:rsidR="00BB6F28">
        <w:t xml:space="preserve">es necesario planear </w:t>
      </w:r>
      <w:r>
        <w:t>un canal diferente</w:t>
      </w:r>
      <w:r w:rsidR="00BB6F28">
        <w:t xml:space="preserve"> a Salamina [RCN].</w:t>
      </w:r>
    </w:p>
    <w:p w:rsidR="00CD2FFB" w:rsidRDefault="00CD2FFB" w:rsidP="00E46232">
      <w:pPr>
        <w:jc w:val="both"/>
      </w:pPr>
      <w:r>
        <w:t>En la zona de influencia de la estación digital Salamina [RCN] se encuentra disponible el canal 1</w:t>
      </w:r>
      <w:r w:rsidR="00E2740B">
        <w:t>5. Por lo tanto, se propone modificar el canal planeado de Salamina [RCN] del 22 al</w:t>
      </w:r>
      <w:r w:rsidR="00B27CAF">
        <w:t xml:space="preserve"> </w:t>
      </w:r>
      <w:r w:rsidR="00E2740B">
        <w:t>15.</w:t>
      </w:r>
      <w:r w:rsidR="00753475">
        <w:t xml:space="preserve"> Cabe resaltar que esta propuesta maximiza el uso de la banda 470 – 512 MHz.</w:t>
      </w:r>
    </w:p>
    <w:p w:rsidR="00E2740B" w:rsidRDefault="00E2740B" w:rsidP="00E46232">
      <w:pPr>
        <w:jc w:val="both"/>
        <w:rPr>
          <w:b/>
        </w:rPr>
      </w:pPr>
      <w:r w:rsidRPr="003E2E93">
        <w:rPr>
          <w:b/>
        </w:rPr>
        <w:t>Estación digital Salamina [</w:t>
      </w:r>
      <w:r>
        <w:rPr>
          <w:b/>
        </w:rPr>
        <w:t>Caracol</w:t>
      </w:r>
      <w:r w:rsidRPr="003E2E93">
        <w:rPr>
          <w:b/>
        </w:rPr>
        <w:t>]</w:t>
      </w:r>
    </w:p>
    <w:p w:rsidR="00E2740B" w:rsidRDefault="00E2740B" w:rsidP="00E46232">
      <w:pPr>
        <w:jc w:val="both"/>
      </w:pPr>
      <w:r>
        <w:lastRenderedPageBreak/>
        <w:t xml:space="preserve">Esta estación tiene planeado el canal 21, lo que generará interferencia </w:t>
      </w:r>
      <w:r w:rsidR="00B24259">
        <w:t xml:space="preserve">en cocanal a la estación analógica El Ruiz [Telecafé] y </w:t>
      </w:r>
      <w:r>
        <w:t>en canal adyacente a la estación analógica La Loma [Telecafé]</w:t>
      </w:r>
      <w:r w:rsidR="00B24259">
        <w:t>.</w:t>
      </w:r>
      <w:r w:rsidR="00B16DD2">
        <w:t xml:space="preserve"> </w:t>
      </w:r>
      <w:r>
        <w:t>Por lo tanto, es necesario planear un canal diferente a Salamina [Caracol].</w:t>
      </w:r>
    </w:p>
    <w:p w:rsidR="00E2740B" w:rsidRDefault="00E2740B" w:rsidP="00E46232">
      <w:pPr>
        <w:jc w:val="both"/>
      </w:pPr>
      <w:r>
        <w:t>En la zona de influencia de la estación digital Salamina [Caracol] se encuentra disponible el canal 14. Por lo tanto, se propone modificar el canal planeado de Salamina [Caracol] del 21 al14.</w:t>
      </w:r>
      <w:r w:rsidR="00753475">
        <w:t xml:space="preserve"> Cabe resaltar que esta propuesta maximiza el uso de la banda 470 – 512 MHz.</w:t>
      </w:r>
    </w:p>
    <w:bookmarkEnd w:id="2"/>
    <w:p w:rsidR="00E2740B" w:rsidRDefault="00B2068F" w:rsidP="00E46232">
      <w:pPr>
        <w:jc w:val="both"/>
        <w:rPr>
          <w:b/>
        </w:rPr>
      </w:pPr>
      <w:r>
        <w:rPr>
          <w:b/>
        </w:rPr>
        <w:t>Planeación de frecuencias</w:t>
      </w:r>
      <w:r w:rsidR="009F6AB7">
        <w:rPr>
          <w:b/>
        </w:rPr>
        <w:t xml:space="preserve"> para la operación nacional privada</w:t>
      </w:r>
      <w:r>
        <w:rPr>
          <w:b/>
        </w:rPr>
        <w:t xml:space="preserve"> en San Lorenzo (Nariño)</w:t>
      </w:r>
    </w:p>
    <w:p w:rsidR="00B2068F" w:rsidRDefault="001971C8" w:rsidP="00E46232">
      <w:pPr>
        <w:jc w:val="both"/>
      </w:pPr>
      <w:r>
        <w:t>El municipio San Lorenzo (Nariño) tiene planeados los canales 21 y 22 para la operación nacional privada. No obstante, el canal 22 está asignado a la estación analógica San Lorenzo [Canal Uno]. Por lo tanto, la planeación de frecuencias en el mencionado municipio requiere un ajuste.</w:t>
      </w:r>
    </w:p>
    <w:p w:rsidR="001971C8" w:rsidRPr="00B2068F" w:rsidRDefault="00315FBE" w:rsidP="00E46232">
      <w:pPr>
        <w:jc w:val="both"/>
      </w:pPr>
      <w:r>
        <w:t xml:space="preserve">Teniendo en cuenta que ese municipio </w:t>
      </w:r>
      <w:r w:rsidR="009F1FE2">
        <w:t xml:space="preserve">se encuentra cerca de la estación digital nacional privada Galeras, se </w:t>
      </w:r>
      <w:r w:rsidR="00B31DC3">
        <w:t>propone planear</w:t>
      </w:r>
      <w:r w:rsidR="009F1FE2">
        <w:t xml:space="preserve"> los canales 14 y 16 en San Lorenzo (Nariño) para la operación nacional privada.</w:t>
      </w:r>
    </w:p>
    <w:p w:rsidR="00D300FE" w:rsidRDefault="0018110D" w:rsidP="00E46232">
      <w:pPr>
        <w:jc w:val="both"/>
        <w:rPr>
          <w:b/>
        </w:rPr>
      </w:pPr>
      <w:r>
        <w:rPr>
          <w:b/>
        </w:rPr>
        <w:t>Planeación de frecuencias en Oiba (Santander)</w:t>
      </w:r>
    </w:p>
    <w:p w:rsidR="0018110D" w:rsidRDefault="0018110D" w:rsidP="00E46232">
      <w:pPr>
        <w:jc w:val="both"/>
      </w:pPr>
      <w:r>
        <w:t xml:space="preserve">El municipio </w:t>
      </w:r>
      <w:r w:rsidRPr="0018110D">
        <w:t>Oiba (Santander)</w:t>
      </w:r>
      <w:r>
        <w:t xml:space="preserve"> tiene planeado el canal 21 para la operación nacional privada. No obstante, el canal 21 está asignado a la estación analógica Oiba [Canal Uno]. Por lo tanto, la planeación de frecuencias en el mencionado municipio requiere un ajuste.</w:t>
      </w:r>
    </w:p>
    <w:p w:rsidR="0018110D" w:rsidRPr="00B2068F" w:rsidRDefault="006C329C" w:rsidP="00E46232">
      <w:pPr>
        <w:jc w:val="both"/>
      </w:pPr>
      <w:r w:rsidRPr="006C329C">
        <w:t>Por lo tanto,</w:t>
      </w:r>
      <w:r>
        <w:t xml:space="preserve"> considerando que Charalá y Encino, que son municipios cercanos, tienen los canales 26 y 28 planeados para la operación nacional privada,</w:t>
      </w:r>
      <w:r w:rsidRPr="006C329C">
        <w:t xml:space="preserve"> se </w:t>
      </w:r>
      <w:r w:rsidR="00B31DC3">
        <w:t xml:space="preserve">propone </w:t>
      </w:r>
      <w:r w:rsidRPr="006C329C">
        <w:t>planea</w:t>
      </w:r>
      <w:r w:rsidR="00B31DC3">
        <w:t>r</w:t>
      </w:r>
      <w:r w:rsidRPr="006C329C">
        <w:t xml:space="preserve"> </w:t>
      </w:r>
      <w:r>
        <w:t>los</w:t>
      </w:r>
      <w:r w:rsidRPr="006C329C">
        <w:t xml:space="preserve"> canal</w:t>
      </w:r>
      <w:r>
        <w:t>es</w:t>
      </w:r>
      <w:r w:rsidR="0018110D" w:rsidRPr="006C329C">
        <w:t xml:space="preserve"> </w:t>
      </w:r>
      <w:r w:rsidRPr="006C329C">
        <w:t xml:space="preserve">26 </w:t>
      </w:r>
      <w:r>
        <w:t xml:space="preserve">y 28 </w:t>
      </w:r>
      <w:r w:rsidR="0018110D" w:rsidRPr="006C329C">
        <w:t xml:space="preserve">en </w:t>
      </w:r>
      <w:r w:rsidRPr="006C329C">
        <w:t>Oiba (Santander)</w:t>
      </w:r>
      <w:r w:rsidR="0018110D" w:rsidRPr="006C329C">
        <w:t xml:space="preserve"> para </w:t>
      </w:r>
      <w:r>
        <w:t>este tipo de operación.</w:t>
      </w:r>
    </w:p>
    <w:p w:rsidR="0018110D" w:rsidRDefault="00E5431E" w:rsidP="00E46232">
      <w:pPr>
        <w:jc w:val="both"/>
        <w:rPr>
          <w:b/>
        </w:rPr>
      </w:pPr>
      <w:r>
        <w:rPr>
          <w:b/>
        </w:rPr>
        <w:t>Estación digital Cerro Alegre [RCN]</w:t>
      </w:r>
    </w:p>
    <w:p w:rsidR="00E5431E" w:rsidRPr="00E5431E" w:rsidRDefault="00E5431E" w:rsidP="00E46232">
      <w:pPr>
        <w:jc w:val="both"/>
      </w:pPr>
      <w:r w:rsidRPr="00E5431E">
        <w:t>La estación digital</w:t>
      </w:r>
      <w:r>
        <w:t xml:space="preserve"> Cerro Alegre [RCN] opera actualmente en el canal 32, el cual está asignado a las estaciones analógicas </w:t>
      </w:r>
      <w:bookmarkStart w:id="3" w:name="_Hlk518650385"/>
      <w:r>
        <w:t>Badillo [Canal Uno] y Mariangola [Canal Institucional</w:t>
      </w:r>
      <w:bookmarkEnd w:id="3"/>
      <w:r>
        <w:t xml:space="preserve">]. Las interferencias </w:t>
      </w:r>
      <w:r w:rsidR="002F64DC">
        <w:t xml:space="preserve">cocanal de </w:t>
      </w:r>
      <w:r>
        <w:t xml:space="preserve">esta situación se observan a continuación: </w:t>
      </w:r>
    </w:p>
    <w:p w:rsidR="0026494B" w:rsidRDefault="00E5431E" w:rsidP="00ED0BC3">
      <w:pPr>
        <w:keepNext/>
        <w:spacing w:after="0"/>
        <w:jc w:val="center"/>
      </w:pPr>
      <w:r>
        <w:rPr>
          <w:noProof/>
        </w:rPr>
        <w:lastRenderedPageBreak/>
        <w:drawing>
          <wp:inline distT="0" distB="0" distL="0" distR="0" wp14:anchorId="37F5B0A8" wp14:editId="0A81ADFB">
            <wp:extent cx="4411065" cy="5297282"/>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99" t="18998" r="22376" b="4725"/>
                    <a:stretch/>
                  </pic:blipFill>
                  <pic:spPr bwMode="auto">
                    <a:xfrm>
                      <a:off x="0" y="0"/>
                      <a:ext cx="4411065" cy="5297282"/>
                    </a:xfrm>
                    <a:prstGeom prst="rect">
                      <a:avLst/>
                    </a:prstGeom>
                    <a:ln>
                      <a:noFill/>
                    </a:ln>
                    <a:extLst>
                      <a:ext uri="{53640926-AAD7-44D8-BBD7-CCE9431645EC}">
                        <a14:shadowObscured xmlns:a14="http://schemas.microsoft.com/office/drawing/2010/main"/>
                      </a:ext>
                    </a:extLst>
                  </pic:spPr>
                </pic:pic>
              </a:graphicData>
            </a:graphic>
          </wp:inline>
        </w:drawing>
      </w:r>
    </w:p>
    <w:p w:rsidR="00E5431E" w:rsidRPr="0026494B" w:rsidRDefault="0026494B" w:rsidP="0026494B">
      <w:pPr>
        <w:pStyle w:val="Descripcin"/>
        <w:spacing w:after="0"/>
        <w:jc w:val="center"/>
        <w:rPr>
          <w:b/>
        </w:rPr>
      </w:pPr>
      <w:r w:rsidRPr="0026494B">
        <w:rPr>
          <w:b/>
        </w:rPr>
        <w:t xml:space="preserve">Ilustración </w:t>
      </w:r>
      <w:r w:rsidRPr="0026494B">
        <w:rPr>
          <w:b/>
        </w:rPr>
        <w:fldChar w:fldCharType="begin"/>
      </w:r>
      <w:r w:rsidRPr="0026494B">
        <w:rPr>
          <w:b/>
        </w:rPr>
        <w:instrText xml:space="preserve"> SEQ Ilustración \* ARABIC </w:instrText>
      </w:r>
      <w:r w:rsidRPr="0026494B">
        <w:rPr>
          <w:b/>
        </w:rPr>
        <w:fldChar w:fldCharType="separate"/>
      </w:r>
      <w:r w:rsidR="00BA610F">
        <w:rPr>
          <w:b/>
          <w:noProof/>
        </w:rPr>
        <w:t>1</w:t>
      </w:r>
      <w:r w:rsidRPr="0026494B">
        <w:rPr>
          <w:b/>
        </w:rPr>
        <w:fldChar w:fldCharType="end"/>
      </w:r>
      <w:r w:rsidRPr="0026494B">
        <w:rPr>
          <w:b/>
        </w:rPr>
        <w:t xml:space="preserve">: Interferencias cocanal a la estación digital Cerro </w:t>
      </w:r>
      <w:r w:rsidR="00ED0BC3">
        <w:rPr>
          <w:b/>
        </w:rPr>
        <w:t>Alegre</w:t>
      </w:r>
      <w:r w:rsidRPr="0026494B">
        <w:rPr>
          <w:b/>
        </w:rPr>
        <w:t xml:space="preserve"> [RCN] causadas por las estaciones</w:t>
      </w:r>
      <w:r w:rsidR="00BB6F0F">
        <w:rPr>
          <w:b/>
        </w:rPr>
        <w:t xml:space="preserve"> analógicas</w:t>
      </w:r>
      <w:r w:rsidRPr="0026494B">
        <w:rPr>
          <w:b/>
        </w:rPr>
        <w:t xml:space="preserve"> Badillo [Canal Uno] y Mariangola [Canal Institucional]. (Azul: Servicio; Violeta: Interferencia)</w:t>
      </w:r>
    </w:p>
    <w:p w:rsidR="0026494B" w:rsidRDefault="0026494B" w:rsidP="00C83B01"/>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389"/>
      </w:tblGrid>
      <w:tr w:rsidR="0026494B" w:rsidTr="005C10A6">
        <w:trPr>
          <w:jc w:val="center"/>
        </w:trPr>
        <w:tc>
          <w:tcPr>
            <w:tcW w:w="4414" w:type="dxa"/>
          </w:tcPr>
          <w:p w:rsidR="0026494B" w:rsidRDefault="0026494B" w:rsidP="00C83B01">
            <w:r>
              <w:rPr>
                <w:noProof/>
              </w:rPr>
              <w:lastRenderedPageBreak/>
              <w:drawing>
                <wp:inline distT="0" distB="0" distL="0" distR="0" wp14:anchorId="29869C37" wp14:editId="0BA881CB">
                  <wp:extent cx="2705100" cy="31083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66" t="25090" r="29424" b="18895"/>
                          <a:stretch/>
                        </pic:blipFill>
                        <pic:spPr bwMode="auto">
                          <a:xfrm>
                            <a:off x="0" y="0"/>
                            <a:ext cx="2721181" cy="3126803"/>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rsidR="0026494B" w:rsidRDefault="0026494B" w:rsidP="00BB6F0F">
            <w:pPr>
              <w:keepNext/>
            </w:pPr>
            <w:r>
              <w:rPr>
                <w:noProof/>
              </w:rPr>
              <w:drawing>
                <wp:inline distT="0" distB="0" distL="0" distR="0" wp14:anchorId="108DFF2B" wp14:editId="3FC2CAD7">
                  <wp:extent cx="2666844" cy="312991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15" t="19674" r="34083" b="27990"/>
                          <a:stretch/>
                        </pic:blipFill>
                        <pic:spPr bwMode="auto">
                          <a:xfrm>
                            <a:off x="0" y="0"/>
                            <a:ext cx="2689029" cy="3155952"/>
                          </a:xfrm>
                          <a:prstGeom prst="rect">
                            <a:avLst/>
                          </a:prstGeom>
                          <a:ln>
                            <a:noFill/>
                          </a:ln>
                          <a:extLst>
                            <a:ext uri="{53640926-AAD7-44D8-BBD7-CCE9431645EC}">
                              <a14:shadowObscured xmlns:a14="http://schemas.microsoft.com/office/drawing/2010/main"/>
                            </a:ext>
                          </a:extLst>
                        </pic:spPr>
                      </pic:pic>
                    </a:graphicData>
                  </a:graphic>
                </wp:inline>
              </w:drawing>
            </w:r>
          </w:p>
        </w:tc>
      </w:tr>
    </w:tbl>
    <w:p w:rsidR="0026494B" w:rsidRDefault="00BB6F0F" w:rsidP="005C10A6">
      <w:pPr>
        <w:pStyle w:val="Descripcin"/>
        <w:jc w:val="center"/>
      </w:pPr>
      <w:r w:rsidRPr="00BB6F0F">
        <w:rPr>
          <w:b/>
        </w:rPr>
        <w:t xml:space="preserve">Ilustración </w:t>
      </w:r>
      <w:r w:rsidRPr="00BB6F0F">
        <w:rPr>
          <w:b/>
        </w:rPr>
        <w:fldChar w:fldCharType="begin"/>
      </w:r>
      <w:r w:rsidRPr="00BB6F0F">
        <w:rPr>
          <w:b/>
        </w:rPr>
        <w:instrText xml:space="preserve"> SEQ Ilustración \* ARABIC </w:instrText>
      </w:r>
      <w:r w:rsidRPr="00BB6F0F">
        <w:rPr>
          <w:b/>
        </w:rPr>
        <w:fldChar w:fldCharType="separate"/>
      </w:r>
      <w:r w:rsidR="00BA610F">
        <w:rPr>
          <w:b/>
          <w:noProof/>
        </w:rPr>
        <w:t>2</w:t>
      </w:r>
      <w:r w:rsidRPr="00BB6F0F">
        <w:rPr>
          <w:b/>
        </w:rPr>
        <w:fldChar w:fldCharType="end"/>
      </w:r>
      <w:r w:rsidRPr="00BB6F0F">
        <w:rPr>
          <w:b/>
        </w:rPr>
        <w:t>: I</w:t>
      </w:r>
      <w:r w:rsidRPr="0026494B">
        <w:rPr>
          <w:b/>
        </w:rPr>
        <w:t xml:space="preserve">nterferencias cocanal </w:t>
      </w:r>
      <w:r>
        <w:rPr>
          <w:b/>
        </w:rPr>
        <w:t>de</w:t>
      </w:r>
      <w:r w:rsidRPr="0026494B">
        <w:rPr>
          <w:b/>
        </w:rPr>
        <w:t xml:space="preserve"> las estaciones</w:t>
      </w:r>
      <w:r>
        <w:rPr>
          <w:b/>
        </w:rPr>
        <w:t xml:space="preserve"> analógicas</w:t>
      </w:r>
      <w:r w:rsidRPr="0026494B">
        <w:rPr>
          <w:b/>
        </w:rPr>
        <w:t xml:space="preserve"> Badillo [Canal Uno]</w:t>
      </w:r>
      <w:r w:rsidR="00C70601">
        <w:rPr>
          <w:b/>
        </w:rPr>
        <w:t xml:space="preserve"> (izquierda)</w:t>
      </w:r>
      <w:r w:rsidRPr="0026494B">
        <w:rPr>
          <w:b/>
        </w:rPr>
        <w:t xml:space="preserve"> y Mariangola [</w:t>
      </w:r>
      <w:bookmarkStart w:id="4" w:name="_Hlk518650625"/>
      <w:r w:rsidRPr="0026494B">
        <w:rPr>
          <w:b/>
        </w:rPr>
        <w:t>Canal Institucional</w:t>
      </w:r>
      <w:bookmarkEnd w:id="4"/>
      <w:r w:rsidRPr="0026494B">
        <w:rPr>
          <w:b/>
        </w:rPr>
        <w:t>]</w:t>
      </w:r>
      <w:r>
        <w:rPr>
          <w:b/>
        </w:rPr>
        <w:t xml:space="preserve"> </w:t>
      </w:r>
      <w:r w:rsidR="00C70601">
        <w:rPr>
          <w:b/>
        </w:rPr>
        <w:t xml:space="preserve">(derecha) </w:t>
      </w:r>
      <w:r>
        <w:rPr>
          <w:b/>
        </w:rPr>
        <w:t xml:space="preserve">generadas por </w:t>
      </w:r>
      <w:r w:rsidRPr="0026494B">
        <w:rPr>
          <w:b/>
        </w:rPr>
        <w:t xml:space="preserve">la estación digital Cerro </w:t>
      </w:r>
      <w:r w:rsidR="00ED0BC3">
        <w:rPr>
          <w:b/>
        </w:rPr>
        <w:t>Alegre</w:t>
      </w:r>
      <w:r w:rsidRPr="0026494B">
        <w:rPr>
          <w:b/>
        </w:rPr>
        <w:t xml:space="preserve"> [RCN]. (Azul</w:t>
      </w:r>
      <w:r>
        <w:rPr>
          <w:b/>
        </w:rPr>
        <w:t xml:space="preserve"> y verde</w:t>
      </w:r>
      <w:r w:rsidRPr="0026494B">
        <w:rPr>
          <w:b/>
        </w:rPr>
        <w:t>: Servicio; Violeta: Interferencia)</w:t>
      </w:r>
    </w:p>
    <w:p w:rsidR="00ED0BC3" w:rsidRDefault="00E65575" w:rsidP="00E46232">
      <w:pPr>
        <w:jc w:val="both"/>
      </w:pPr>
      <w:r>
        <w:t xml:space="preserve">Aunque </w:t>
      </w:r>
      <w:r w:rsidR="00940741">
        <w:t>la estación Mariangola [</w:t>
      </w:r>
      <w:r w:rsidR="00940741" w:rsidRPr="00940741">
        <w:t>Canal Institucional</w:t>
      </w:r>
      <w:r w:rsidR="00940741">
        <w:t>]</w:t>
      </w:r>
      <w:r w:rsidR="006B1557">
        <w:t xml:space="preserve"> </w:t>
      </w:r>
      <w:r>
        <w:t xml:space="preserve">tiene un área interferida de tamaño considerable, el </w:t>
      </w:r>
      <w:r w:rsidR="00C70601">
        <w:t xml:space="preserve">casco urbano del </w:t>
      </w:r>
      <w:r>
        <w:t xml:space="preserve">corregimiento de Mariangola </w:t>
      </w:r>
      <w:r w:rsidR="00ED0BC3">
        <w:t xml:space="preserve">no se encuentra dentro de dicha área. Por lo tanto, esta interferencia se considera como aceptable. </w:t>
      </w:r>
    </w:p>
    <w:p w:rsidR="0026494B" w:rsidRDefault="00ED0BC3" w:rsidP="00E46232">
      <w:pPr>
        <w:jc w:val="both"/>
      </w:pPr>
      <w:r>
        <w:t>Además, la interferencia generada por la estación Mariangola [</w:t>
      </w:r>
      <w:r w:rsidRPr="00940741">
        <w:t>Canal Institucional</w:t>
      </w:r>
      <w:r>
        <w:t>] a la estación Cerro Alegre [RCN] no se presenta en alguno</w:t>
      </w:r>
      <w:r w:rsidR="00C70601">
        <w:t>s</w:t>
      </w:r>
      <w:r>
        <w:t xml:space="preserve"> de los municipios asignados a esta última estación, por lo que se considera aceptable.</w:t>
      </w:r>
    </w:p>
    <w:p w:rsidR="00162F9D" w:rsidRDefault="00ED0BC3" w:rsidP="00E46232">
      <w:pPr>
        <w:jc w:val="both"/>
        <w:rPr>
          <w:b/>
        </w:rPr>
      </w:pPr>
      <w:r>
        <w:t>Por otro lado,</w:t>
      </w:r>
      <w:r w:rsidR="00610D67">
        <w:t xml:space="preserve"> se observa que</w:t>
      </w:r>
      <w:r w:rsidR="002F64DC">
        <w:t xml:space="preserve"> el área de servicio de</w:t>
      </w:r>
      <w:r>
        <w:t xml:space="preserve"> la estación analógica Badillo [Canal Uno] </w:t>
      </w:r>
      <w:r w:rsidR="002F64DC">
        <w:t xml:space="preserve">se encuentra totalmente afectada por las interferencias causadas por Cerro Alegre [RCN]. </w:t>
      </w:r>
      <w:r w:rsidR="007932F9">
        <w:t xml:space="preserve">A su vez, la estación Badillo [Canal Uno] interfiere a la estación Cerro Alegre [RCN] en el corregimiento de Badillo y sus alrededores. </w:t>
      </w:r>
      <w:r w:rsidR="00162F9D" w:rsidRPr="00E67DBE">
        <w:rPr>
          <w:highlight w:val="yellow"/>
        </w:rPr>
        <w:t>Ya que la estación Badillo [Canal Uno] es analógica</w:t>
      </w:r>
      <w:r w:rsidR="001535C3">
        <w:rPr>
          <w:highlight w:val="yellow"/>
        </w:rPr>
        <w:t xml:space="preserve"> </w:t>
      </w:r>
      <w:r w:rsidR="00162F9D" w:rsidRPr="00E67DBE">
        <w:rPr>
          <w:highlight w:val="yellow"/>
        </w:rPr>
        <w:t>y de muy baja potencia, se propone cambiar su frecuencia asignada</w:t>
      </w:r>
      <w:r w:rsidR="001535C3">
        <w:rPr>
          <w:highlight w:val="yellow"/>
        </w:rPr>
        <w:t xml:space="preserve"> en lugar de cambiar la frecuencia de la estación digital Cerro Alegre [RCN], que es una estación digital de alta potencia</w:t>
      </w:r>
      <w:r w:rsidR="00162F9D" w:rsidRPr="00E67DBE">
        <w:rPr>
          <w:highlight w:val="yellow"/>
        </w:rPr>
        <w:t>. Para esto la</w:t>
      </w:r>
      <w:r w:rsidR="00E67DBE" w:rsidRPr="00E67DBE">
        <w:rPr>
          <w:highlight w:val="yellow"/>
        </w:rPr>
        <w:t xml:space="preserve"> ANE gestionará con la ANTV las actuaciones necesarias para realizar esto.</w:t>
      </w:r>
    </w:p>
    <w:p w:rsidR="00162F9D" w:rsidRDefault="00162F9D" w:rsidP="00E46232">
      <w:pPr>
        <w:jc w:val="both"/>
        <w:rPr>
          <w:b/>
        </w:rPr>
      </w:pPr>
      <w:r>
        <w:rPr>
          <w:b/>
        </w:rPr>
        <w:t>Estación digital Cerro Alegre [Caracol]</w:t>
      </w:r>
    </w:p>
    <w:p w:rsidR="007932F9" w:rsidRDefault="00162F9D" w:rsidP="00E46232">
      <w:pPr>
        <w:jc w:val="both"/>
      </w:pPr>
      <w:r>
        <w:t>La estación digital Cerro Alegre [Caracol] se encuentra operando en el canal 34, el cual está asignado a la estación</w:t>
      </w:r>
      <w:r w:rsidR="0073582A">
        <w:t xml:space="preserve"> analógica</w:t>
      </w:r>
      <w:r>
        <w:t xml:space="preserve"> Badillo [Canal Institucional]. Esta situación genera interferencias cocanal iguales a las observadas en el caso anterior. </w:t>
      </w:r>
      <w:r w:rsidRPr="00DC18F0">
        <w:rPr>
          <w:highlight w:val="yellow"/>
        </w:rPr>
        <w:t>Por lo tanto, se requiere también c</w:t>
      </w:r>
      <w:r w:rsidR="001535C3" w:rsidRPr="00DC18F0">
        <w:rPr>
          <w:highlight w:val="yellow"/>
        </w:rPr>
        <w:t>ambiar la frecuencia de la estación</w:t>
      </w:r>
      <w:r w:rsidR="00CF0CA7">
        <w:rPr>
          <w:highlight w:val="yellow"/>
        </w:rPr>
        <w:t xml:space="preserve"> analógica</w:t>
      </w:r>
      <w:r w:rsidR="001535C3" w:rsidRPr="00DC18F0">
        <w:rPr>
          <w:highlight w:val="yellow"/>
        </w:rPr>
        <w:t xml:space="preserve"> Badillo [Canal Institucional].</w:t>
      </w:r>
    </w:p>
    <w:p w:rsidR="0026494B" w:rsidRDefault="00D37FFD" w:rsidP="00E46232">
      <w:pPr>
        <w:jc w:val="both"/>
        <w:rPr>
          <w:b/>
        </w:rPr>
      </w:pPr>
      <w:r w:rsidRPr="00D37FFD">
        <w:rPr>
          <w:b/>
        </w:rPr>
        <w:t>Operación</w:t>
      </w:r>
      <w:r w:rsidR="00C0763C">
        <w:rPr>
          <w:b/>
        </w:rPr>
        <w:t xml:space="preserve"> local con ánimo de lucro en Valledupar</w:t>
      </w:r>
      <w:r w:rsidRPr="00D37FFD">
        <w:rPr>
          <w:b/>
        </w:rPr>
        <w:t xml:space="preserve"> </w:t>
      </w:r>
      <w:r w:rsidR="00C0763C">
        <w:rPr>
          <w:b/>
        </w:rPr>
        <w:t>(</w:t>
      </w:r>
      <w:r w:rsidRPr="00D37FFD">
        <w:rPr>
          <w:b/>
        </w:rPr>
        <w:t>Cesar)</w:t>
      </w:r>
    </w:p>
    <w:p w:rsidR="00D37FFD" w:rsidRDefault="00C0763C" w:rsidP="00E46232">
      <w:pPr>
        <w:jc w:val="both"/>
      </w:pPr>
      <w:r>
        <w:t>El canal 36 está planeado para la o</w:t>
      </w:r>
      <w:r w:rsidRPr="00C0763C">
        <w:t xml:space="preserve">peración local con ánimo de lucro en Valledupar </w:t>
      </w:r>
      <w:r>
        <w:t>(</w:t>
      </w:r>
      <w:r w:rsidRPr="00C0763C">
        <w:t>Cesar)</w:t>
      </w:r>
      <w:r>
        <w:t>. No obstante, este canal está siendo usado por la estación</w:t>
      </w:r>
      <w:r w:rsidR="00E46232">
        <w:t xml:space="preserve"> analógica</w:t>
      </w:r>
      <w:r>
        <w:t xml:space="preserve"> Badillo [Señal Colombia].</w:t>
      </w:r>
      <w:r w:rsidR="00601984">
        <w:t xml:space="preserve"> Por lo tanto, es necesario modificar la frecuencia planeada para la operación local con ánimo de lucro en Valledupar.</w:t>
      </w:r>
    </w:p>
    <w:p w:rsidR="00601984" w:rsidRDefault="00DD2CC2" w:rsidP="00E46232">
      <w:pPr>
        <w:jc w:val="both"/>
      </w:pPr>
      <w:r>
        <w:t>De acuerdo c</w:t>
      </w:r>
      <w:r w:rsidR="007B5136">
        <w:t>on la disponibilidad en la zona, el canal 50 se encuentra libre, por lo que se</w:t>
      </w:r>
      <w:r w:rsidR="00B31DC3">
        <w:t xml:space="preserve"> propone</w:t>
      </w:r>
      <w:r w:rsidR="007B5136">
        <w:t xml:space="preserve"> modifica</w:t>
      </w:r>
      <w:r w:rsidR="00B31DC3">
        <w:t>r</w:t>
      </w:r>
      <w:r w:rsidR="007B5136">
        <w:t xml:space="preserve"> la planeación para la operación local con ánimo de lucro en Valledupar del canal 36 al 50.</w:t>
      </w:r>
    </w:p>
    <w:p w:rsidR="00876BC7" w:rsidRDefault="00434525" w:rsidP="00E46232">
      <w:pPr>
        <w:jc w:val="both"/>
        <w:rPr>
          <w:b/>
        </w:rPr>
      </w:pPr>
      <w:r w:rsidRPr="00434525">
        <w:rPr>
          <w:b/>
        </w:rPr>
        <w:lastRenderedPageBreak/>
        <w:t>Adyacencia entre estaciones analógicas públicas y futuras digitales en corregimientos de Valledupar</w:t>
      </w:r>
    </w:p>
    <w:p w:rsidR="00434525" w:rsidRDefault="00434525" w:rsidP="00E46232">
      <w:pPr>
        <w:jc w:val="both"/>
      </w:pPr>
      <w:r>
        <w:t>La operación nacional pública para la TDT en los corregimientos de Badillo y Mariangola está planeada en el canal 33, el cual es adyacente a los canales de las estaciones analógicas Badillo [Canal Uno] y Mariangola [Canal Institucional], lo cual puede causar interferencias. Por lo tanto, es necesaria la modificación de la planeación de frecuencias para la estación digital.</w:t>
      </w:r>
    </w:p>
    <w:p w:rsidR="005C5E87" w:rsidRDefault="00434525" w:rsidP="00E46232">
      <w:pPr>
        <w:jc w:val="both"/>
      </w:pPr>
      <w:r>
        <w:t xml:space="preserve">Considerando que </w:t>
      </w:r>
      <w:r w:rsidR="002B027C">
        <w:t>los despliegues de TDT en los corregimientos de Valledupar deben estar en SFN con la estación principal que cubre a Valledupar (en este caso, con la estación Alguacil [RTVC] que actualmente opera en el canal 28), se</w:t>
      </w:r>
      <w:r w:rsidR="00B31DC3">
        <w:t xml:space="preserve"> propone</w:t>
      </w:r>
      <w:r w:rsidR="002B027C">
        <w:t xml:space="preserve"> modifica</w:t>
      </w:r>
      <w:r w:rsidR="00B31DC3">
        <w:t>r</w:t>
      </w:r>
      <w:r w:rsidR="002B027C">
        <w:t xml:space="preserve"> la planeación para la operación nacional pública de la TDT en el corregimiento de Badillo del canal 33 al canal 28. </w:t>
      </w:r>
    </w:p>
    <w:p w:rsidR="00821905" w:rsidRDefault="00821905" w:rsidP="00E46232">
      <w:pPr>
        <w:pStyle w:val="Ttulo2"/>
        <w:jc w:val="both"/>
      </w:pPr>
      <w:r>
        <w:t xml:space="preserve">Planeación de frecuencias para la operación de la TDT pública en </w:t>
      </w:r>
      <w:r w:rsidR="004F27EA">
        <w:t>la costa atlántica</w:t>
      </w:r>
    </w:p>
    <w:p w:rsidR="004F27EA" w:rsidRDefault="007E7225" w:rsidP="00E46232">
      <w:pPr>
        <w:jc w:val="both"/>
      </w:pPr>
      <w:r>
        <w:t>Actualmente la TDT pública en la costa atlántica hace uso de los canales 16 y 17. No obstante, p</w:t>
      </w:r>
      <w:r w:rsidR="004F27EA">
        <w:t>ara evitar interferencias en la SFN</w:t>
      </w:r>
      <w:r>
        <w:t xml:space="preserve"> de dicha costa, la ANE planeó </w:t>
      </w:r>
      <w:r w:rsidR="009E14ED">
        <w:t xml:space="preserve">anteriormente </w:t>
      </w:r>
      <w:r>
        <w:t>los canales 33 y 48</w:t>
      </w:r>
      <w:r w:rsidR="004F27EA">
        <w:t xml:space="preserve"> </w:t>
      </w:r>
      <w:r>
        <w:t>para</w:t>
      </w:r>
      <w:r w:rsidR="004F27EA">
        <w:t xml:space="preserve"> la estación Cerro Kenne</w:t>
      </w:r>
      <w:r>
        <w:t>d</w:t>
      </w:r>
      <w:r w:rsidR="004F27EA">
        <w:t>y [RTVC y Teleca</w:t>
      </w:r>
      <w:r>
        <w:t xml:space="preserve">ribe], lo que implicaba un cambio de la frecuencia de dicha estación. </w:t>
      </w:r>
    </w:p>
    <w:p w:rsidR="007E7225" w:rsidRDefault="00F4673C" w:rsidP="00E46232">
      <w:pPr>
        <w:jc w:val="both"/>
      </w:pPr>
      <w:r>
        <w:t>Con el fin de confirmar la existencia de dichas interferencias</w:t>
      </w:r>
      <w:r w:rsidR="007E7225">
        <w:t xml:space="preserve">, la ANTV realizó mediciones en </w:t>
      </w:r>
      <w:r>
        <w:t xml:space="preserve">varios municipios de </w:t>
      </w:r>
      <w:r w:rsidR="007E7225">
        <w:t>la</w:t>
      </w:r>
      <w:r>
        <w:t xml:space="preserve"> costa atlántica, que dieron como resultado una recepción de la señal de TDT </w:t>
      </w:r>
      <w:r w:rsidR="00E9725D">
        <w:t>sin interferencias por ecos fuera del intervalo de guarda. Estos resultados fueron entregados a la ANE el 28 de noviembre de 2017 mediante correo electrónico. Por lo tanto, la ANE</w:t>
      </w:r>
      <w:r w:rsidR="00FB66F7">
        <w:t xml:space="preserve"> propone </w:t>
      </w:r>
      <w:r w:rsidR="00E9725D">
        <w:t>actualiza</w:t>
      </w:r>
      <w:r w:rsidR="00FB66F7">
        <w:t>r</w:t>
      </w:r>
      <w:r w:rsidR="00E9725D">
        <w:t xml:space="preserve"> la planeación de frecuencias para la estación Cerro Kennedy [RTVC y Telecaribe] del 33 y 48 al 16 y 17</w:t>
      </w:r>
      <w:r w:rsidR="00CF0CA7">
        <w:t xml:space="preserve"> respectivamente</w:t>
      </w:r>
      <w:r w:rsidR="00E9725D">
        <w:t>.</w:t>
      </w:r>
    </w:p>
    <w:p w:rsidR="00647CDC" w:rsidRDefault="00647CDC" w:rsidP="00E46232">
      <w:pPr>
        <w:pStyle w:val="Ttulo2"/>
        <w:jc w:val="both"/>
      </w:pPr>
      <w:r>
        <w:t>Planeación de frecuencias para la</w:t>
      </w:r>
      <w:r w:rsidR="001710F1">
        <w:t xml:space="preserve"> operación de la TDT pública desde la estación El Alguacil</w:t>
      </w:r>
    </w:p>
    <w:p w:rsidR="009E14ED" w:rsidRDefault="00FD2C74" w:rsidP="00E46232">
      <w:pPr>
        <w:jc w:val="both"/>
      </w:pPr>
      <w:r>
        <w:t xml:space="preserve">La estación digital pública El Alguacil [RTVC y Telecaribe] opera actualmente en los canales 28 y 29. No obstante, para evitar interferencias </w:t>
      </w:r>
      <w:r w:rsidR="009E14ED">
        <w:t>SFN</w:t>
      </w:r>
      <w:r>
        <w:t xml:space="preserve"> en el canal 29 entre las estaciones digitales El Alguacil [Telecaribe] y Jurisdicciones [</w:t>
      </w:r>
      <w:r w:rsidR="009E14ED">
        <w:t>Telecaribe], la ANE planeó anteriormente el canal 48 para la estación El Alguacil [Telecaribe].</w:t>
      </w:r>
    </w:p>
    <w:p w:rsidR="009E14ED" w:rsidRDefault="009E14ED" w:rsidP="00E46232">
      <w:pPr>
        <w:jc w:val="both"/>
      </w:pPr>
      <w:r>
        <w:t xml:space="preserve">Sin embargo, es posible que cuando se despliegue la estación Jurisdicciones [Telecaribe] </w:t>
      </w:r>
      <w:r w:rsidR="00DA6C6E">
        <w:t xml:space="preserve">y se realicen mediciones de interferencias entre las estaciones El Alguacil [Telecaribe] y Jurisdicciones [Telecaribe], no se encuentren interferencias que afecten el servicio en los municipios objeto de cobertura de estas estaciones. </w:t>
      </w:r>
    </w:p>
    <w:p w:rsidR="009E14ED" w:rsidRDefault="00DA6C6E" w:rsidP="00E46232">
      <w:pPr>
        <w:jc w:val="both"/>
      </w:pPr>
      <w:r>
        <w:t xml:space="preserve">Por lo tanto, </w:t>
      </w:r>
      <w:r w:rsidR="009E14ED">
        <w:t xml:space="preserve">acogiendo la propuesta de ANTV y del operador RTVC, </w:t>
      </w:r>
      <w:r>
        <w:t xml:space="preserve">se </w:t>
      </w:r>
      <w:r w:rsidR="00FB66F7">
        <w:t xml:space="preserve">propone </w:t>
      </w:r>
      <w:r>
        <w:t>modifica</w:t>
      </w:r>
      <w:r w:rsidR="00FB66F7">
        <w:t>r</w:t>
      </w:r>
      <w:r>
        <w:t xml:space="preserve"> la planeación de la estación El Alguacil [Telecaribe] del canal 48 al canal 29, de manera que la mencionada estación continúe operando en ese canal. Siendo así, tan pronto entre en operación la estación Jurisdicciones [Telecaribe] y se realicen las mediciones</w:t>
      </w:r>
      <w:r w:rsidR="00FB66F7">
        <w:t xml:space="preserve"> de interferencias</w:t>
      </w:r>
      <w:r>
        <w:t xml:space="preserve"> correspondientes, la ANE tomará la decisión de mantener este canal planeado </w:t>
      </w:r>
      <w:r w:rsidR="00F55F2D">
        <w:t xml:space="preserve">o modificarlo de manera acorde. </w:t>
      </w:r>
    </w:p>
    <w:p w:rsidR="00F55F2D" w:rsidRDefault="00F55F2D" w:rsidP="00E46232">
      <w:pPr>
        <w:pStyle w:val="Ttulo2"/>
        <w:jc w:val="both"/>
      </w:pPr>
      <w:r>
        <w:t>Operación local con ánimo de lucro en Girardot</w:t>
      </w:r>
    </w:p>
    <w:p w:rsidR="00F55F2D" w:rsidRDefault="009A127A" w:rsidP="00E46232">
      <w:pPr>
        <w:jc w:val="both"/>
      </w:pPr>
      <w:r>
        <w:t>La o</w:t>
      </w:r>
      <w:r w:rsidRPr="009A127A">
        <w:t>peración local con ánimo de lucro en Girardot</w:t>
      </w:r>
      <w:r>
        <w:t xml:space="preserve"> (Cundinamarca) tiene planeado el canal 24. No obstante, la estación Martinica [Teveandina] actualmente se encuentra usando el mismo canal, lo que puede generar interferencias cuando se despliegue la estación local con ánimo de lucro en dicho municipio. Por lo tanto, es necesario modificar la planeación de frecuencias en Girardot.</w:t>
      </w:r>
    </w:p>
    <w:p w:rsidR="009A127A" w:rsidRDefault="00A0770C" w:rsidP="00E46232">
      <w:pPr>
        <w:jc w:val="both"/>
      </w:pPr>
      <w:r>
        <w:t xml:space="preserve">Luego de obtener la disponibilidad de canales en la </w:t>
      </w:r>
      <w:r w:rsidR="00CE5A60">
        <w:t xml:space="preserve">posible </w:t>
      </w:r>
      <w:r>
        <w:t xml:space="preserve">zona </w:t>
      </w:r>
      <w:r w:rsidR="00CE5A60">
        <w:t xml:space="preserve">de influencia de una estación digital típica ubicada en Girardot, se propone planear el canal 29 para la operación local con ánimo de lucro en este municipio. Este canal no genera interferencias al futuro canal local con ánimo de lucro en Ibagué (planeado en el canal 28), ni a las estaciones en Bogotá que usan (o usarán) los canales 28, 29 y 30. </w:t>
      </w:r>
    </w:p>
    <w:p w:rsidR="00CE5A60" w:rsidRDefault="00D56C11" w:rsidP="00E46232">
      <w:pPr>
        <w:pStyle w:val="Ttulo2"/>
        <w:jc w:val="both"/>
      </w:pPr>
      <w:r>
        <w:lastRenderedPageBreak/>
        <w:t>Comentarios adicionales de RTVC realizados en la consulta pública del 2016</w:t>
      </w:r>
    </w:p>
    <w:p w:rsidR="00CB5518" w:rsidRDefault="00D56C11" w:rsidP="00E46232">
      <w:pPr>
        <w:jc w:val="both"/>
        <w:rPr>
          <w:i/>
        </w:rPr>
      </w:pPr>
      <w:r>
        <w:t>En la consulta pública para la actualización del PTTV</w:t>
      </w:r>
      <w:r w:rsidR="008A4DED">
        <w:t xml:space="preserve"> d</w:t>
      </w:r>
      <w:r>
        <w:t xml:space="preserve">el segundo semestre del año 2016, el operador RTVC solicitó en sus comentarios la modificación de la planeación de </w:t>
      </w:r>
      <w:r w:rsidR="00CB5518">
        <w:t xml:space="preserve">las </w:t>
      </w:r>
      <w:r>
        <w:t>estaciones digitales</w:t>
      </w:r>
      <w:r w:rsidR="008A4DED">
        <w:t xml:space="preserve"> </w:t>
      </w:r>
      <w:r w:rsidR="00CB5518">
        <w:t>Arauca, Cerro Bolívar, Nuevo Colón, Samaniego</w:t>
      </w:r>
      <w:r w:rsidR="008A18AB">
        <w:t>, Ocaña, Pamplona</w:t>
      </w:r>
      <w:r w:rsidR="00CB5518">
        <w:t xml:space="preserve"> y San José del Guaviare. Sin embargo, estas estaciones fueron adicionales</w:t>
      </w:r>
      <w:r w:rsidR="008A4DED">
        <w:t xml:space="preserve"> a las que fueron propuestas </w:t>
      </w:r>
      <w:r w:rsidR="0086490E">
        <w:t xml:space="preserve">y estudiadas </w:t>
      </w:r>
      <w:r w:rsidR="008A4DED">
        <w:t>por la ANE en el proyecto de resolución de modificación del PTTV</w:t>
      </w:r>
      <w:r>
        <w:t xml:space="preserve">. </w:t>
      </w:r>
      <w:r w:rsidR="008A4DED">
        <w:t xml:space="preserve">Por esta razón, la ANE </w:t>
      </w:r>
      <w:r w:rsidR="00CB5518">
        <w:t>publicó en la respuesta a los comentarios: “</w:t>
      </w:r>
      <w:r w:rsidR="00CB5518" w:rsidRPr="00CB5518">
        <w:rPr>
          <w:i/>
        </w:rPr>
        <w:t>Los ajustes solicitados por RTVC en este comentario hacen referencia a estaciones que no fueron estudiadas al elaborar el proyecto de resolución de modificación del PTTV. Por lo anterior, estas modificaciones serán analizadas en una modificación posterior.</w:t>
      </w:r>
      <w:r w:rsidR="00CB5518">
        <w:rPr>
          <w:i/>
        </w:rPr>
        <w:t>”.</w:t>
      </w:r>
    </w:p>
    <w:p w:rsidR="00CB5518" w:rsidRDefault="00CB5518" w:rsidP="00E46232">
      <w:pPr>
        <w:jc w:val="both"/>
        <w:rPr>
          <w:i/>
        </w:rPr>
      </w:pPr>
      <w:r>
        <w:rPr>
          <w:i/>
        </w:rPr>
        <w:br w:type="page"/>
      </w:r>
    </w:p>
    <w:p w:rsidR="00D56C11" w:rsidRDefault="00CB5518" w:rsidP="00E46232">
      <w:pPr>
        <w:jc w:val="both"/>
      </w:pPr>
      <w:r>
        <w:lastRenderedPageBreak/>
        <w:t>Siendo así, se proc</w:t>
      </w:r>
      <w:r w:rsidR="0086490E">
        <w:t>ede a analizar dichas</w:t>
      </w:r>
      <w:r>
        <w:t xml:space="preserve"> estaciones </w:t>
      </w:r>
      <w:r w:rsidR="0086490E">
        <w:t>en esta modificación del PTTV.</w:t>
      </w:r>
    </w:p>
    <w:p w:rsidR="009A7CA1" w:rsidRDefault="00953C73" w:rsidP="00E46232">
      <w:pPr>
        <w:jc w:val="both"/>
        <w:rPr>
          <w:b/>
        </w:rPr>
      </w:pPr>
      <w:bookmarkStart w:id="5" w:name="_Hlk519763340"/>
      <w:r>
        <w:rPr>
          <w:b/>
        </w:rPr>
        <w:t xml:space="preserve">Estación digital </w:t>
      </w:r>
      <w:r w:rsidR="009A7CA1">
        <w:rPr>
          <w:b/>
        </w:rPr>
        <w:t>Arauca</w:t>
      </w:r>
      <w:r>
        <w:rPr>
          <w:b/>
        </w:rPr>
        <w:t xml:space="preserve"> [RTVC y Teveandina]</w:t>
      </w:r>
      <w:r w:rsidR="00E303CC">
        <w:rPr>
          <w:b/>
        </w:rPr>
        <w:t xml:space="preserve"> (y demás estaciones digitales en el departamento de Arauca)</w:t>
      </w:r>
    </w:p>
    <w:p w:rsidR="0086490E" w:rsidRDefault="0086490E" w:rsidP="00E46232">
      <w:pPr>
        <w:jc w:val="both"/>
      </w:pPr>
      <w:r>
        <w:t>RTVC solicitó modificar la frecuencia planeada de esta estación de la siguiente forma:</w:t>
      </w:r>
    </w:p>
    <w:tbl>
      <w:tblPr>
        <w:tblStyle w:val="Tablaconcuadrcula"/>
        <w:tblW w:w="0" w:type="auto"/>
        <w:jc w:val="center"/>
        <w:tblLook w:val="04A0" w:firstRow="1" w:lastRow="0" w:firstColumn="1" w:lastColumn="0" w:noHBand="0" w:noVBand="1"/>
      </w:tblPr>
      <w:tblGrid>
        <w:gridCol w:w="1471"/>
        <w:gridCol w:w="1471"/>
        <w:gridCol w:w="1471"/>
        <w:gridCol w:w="1471"/>
        <w:gridCol w:w="1472"/>
      </w:tblGrid>
      <w:tr w:rsidR="00EC6275" w:rsidTr="00EC6275">
        <w:trPr>
          <w:jc w:val="center"/>
        </w:trPr>
        <w:tc>
          <w:tcPr>
            <w:tcW w:w="1471" w:type="dxa"/>
            <w:vAlign w:val="center"/>
          </w:tcPr>
          <w:p w:rsidR="00EC6275" w:rsidRPr="00EC6275" w:rsidRDefault="00EC6275" w:rsidP="00EC6275">
            <w:pPr>
              <w:jc w:val="center"/>
              <w:rPr>
                <w:b/>
              </w:rPr>
            </w:pPr>
            <w:r w:rsidRPr="00EC6275">
              <w:rPr>
                <w:b/>
              </w:rPr>
              <w:t>Estación</w:t>
            </w:r>
          </w:p>
        </w:tc>
        <w:tc>
          <w:tcPr>
            <w:tcW w:w="1471" w:type="dxa"/>
            <w:vAlign w:val="center"/>
          </w:tcPr>
          <w:p w:rsidR="00EC6275" w:rsidRPr="00EC6275" w:rsidRDefault="00EC6275" w:rsidP="00EC6275">
            <w:pPr>
              <w:jc w:val="center"/>
              <w:rPr>
                <w:b/>
              </w:rPr>
            </w:pPr>
            <w:r w:rsidRPr="00EC6275">
              <w:rPr>
                <w:b/>
              </w:rPr>
              <w:t>Canal actualmente planeado para la operación nacional</w:t>
            </w:r>
          </w:p>
        </w:tc>
        <w:tc>
          <w:tcPr>
            <w:tcW w:w="1471" w:type="dxa"/>
            <w:vAlign w:val="center"/>
          </w:tcPr>
          <w:p w:rsidR="00EC6275" w:rsidRPr="00EC6275" w:rsidRDefault="00EC6275" w:rsidP="00EC6275">
            <w:pPr>
              <w:jc w:val="center"/>
              <w:rPr>
                <w:b/>
              </w:rPr>
            </w:pPr>
            <w:r w:rsidRPr="00EC6275">
              <w:rPr>
                <w:b/>
              </w:rPr>
              <w:t>Canal actualmente planeado para la operación regional</w:t>
            </w:r>
          </w:p>
        </w:tc>
        <w:tc>
          <w:tcPr>
            <w:tcW w:w="1471" w:type="dxa"/>
            <w:vAlign w:val="center"/>
          </w:tcPr>
          <w:p w:rsidR="00EC6275" w:rsidRPr="00EC6275" w:rsidRDefault="00EC6275" w:rsidP="00EC6275">
            <w:pPr>
              <w:jc w:val="center"/>
              <w:rPr>
                <w:b/>
              </w:rPr>
            </w:pPr>
            <w:r w:rsidRPr="00EC6275">
              <w:rPr>
                <w:b/>
              </w:rPr>
              <w:t>Canal propuesto para la operación nacional</w:t>
            </w:r>
          </w:p>
        </w:tc>
        <w:tc>
          <w:tcPr>
            <w:tcW w:w="1472" w:type="dxa"/>
            <w:vAlign w:val="center"/>
          </w:tcPr>
          <w:p w:rsidR="00EC6275" w:rsidRPr="00EC6275" w:rsidRDefault="00EC6275" w:rsidP="00EC6275">
            <w:pPr>
              <w:jc w:val="center"/>
              <w:rPr>
                <w:b/>
              </w:rPr>
            </w:pPr>
            <w:r w:rsidRPr="00EC6275">
              <w:rPr>
                <w:b/>
              </w:rPr>
              <w:t>Canal propuesto para la operación regional</w:t>
            </w:r>
          </w:p>
        </w:tc>
      </w:tr>
      <w:tr w:rsidR="00EC6275" w:rsidTr="00EC6275">
        <w:trPr>
          <w:jc w:val="center"/>
        </w:trPr>
        <w:tc>
          <w:tcPr>
            <w:tcW w:w="1471" w:type="dxa"/>
            <w:vAlign w:val="center"/>
          </w:tcPr>
          <w:p w:rsidR="00EC6275" w:rsidRDefault="00EC6275" w:rsidP="00EC6275">
            <w:pPr>
              <w:jc w:val="center"/>
            </w:pPr>
            <w:r>
              <w:t>Arauca</w:t>
            </w:r>
          </w:p>
        </w:tc>
        <w:tc>
          <w:tcPr>
            <w:tcW w:w="1471" w:type="dxa"/>
            <w:vAlign w:val="center"/>
          </w:tcPr>
          <w:p w:rsidR="00EC6275" w:rsidRDefault="00EC6275" w:rsidP="00EC6275">
            <w:pPr>
              <w:jc w:val="center"/>
            </w:pPr>
            <w:r>
              <w:t>34</w:t>
            </w:r>
          </w:p>
        </w:tc>
        <w:tc>
          <w:tcPr>
            <w:tcW w:w="1471" w:type="dxa"/>
            <w:vAlign w:val="center"/>
          </w:tcPr>
          <w:p w:rsidR="00EC6275" w:rsidRDefault="00EC6275" w:rsidP="00EC6275">
            <w:pPr>
              <w:jc w:val="center"/>
            </w:pPr>
            <w:r>
              <w:t>32</w:t>
            </w:r>
          </w:p>
        </w:tc>
        <w:tc>
          <w:tcPr>
            <w:tcW w:w="1471" w:type="dxa"/>
            <w:vAlign w:val="center"/>
          </w:tcPr>
          <w:p w:rsidR="00EC6275" w:rsidRDefault="00EC6275" w:rsidP="00EC6275">
            <w:pPr>
              <w:jc w:val="center"/>
            </w:pPr>
            <w:r>
              <w:t>16, 22, 24 o 26</w:t>
            </w:r>
          </w:p>
        </w:tc>
        <w:tc>
          <w:tcPr>
            <w:tcW w:w="1472" w:type="dxa"/>
            <w:vAlign w:val="center"/>
          </w:tcPr>
          <w:p w:rsidR="00EC6275" w:rsidRDefault="00EC6275" w:rsidP="00EC6275">
            <w:pPr>
              <w:jc w:val="center"/>
            </w:pPr>
            <w:r>
              <w:t>17, 22, 24 o 26</w:t>
            </w:r>
          </w:p>
        </w:tc>
      </w:tr>
    </w:tbl>
    <w:p w:rsidR="0086490E" w:rsidRDefault="0086490E" w:rsidP="00D56C11"/>
    <w:p w:rsidR="00EC6275" w:rsidRDefault="00953C73" w:rsidP="00E46232">
      <w:pPr>
        <w:jc w:val="both"/>
      </w:pPr>
      <w:r>
        <w:t>Es importante mencionar que</w:t>
      </w:r>
      <w:r w:rsidR="005C6F50">
        <w:t xml:space="preserve"> esta estación está ubicada en frontera, </w:t>
      </w:r>
      <w:r>
        <w:t xml:space="preserve">por lo que </w:t>
      </w:r>
      <w:r w:rsidR="005C6F50">
        <w:t>el uso de la banda 470 – 512 MHz (canales 14 a 20) no es viable ya que generaría interferencias a otros servicios atribuidos en el país vecino. Adicionalmente, con el fin de neg</w:t>
      </w:r>
      <w:r w:rsidR="006F4E31">
        <w:t>ociar en el futuro un convenio de uso del espectro de televisión con Venezuela, se planearon solamente los canales pares para estaciones colombianas de televisión en la zona fronteriza, minimizando así la posibilidad de cambios de frecuencia de estaciones de televisión colombianas que no estén alineadas con el futuro convenio</w:t>
      </w:r>
      <w:r>
        <w:t>.</w:t>
      </w:r>
    </w:p>
    <w:p w:rsidR="00953C73" w:rsidRDefault="00953C73" w:rsidP="00E46232">
      <w:pPr>
        <w:jc w:val="both"/>
      </w:pPr>
      <w:r>
        <w:t>No obstante, con el fin que la TDT pública use frecuencias más bajas en la estación digital Arauca [RTVC y Teveandina], se propone el siguiente reordenamiento de espectro:</w:t>
      </w:r>
    </w:p>
    <w:tbl>
      <w:tblPr>
        <w:tblStyle w:val="Tablaconcuadrcula"/>
        <w:tblW w:w="9209" w:type="dxa"/>
        <w:jc w:val="center"/>
        <w:tblLook w:val="04A0" w:firstRow="1" w:lastRow="0" w:firstColumn="1" w:lastColumn="0" w:noHBand="0" w:noVBand="1"/>
      </w:tblPr>
      <w:tblGrid>
        <w:gridCol w:w="1102"/>
        <w:gridCol w:w="1121"/>
        <w:gridCol w:w="1122"/>
        <w:gridCol w:w="1122"/>
        <w:gridCol w:w="1124"/>
        <w:gridCol w:w="1208"/>
        <w:gridCol w:w="1079"/>
        <w:gridCol w:w="1331"/>
      </w:tblGrid>
      <w:tr w:rsidR="00996285" w:rsidRPr="00EC6275" w:rsidTr="007922EB">
        <w:trPr>
          <w:jc w:val="center"/>
        </w:trPr>
        <w:tc>
          <w:tcPr>
            <w:tcW w:w="9209" w:type="dxa"/>
            <w:gridSpan w:val="8"/>
            <w:vAlign w:val="center"/>
          </w:tcPr>
          <w:p w:rsidR="00996285" w:rsidRPr="00EC6275" w:rsidRDefault="00E82CC5" w:rsidP="006E46E6">
            <w:pPr>
              <w:jc w:val="center"/>
              <w:rPr>
                <w:b/>
              </w:rPr>
            </w:pPr>
            <w:r>
              <w:rPr>
                <w:b/>
              </w:rPr>
              <w:t>PLANEACION</w:t>
            </w:r>
            <w:r w:rsidR="00343BAA">
              <w:rPr>
                <w:b/>
              </w:rPr>
              <w:t xml:space="preserve"> CANALES TDT</w:t>
            </w:r>
            <w:r>
              <w:rPr>
                <w:b/>
              </w:rPr>
              <w:t xml:space="preserve"> ACTUAL</w:t>
            </w:r>
          </w:p>
        </w:tc>
      </w:tr>
      <w:tr w:rsidR="006E46E6" w:rsidRPr="00EC6275" w:rsidTr="007922EB">
        <w:trPr>
          <w:jc w:val="center"/>
        </w:trPr>
        <w:tc>
          <w:tcPr>
            <w:tcW w:w="1102" w:type="dxa"/>
            <w:vAlign w:val="center"/>
          </w:tcPr>
          <w:p w:rsidR="006E46E6" w:rsidRPr="00EC6275" w:rsidRDefault="006E46E6" w:rsidP="006E46E6">
            <w:pPr>
              <w:jc w:val="center"/>
              <w:rPr>
                <w:b/>
              </w:rPr>
            </w:pPr>
            <w:r>
              <w:rPr>
                <w:b/>
              </w:rPr>
              <w:t>Municipio</w:t>
            </w:r>
          </w:p>
        </w:tc>
        <w:tc>
          <w:tcPr>
            <w:tcW w:w="1121" w:type="dxa"/>
            <w:vAlign w:val="center"/>
          </w:tcPr>
          <w:p w:rsidR="006E46E6" w:rsidRPr="00EC6275" w:rsidRDefault="006E46E6" w:rsidP="006E46E6">
            <w:pPr>
              <w:jc w:val="center"/>
              <w:rPr>
                <w:b/>
              </w:rPr>
            </w:pPr>
            <w:r w:rsidRPr="00EC6275">
              <w:rPr>
                <w:b/>
              </w:rPr>
              <w:t>Canal para la operación</w:t>
            </w:r>
            <w:r>
              <w:rPr>
                <w:b/>
              </w:rPr>
              <w:t xml:space="preserve"> pública</w:t>
            </w:r>
            <w:r w:rsidRPr="00EC6275">
              <w:rPr>
                <w:b/>
              </w:rPr>
              <w:t xml:space="preserve"> nacional</w:t>
            </w:r>
          </w:p>
        </w:tc>
        <w:tc>
          <w:tcPr>
            <w:tcW w:w="1122" w:type="dxa"/>
            <w:vAlign w:val="center"/>
          </w:tcPr>
          <w:p w:rsidR="006E46E6" w:rsidRPr="00EC6275" w:rsidRDefault="006E46E6" w:rsidP="006E46E6">
            <w:pPr>
              <w:jc w:val="center"/>
              <w:rPr>
                <w:b/>
              </w:rPr>
            </w:pPr>
            <w:r w:rsidRPr="00EC6275">
              <w:rPr>
                <w:b/>
              </w:rPr>
              <w:t xml:space="preserve">Canal para la operación </w:t>
            </w:r>
            <w:r>
              <w:rPr>
                <w:b/>
              </w:rPr>
              <w:t xml:space="preserve">pública </w:t>
            </w:r>
            <w:r w:rsidRPr="00EC6275">
              <w:rPr>
                <w:b/>
              </w:rPr>
              <w:t>regional</w:t>
            </w:r>
          </w:p>
        </w:tc>
        <w:tc>
          <w:tcPr>
            <w:tcW w:w="1122" w:type="dxa"/>
            <w:vAlign w:val="center"/>
          </w:tcPr>
          <w:p w:rsidR="006E46E6" w:rsidRPr="00EC6275" w:rsidRDefault="006E46E6" w:rsidP="006E46E6">
            <w:pPr>
              <w:jc w:val="center"/>
              <w:rPr>
                <w:b/>
              </w:rPr>
            </w:pPr>
            <w:r w:rsidRPr="00EC6275">
              <w:rPr>
                <w:b/>
              </w:rPr>
              <w:t xml:space="preserve">Canal </w:t>
            </w:r>
            <w:r w:rsidR="008B2CAC">
              <w:rPr>
                <w:b/>
              </w:rPr>
              <w:t xml:space="preserve">1 </w:t>
            </w:r>
            <w:r>
              <w:rPr>
                <w:b/>
              </w:rPr>
              <w:t xml:space="preserve">para la operación nacional privada </w:t>
            </w:r>
          </w:p>
        </w:tc>
        <w:tc>
          <w:tcPr>
            <w:tcW w:w="1124" w:type="dxa"/>
            <w:vAlign w:val="center"/>
          </w:tcPr>
          <w:p w:rsidR="006E46E6" w:rsidRPr="00EC6275" w:rsidRDefault="006E46E6" w:rsidP="006E46E6">
            <w:pPr>
              <w:jc w:val="center"/>
              <w:rPr>
                <w:b/>
              </w:rPr>
            </w:pPr>
            <w:r w:rsidRPr="00EC6275">
              <w:rPr>
                <w:b/>
              </w:rPr>
              <w:t>Canal</w:t>
            </w:r>
            <w:r w:rsidR="008B2CAC">
              <w:rPr>
                <w:b/>
              </w:rPr>
              <w:t xml:space="preserve"> 2</w:t>
            </w:r>
            <w:r w:rsidRPr="00EC6275">
              <w:rPr>
                <w:b/>
              </w:rPr>
              <w:t xml:space="preserve"> </w:t>
            </w:r>
            <w:r>
              <w:rPr>
                <w:b/>
              </w:rPr>
              <w:t>para la operación nacional privada</w:t>
            </w:r>
          </w:p>
        </w:tc>
        <w:tc>
          <w:tcPr>
            <w:tcW w:w="1208" w:type="dxa"/>
            <w:vAlign w:val="center"/>
          </w:tcPr>
          <w:p w:rsidR="006E46E6" w:rsidRPr="00EC6275" w:rsidRDefault="006E46E6" w:rsidP="006E46E6">
            <w:pPr>
              <w:jc w:val="center"/>
              <w:rPr>
                <w:b/>
              </w:rPr>
            </w:pPr>
            <w:r w:rsidRPr="00EC6275">
              <w:rPr>
                <w:b/>
              </w:rPr>
              <w:t xml:space="preserve">Canal </w:t>
            </w:r>
            <w:r>
              <w:rPr>
                <w:b/>
              </w:rPr>
              <w:t xml:space="preserve">para la operación local </w:t>
            </w:r>
            <w:r w:rsidR="003E2D22">
              <w:rPr>
                <w:b/>
              </w:rPr>
              <w:t>SIN</w:t>
            </w:r>
            <w:r>
              <w:rPr>
                <w:b/>
              </w:rPr>
              <w:t xml:space="preserve"> ánimo de lucro</w:t>
            </w:r>
          </w:p>
        </w:tc>
        <w:tc>
          <w:tcPr>
            <w:tcW w:w="1079" w:type="dxa"/>
          </w:tcPr>
          <w:p w:rsidR="006E46E6" w:rsidRPr="00EC6275" w:rsidRDefault="006E46E6" w:rsidP="006E46E6">
            <w:pPr>
              <w:jc w:val="center"/>
              <w:rPr>
                <w:b/>
              </w:rPr>
            </w:pPr>
            <w:r w:rsidRPr="00EC6275">
              <w:rPr>
                <w:b/>
              </w:rPr>
              <w:t xml:space="preserve">Canal </w:t>
            </w:r>
            <w:r>
              <w:rPr>
                <w:b/>
              </w:rPr>
              <w:t xml:space="preserve">para la operación local </w:t>
            </w:r>
            <w:r w:rsidR="003E2D22">
              <w:rPr>
                <w:b/>
              </w:rPr>
              <w:t>CON</w:t>
            </w:r>
            <w:r>
              <w:rPr>
                <w:b/>
              </w:rPr>
              <w:t xml:space="preserve"> ánimo de lucro</w:t>
            </w:r>
          </w:p>
        </w:tc>
        <w:tc>
          <w:tcPr>
            <w:tcW w:w="1331" w:type="dxa"/>
          </w:tcPr>
          <w:p w:rsidR="006E46E6" w:rsidRPr="00EC6275" w:rsidRDefault="006E46E6" w:rsidP="006E46E6">
            <w:pPr>
              <w:jc w:val="center"/>
              <w:rPr>
                <w:b/>
              </w:rPr>
            </w:pPr>
            <w:r w:rsidRPr="00EC6275">
              <w:rPr>
                <w:b/>
              </w:rPr>
              <w:t xml:space="preserve">Canal </w:t>
            </w:r>
            <w:r>
              <w:rPr>
                <w:b/>
              </w:rPr>
              <w:t>para la FUTURA operación nacional privada</w:t>
            </w:r>
          </w:p>
        </w:tc>
      </w:tr>
      <w:tr w:rsidR="006E46E6" w:rsidTr="007922EB">
        <w:trPr>
          <w:jc w:val="center"/>
        </w:trPr>
        <w:tc>
          <w:tcPr>
            <w:tcW w:w="1102" w:type="dxa"/>
            <w:vAlign w:val="center"/>
          </w:tcPr>
          <w:p w:rsidR="006E46E6" w:rsidRDefault="006E46E6" w:rsidP="006E46E6">
            <w:pPr>
              <w:jc w:val="center"/>
            </w:pPr>
            <w:r>
              <w:t>Arauca</w:t>
            </w:r>
          </w:p>
        </w:tc>
        <w:tc>
          <w:tcPr>
            <w:tcW w:w="1121" w:type="dxa"/>
            <w:vAlign w:val="center"/>
          </w:tcPr>
          <w:p w:rsidR="006E46E6" w:rsidRDefault="00996285" w:rsidP="006E46E6">
            <w:pPr>
              <w:jc w:val="center"/>
            </w:pPr>
            <w:r>
              <w:t xml:space="preserve">34 </w:t>
            </w:r>
          </w:p>
        </w:tc>
        <w:tc>
          <w:tcPr>
            <w:tcW w:w="1122" w:type="dxa"/>
            <w:vAlign w:val="center"/>
          </w:tcPr>
          <w:p w:rsidR="006E46E6" w:rsidRDefault="00996285" w:rsidP="006E46E6">
            <w:pPr>
              <w:jc w:val="center"/>
            </w:pPr>
            <w:r>
              <w:t>32</w:t>
            </w:r>
          </w:p>
        </w:tc>
        <w:tc>
          <w:tcPr>
            <w:tcW w:w="1122" w:type="dxa"/>
            <w:vAlign w:val="center"/>
          </w:tcPr>
          <w:p w:rsidR="006E46E6" w:rsidRDefault="006E46E6" w:rsidP="006E46E6">
            <w:pPr>
              <w:jc w:val="center"/>
            </w:pPr>
            <w:r>
              <w:t>22</w:t>
            </w:r>
          </w:p>
        </w:tc>
        <w:tc>
          <w:tcPr>
            <w:tcW w:w="1124" w:type="dxa"/>
            <w:vAlign w:val="center"/>
          </w:tcPr>
          <w:p w:rsidR="006E46E6" w:rsidRDefault="006E46E6" w:rsidP="006E46E6">
            <w:pPr>
              <w:jc w:val="center"/>
            </w:pPr>
            <w:r>
              <w:t>24</w:t>
            </w:r>
          </w:p>
        </w:tc>
        <w:tc>
          <w:tcPr>
            <w:tcW w:w="1208" w:type="dxa"/>
          </w:tcPr>
          <w:p w:rsidR="006E46E6" w:rsidRDefault="00A1305F" w:rsidP="006E46E6">
            <w:pPr>
              <w:jc w:val="center"/>
            </w:pPr>
            <w:r>
              <w:t>26</w:t>
            </w:r>
          </w:p>
        </w:tc>
        <w:tc>
          <w:tcPr>
            <w:tcW w:w="1079" w:type="dxa"/>
          </w:tcPr>
          <w:p w:rsidR="006E46E6" w:rsidRDefault="00A1305F" w:rsidP="006E46E6">
            <w:pPr>
              <w:jc w:val="center"/>
            </w:pPr>
            <w:r>
              <w:t>36</w:t>
            </w:r>
          </w:p>
        </w:tc>
        <w:tc>
          <w:tcPr>
            <w:tcW w:w="1331" w:type="dxa"/>
          </w:tcPr>
          <w:p w:rsidR="006E46E6" w:rsidRDefault="00996285" w:rsidP="006E46E6">
            <w:pPr>
              <w:jc w:val="center"/>
            </w:pPr>
            <w:r>
              <w:t>28</w:t>
            </w:r>
          </w:p>
        </w:tc>
      </w:tr>
      <w:tr w:rsidR="006E46E6" w:rsidTr="007922EB">
        <w:trPr>
          <w:jc w:val="center"/>
        </w:trPr>
        <w:tc>
          <w:tcPr>
            <w:tcW w:w="1102" w:type="dxa"/>
            <w:vAlign w:val="center"/>
          </w:tcPr>
          <w:p w:rsidR="006E46E6" w:rsidRDefault="006E46E6" w:rsidP="006E46E6">
            <w:pPr>
              <w:jc w:val="center"/>
            </w:pPr>
            <w:r>
              <w:t>Arauquita</w:t>
            </w:r>
          </w:p>
        </w:tc>
        <w:tc>
          <w:tcPr>
            <w:tcW w:w="1121" w:type="dxa"/>
            <w:vAlign w:val="center"/>
          </w:tcPr>
          <w:p w:rsidR="006E46E6" w:rsidRDefault="00996285" w:rsidP="006E46E6">
            <w:pPr>
              <w:jc w:val="center"/>
            </w:pPr>
            <w:r>
              <w:t>34</w:t>
            </w:r>
          </w:p>
        </w:tc>
        <w:tc>
          <w:tcPr>
            <w:tcW w:w="1122" w:type="dxa"/>
            <w:vAlign w:val="center"/>
          </w:tcPr>
          <w:p w:rsidR="006E46E6" w:rsidRDefault="00996285" w:rsidP="006E46E6">
            <w:pPr>
              <w:jc w:val="center"/>
            </w:pPr>
            <w:r>
              <w:t>32</w:t>
            </w:r>
          </w:p>
        </w:tc>
        <w:tc>
          <w:tcPr>
            <w:tcW w:w="1122" w:type="dxa"/>
            <w:vAlign w:val="center"/>
          </w:tcPr>
          <w:p w:rsidR="006E46E6" w:rsidRDefault="00996285" w:rsidP="006E46E6">
            <w:pPr>
              <w:jc w:val="center"/>
            </w:pPr>
            <w:r>
              <w:t>28</w:t>
            </w:r>
          </w:p>
        </w:tc>
        <w:tc>
          <w:tcPr>
            <w:tcW w:w="1124" w:type="dxa"/>
            <w:vAlign w:val="center"/>
          </w:tcPr>
          <w:p w:rsidR="006E46E6" w:rsidRDefault="00996285" w:rsidP="006E46E6">
            <w:pPr>
              <w:jc w:val="center"/>
            </w:pPr>
            <w:r>
              <w:t>30</w:t>
            </w:r>
          </w:p>
        </w:tc>
        <w:tc>
          <w:tcPr>
            <w:tcW w:w="1208" w:type="dxa"/>
          </w:tcPr>
          <w:p w:rsidR="006E46E6" w:rsidRDefault="00996285" w:rsidP="006E46E6">
            <w:pPr>
              <w:jc w:val="center"/>
            </w:pPr>
            <w:r>
              <w:t>No aplica</w:t>
            </w:r>
          </w:p>
        </w:tc>
        <w:tc>
          <w:tcPr>
            <w:tcW w:w="1079" w:type="dxa"/>
          </w:tcPr>
          <w:p w:rsidR="006E46E6" w:rsidRDefault="00996285" w:rsidP="006E46E6">
            <w:pPr>
              <w:jc w:val="center"/>
            </w:pPr>
            <w:r>
              <w:t>No aplica</w:t>
            </w:r>
          </w:p>
        </w:tc>
        <w:tc>
          <w:tcPr>
            <w:tcW w:w="1331" w:type="dxa"/>
          </w:tcPr>
          <w:p w:rsidR="006E46E6" w:rsidRDefault="00996285" w:rsidP="006E46E6">
            <w:pPr>
              <w:jc w:val="center"/>
            </w:pPr>
            <w:r>
              <w:t>36</w:t>
            </w:r>
          </w:p>
        </w:tc>
      </w:tr>
      <w:tr w:rsidR="006E46E6" w:rsidTr="007922EB">
        <w:trPr>
          <w:jc w:val="center"/>
        </w:trPr>
        <w:tc>
          <w:tcPr>
            <w:tcW w:w="1102" w:type="dxa"/>
            <w:vAlign w:val="center"/>
          </w:tcPr>
          <w:p w:rsidR="006E46E6" w:rsidRDefault="006E46E6" w:rsidP="006E46E6">
            <w:pPr>
              <w:jc w:val="center"/>
            </w:pPr>
            <w:r>
              <w:t>Saravena</w:t>
            </w:r>
          </w:p>
        </w:tc>
        <w:tc>
          <w:tcPr>
            <w:tcW w:w="1121" w:type="dxa"/>
            <w:vAlign w:val="center"/>
          </w:tcPr>
          <w:p w:rsidR="006E46E6" w:rsidRDefault="00E82CC5" w:rsidP="006E46E6">
            <w:pPr>
              <w:jc w:val="center"/>
            </w:pPr>
            <w:r>
              <w:t>34</w:t>
            </w:r>
          </w:p>
        </w:tc>
        <w:tc>
          <w:tcPr>
            <w:tcW w:w="1122" w:type="dxa"/>
            <w:vAlign w:val="center"/>
          </w:tcPr>
          <w:p w:rsidR="006E46E6" w:rsidRDefault="00E82CC5" w:rsidP="006E46E6">
            <w:pPr>
              <w:jc w:val="center"/>
            </w:pPr>
            <w:r>
              <w:t>32</w:t>
            </w:r>
          </w:p>
        </w:tc>
        <w:tc>
          <w:tcPr>
            <w:tcW w:w="1122" w:type="dxa"/>
            <w:vAlign w:val="center"/>
          </w:tcPr>
          <w:p w:rsidR="006E46E6" w:rsidRDefault="00996285" w:rsidP="006E46E6">
            <w:pPr>
              <w:jc w:val="center"/>
            </w:pPr>
            <w:r>
              <w:t>22</w:t>
            </w:r>
          </w:p>
        </w:tc>
        <w:tc>
          <w:tcPr>
            <w:tcW w:w="1124" w:type="dxa"/>
            <w:vAlign w:val="center"/>
          </w:tcPr>
          <w:p w:rsidR="006E46E6" w:rsidRDefault="00996285" w:rsidP="006E46E6">
            <w:pPr>
              <w:jc w:val="center"/>
            </w:pPr>
            <w:r>
              <w:t>24</w:t>
            </w:r>
          </w:p>
        </w:tc>
        <w:tc>
          <w:tcPr>
            <w:tcW w:w="1208" w:type="dxa"/>
          </w:tcPr>
          <w:p w:rsidR="006E46E6" w:rsidRDefault="00E82CC5" w:rsidP="006E46E6">
            <w:pPr>
              <w:jc w:val="center"/>
            </w:pPr>
            <w:r>
              <w:t>26</w:t>
            </w:r>
          </w:p>
        </w:tc>
        <w:tc>
          <w:tcPr>
            <w:tcW w:w="1079" w:type="dxa"/>
          </w:tcPr>
          <w:p w:rsidR="006E46E6" w:rsidRDefault="00E82CC5" w:rsidP="006E46E6">
            <w:pPr>
              <w:jc w:val="center"/>
            </w:pPr>
            <w:r>
              <w:t>No aplica</w:t>
            </w:r>
          </w:p>
        </w:tc>
        <w:tc>
          <w:tcPr>
            <w:tcW w:w="1331" w:type="dxa"/>
          </w:tcPr>
          <w:p w:rsidR="006E46E6" w:rsidRDefault="00E82CC5" w:rsidP="006E46E6">
            <w:pPr>
              <w:jc w:val="center"/>
            </w:pPr>
            <w:r>
              <w:t>28</w:t>
            </w:r>
          </w:p>
        </w:tc>
      </w:tr>
      <w:tr w:rsidR="00996285" w:rsidTr="007922EB">
        <w:trPr>
          <w:jc w:val="center"/>
        </w:trPr>
        <w:tc>
          <w:tcPr>
            <w:tcW w:w="1102" w:type="dxa"/>
            <w:vAlign w:val="center"/>
          </w:tcPr>
          <w:p w:rsidR="00996285" w:rsidRDefault="00996285" w:rsidP="006E46E6">
            <w:pPr>
              <w:jc w:val="center"/>
            </w:pPr>
            <w:r>
              <w:t>Tame</w:t>
            </w:r>
          </w:p>
        </w:tc>
        <w:tc>
          <w:tcPr>
            <w:tcW w:w="1121" w:type="dxa"/>
            <w:vAlign w:val="center"/>
          </w:tcPr>
          <w:p w:rsidR="00996285" w:rsidRDefault="00E82CC5" w:rsidP="006E46E6">
            <w:pPr>
              <w:jc w:val="center"/>
            </w:pPr>
            <w:r>
              <w:t>34</w:t>
            </w:r>
          </w:p>
        </w:tc>
        <w:tc>
          <w:tcPr>
            <w:tcW w:w="1122" w:type="dxa"/>
            <w:vAlign w:val="center"/>
          </w:tcPr>
          <w:p w:rsidR="00996285" w:rsidRDefault="00E82CC5" w:rsidP="006E46E6">
            <w:pPr>
              <w:jc w:val="center"/>
            </w:pPr>
            <w:r>
              <w:t>32</w:t>
            </w:r>
          </w:p>
        </w:tc>
        <w:tc>
          <w:tcPr>
            <w:tcW w:w="1122" w:type="dxa"/>
            <w:vAlign w:val="center"/>
          </w:tcPr>
          <w:p w:rsidR="00996285" w:rsidRDefault="00E82CC5" w:rsidP="006E46E6">
            <w:pPr>
              <w:jc w:val="center"/>
            </w:pPr>
            <w:r>
              <w:t>14</w:t>
            </w:r>
          </w:p>
        </w:tc>
        <w:tc>
          <w:tcPr>
            <w:tcW w:w="1124" w:type="dxa"/>
            <w:vAlign w:val="center"/>
          </w:tcPr>
          <w:p w:rsidR="00996285" w:rsidRDefault="00E82CC5" w:rsidP="006E46E6">
            <w:pPr>
              <w:jc w:val="center"/>
            </w:pPr>
            <w:r>
              <w:t>15</w:t>
            </w:r>
          </w:p>
        </w:tc>
        <w:tc>
          <w:tcPr>
            <w:tcW w:w="1208" w:type="dxa"/>
          </w:tcPr>
          <w:p w:rsidR="00996285" w:rsidRDefault="00E82CC5" w:rsidP="006E46E6">
            <w:pPr>
              <w:jc w:val="center"/>
            </w:pPr>
            <w:r>
              <w:t>No aplica</w:t>
            </w:r>
          </w:p>
        </w:tc>
        <w:tc>
          <w:tcPr>
            <w:tcW w:w="1079" w:type="dxa"/>
          </w:tcPr>
          <w:p w:rsidR="00996285" w:rsidRDefault="00E82CC5" w:rsidP="006E46E6">
            <w:pPr>
              <w:jc w:val="center"/>
            </w:pPr>
            <w:r>
              <w:t>No aplica</w:t>
            </w:r>
          </w:p>
        </w:tc>
        <w:tc>
          <w:tcPr>
            <w:tcW w:w="1331" w:type="dxa"/>
          </w:tcPr>
          <w:p w:rsidR="00996285" w:rsidRDefault="00E82CC5" w:rsidP="006E46E6">
            <w:pPr>
              <w:jc w:val="center"/>
            </w:pPr>
            <w:r>
              <w:t>19</w:t>
            </w:r>
          </w:p>
        </w:tc>
      </w:tr>
      <w:tr w:rsidR="00996285" w:rsidTr="007922EB">
        <w:trPr>
          <w:jc w:val="center"/>
        </w:trPr>
        <w:tc>
          <w:tcPr>
            <w:tcW w:w="1102" w:type="dxa"/>
            <w:vAlign w:val="center"/>
          </w:tcPr>
          <w:p w:rsidR="00996285" w:rsidRDefault="00996285" w:rsidP="006E46E6">
            <w:pPr>
              <w:jc w:val="center"/>
            </w:pPr>
            <w:r>
              <w:t>Fortul</w:t>
            </w:r>
          </w:p>
        </w:tc>
        <w:tc>
          <w:tcPr>
            <w:tcW w:w="1121" w:type="dxa"/>
            <w:vAlign w:val="center"/>
          </w:tcPr>
          <w:p w:rsidR="00996285" w:rsidRDefault="00E82CC5" w:rsidP="006E46E6">
            <w:pPr>
              <w:jc w:val="center"/>
            </w:pPr>
            <w:r>
              <w:t>34</w:t>
            </w:r>
          </w:p>
        </w:tc>
        <w:tc>
          <w:tcPr>
            <w:tcW w:w="1122" w:type="dxa"/>
            <w:vAlign w:val="center"/>
          </w:tcPr>
          <w:p w:rsidR="00996285" w:rsidRDefault="00E82CC5" w:rsidP="006E46E6">
            <w:pPr>
              <w:jc w:val="center"/>
            </w:pPr>
            <w:r>
              <w:t>32</w:t>
            </w:r>
          </w:p>
        </w:tc>
        <w:tc>
          <w:tcPr>
            <w:tcW w:w="1122" w:type="dxa"/>
            <w:vAlign w:val="center"/>
          </w:tcPr>
          <w:p w:rsidR="00996285" w:rsidRDefault="00E82CC5" w:rsidP="006E46E6">
            <w:pPr>
              <w:jc w:val="center"/>
            </w:pPr>
            <w:r>
              <w:t>38</w:t>
            </w:r>
          </w:p>
        </w:tc>
        <w:tc>
          <w:tcPr>
            <w:tcW w:w="1124" w:type="dxa"/>
            <w:vAlign w:val="center"/>
          </w:tcPr>
          <w:p w:rsidR="00996285" w:rsidRDefault="00E82CC5" w:rsidP="006E46E6">
            <w:pPr>
              <w:jc w:val="center"/>
            </w:pPr>
            <w:r>
              <w:t>39</w:t>
            </w:r>
          </w:p>
        </w:tc>
        <w:tc>
          <w:tcPr>
            <w:tcW w:w="1208" w:type="dxa"/>
          </w:tcPr>
          <w:p w:rsidR="00996285" w:rsidRDefault="00E82CC5" w:rsidP="006E46E6">
            <w:pPr>
              <w:jc w:val="center"/>
            </w:pPr>
            <w:r>
              <w:t>No aplica</w:t>
            </w:r>
          </w:p>
        </w:tc>
        <w:tc>
          <w:tcPr>
            <w:tcW w:w="1079" w:type="dxa"/>
          </w:tcPr>
          <w:p w:rsidR="00996285" w:rsidRDefault="00E82CC5" w:rsidP="006E46E6">
            <w:pPr>
              <w:jc w:val="center"/>
            </w:pPr>
            <w:r>
              <w:t>No aplica</w:t>
            </w:r>
          </w:p>
        </w:tc>
        <w:tc>
          <w:tcPr>
            <w:tcW w:w="1331" w:type="dxa"/>
          </w:tcPr>
          <w:p w:rsidR="00996285" w:rsidRDefault="00E82CC5" w:rsidP="006E46E6">
            <w:pPr>
              <w:jc w:val="center"/>
            </w:pPr>
            <w:r>
              <w:t>25</w:t>
            </w:r>
          </w:p>
        </w:tc>
      </w:tr>
    </w:tbl>
    <w:p w:rsidR="00953C73" w:rsidRDefault="00953C73" w:rsidP="00D56C11"/>
    <w:tbl>
      <w:tblPr>
        <w:tblStyle w:val="Tablaconcuadrcula"/>
        <w:tblW w:w="9261" w:type="dxa"/>
        <w:jc w:val="center"/>
        <w:tblLook w:val="04A0" w:firstRow="1" w:lastRow="0" w:firstColumn="1" w:lastColumn="0" w:noHBand="0" w:noVBand="1"/>
      </w:tblPr>
      <w:tblGrid>
        <w:gridCol w:w="1102"/>
        <w:gridCol w:w="1121"/>
        <w:gridCol w:w="1122"/>
        <w:gridCol w:w="1122"/>
        <w:gridCol w:w="1124"/>
        <w:gridCol w:w="1208"/>
        <w:gridCol w:w="1276"/>
        <w:gridCol w:w="1177"/>
        <w:gridCol w:w="9"/>
      </w:tblGrid>
      <w:tr w:rsidR="00E82CC5" w:rsidRPr="00EC6275" w:rsidTr="007922EB">
        <w:trPr>
          <w:jc w:val="center"/>
        </w:trPr>
        <w:tc>
          <w:tcPr>
            <w:tcW w:w="9261" w:type="dxa"/>
            <w:gridSpan w:val="9"/>
            <w:vAlign w:val="center"/>
          </w:tcPr>
          <w:p w:rsidR="00E82CC5" w:rsidRPr="00EC6275" w:rsidRDefault="00E82CC5" w:rsidP="00A1305F">
            <w:pPr>
              <w:jc w:val="center"/>
              <w:rPr>
                <w:b/>
              </w:rPr>
            </w:pPr>
            <w:r>
              <w:rPr>
                <w:b/>
              </w:rPr>
              <w:t>PLANEACION</w:t>
            </w:r>
            <w:r w:rsidR="00343BAA">
              <w:rPr>
                <w:b/>
              </w:rPr>
              <w:t xml:space="preserve"> CANALES TDT</w:t>
            </w:r>
            <w:r>
              <w:rPr>
                <w:b/>
              </w:rPr>
              <w:t xml:space="preserve"> PROPUESTA</w:t>
            </w:r>
          </w:p>
        </w:tc>
      </w:tr>
      <w:tr w:rsidR="00E82CC5" w:rsidRPr="00EC6275" w:rsidTr="007922EB">
        <w:trPr>
          <w:gridAfter w:val="1"/>
          <w:wAfter w:w="9" w:type="dxa"/>
          <w:jc w:val="center"/>
        </w:trPr>
        <w:tc>
          <w:tcPr>
            <w:tcW w:w="1102" w:type="dxa"/>
            <w:vAlign w:val="center"/>
          </w:tcPr>
          <w:p w:rsidR="00E82CC5" w:rsidRPr="00EC6275" w:rsidRDefault="00E82CC5" w:rsidP="00A1305F">
            <w:pPr>
              <w:jc w:val="center"/>
              <w:rPr>
                <w:b/>
              </w:rPr>
            </w:pPr>
            <w:r>
              <w:rPr>
                <w:b/>
              </w:rPr>
              <w:t>Municipio</w:t>
            </w:r>
          </w:p>
        </w:tc>
        <w:tc>
          <w:tcPr>
            <w:tcW w:w="1121" w:type="dxa"/>
            <w:vAlign w:val="center"/>
          </w:tcPr>
          <w:p w:rsidR="00E82CC5" w:rsidRPr="00EC6275" w:rsidRDefault="00E82CC5" w:rsidP="00A1305F">
            <w:pPr>
              <w:jc w:val="center"/>
              <w:rPr>
                <w:b/>
              </w:rPr>
            </w:pPr>
            <w:r w:rsidRPr="00EC6275">
              <w:rPr>
                <w:b/>
              </w:rPr>
              <w:t>Canal para la operación</w:t>
            </w:r>
            <w:r>
              <w:rPr>
                <w:b/>
              </w:rPr>
              <w:t xml:space="preserve"> pública</w:t>
            </w:r>
            <w:r w:rsidRPr="00EC6275">
              <w:rPr>
                <w:b/>
              </w:rPr>
              <w:t xml:space="preserve"> nacional</w:t>
            </w:r>
          </w:p>
        </w:tc>
        <w:tc>
          <w:tcPr>
            <w:tcW w:w="1122" w:type="dxa"/>
            <w:vAlign w:val="center"/>
          </w:tcPr>
          <w:p w:rsidR="00E82CC5" w:rsidRPr="00EC6275" w:rsidRDefault="00E82CC5" w:rsidP="00A1305F">
            <w:pPr>
              <w:jc w:val="center"/>
              <w:rPr>
                <w:b/>
              </w:rPr>
            </w:pPr>
            <w:r w:rsidRPr="00EC6275">
              <w:rPr>
                <w:b/>
              </w:rPr>
              <w:t xml:space="preserve">Canal para la operación </w:t>
            </w:r>
            <w:r>
              <w:rPr>
                <w:b/>
              </w:rPr>
              <w:t xml:space="preserve">pública </w:t>
            </w:r>
            <w:r w:rsidRPr="00EC6275">
              <w:rPr>
                <w:b/>
              </w:rPr>
              <w:t>regional</w:t>
            </w:r>
          </w:p>
        </w:tc>
        <w:tc>
          <w:tcPr>
            <w:tcW w:w="1122" w:type="dxa"/>
            <w:vAlign w:val="center"/>
          </w:tcPr>
          <w:p w:rsidR="00E82CC5" w:rsidRPr="00EC6275" w:rsidRDefault="00E82CC5" w:rsidP="00A1305F">
            <w:pPr>
              <w:jc w:val="center"/>
              <w:rPr>
                <w:b/>
              </w:rPr>
            </w:pPr>
            <w:r w:rsidRPr="00EC6275">
              <w:rPr>
                <w:b/>
              </w:rPr>
              <w:t xml:space="preserve">Canal </w:t>
            </w:r>
            <w:r w:rsidR="008B2CAC">
              <w:rPr>
                <w:b/>
              </w:rPr>
              <w:t xml:space="preserve">1 </w:t>
            </w:r>
            <w:r>
              <w:rPr>
                <w:b/>
              </w:rPr>
              <w:t xml:space="preserve">para la operación nacional privada </w:t>
            </w:r>
          </w:p>
        </w:tc>
        <w:tc>
          <w:tcPr>
            <w:tcW w:w="1124" w:type="dxa"/>
            <w:vAlign w:val="center"/>
          </w:tcPr>
          <w:p w:rsidR="00E82CC5" w:rsidRPr="00EC6275" w:rsidRDefault="00E82CC5" w:rsidP="00A1305F">
            <w:pPr>
              <w:jc w:val="center"/>
              <w:rPr>
                <w:b/>
              </w:rPr>
            </w:pPr>
            <w:r w:rsidRPr="00EC6275">
              <w:rPr>
                <w:b/>
              </w:rPr>
              <w:t xml:space="preserve">Canal </w:t>
            </w:r>
            <w:r w:rsidR="008B2CAC">
              <w:rPr>
                <w:b/>
              </w:rPr>
              <w:t xml:space="preserve">2 </w:t>
            </w:r>
            <w:r>
              <w:rPr>
                <w:b/>
              </w:rPr>
              <w:t>para la operación nacional privada</w:t>
            </w:r>
          </w:p>
        </w:tc>
        <w:tc>
          <w:tcPr>
            <w:tcW w:w="1208" w:type="dxa"/>
            <w:vAlign w:val="center"/>
          </w:tcPr>
          <w:p w:rsidR="00E82CC5" w:rsidRPr="00EC6275" w:rsidRDefault="00E82CC5" w:rsidP="00A1305F">
            <w:pPr>
              <w:jc w:val="center"/>
              <w:rPr>
                <w:b/>
              </w:rPr>
            </w:pPr>
            <w:r w:rsidRPr="00EC6275">
              <w:rPr>
                <w:b/>
              </w:rPr>
              <w:t xml:space="preserve">Canal </w:t>
            </w:r>
            <w:r>
              <w:rPr>
                <w:b/>
              </w:rPr>
              <w:t xml:space="preserve">para la operación local </w:t>
            </w:r>
            <w:r w:rsidR="003E2D22">
              <w:rPr>
                <w:b/>
              </w:rPr>
              <w:t>SIN</w:t>
            </w:r>
            <w:r>
              <w:rPr>
                <w:b/>
              </w:rPr>
              <w:t xml:space="preserve"> ánimo de lucro</w:t>
            </w:r>
          </w:p>
        </w:tc>
        <w:tc>
          <w:tcPr>
            <w:tcW w:w="1276" w:type="dxa"/>
          </w:tcPr>
          <w:p w:rsidR="00E82CC5" w:rsidRPr="00EC6275" w:rsidRDefault="00E82CC5" w:rsidP="00A1305F">
            <w:pPr>
              <w:jc w:val="center"/>
              <w:rPr>
                <w:b/>
              </w:rPr>
            </w:pPr>
            <w:r w:rsidRPr="00EC6275">
              <w:rPr>
                <w:b/>
              </w:rPr>
              <w:t xml:space="preserve">Canal </w:t>
            </w:r>
            <w:r>
              <w:rPr>
                <w:b/>
              </w:rPr>
              <w:t xml:space="preserve">para la operación local </w:t>
            </w:r>
            <w:r w:rsidR="003E2D22">
              <w:rPr>
                <w:b/>
              </w:rPr>
              <w:t>CON</w:t>
            </w:r>
            <w:r>
              <w:rPr>
                <w:b/>
              </w:rPr>
              <w:t xml:space="preserve"> ánimo de lucro</w:t>
            </w:r>
          </w:p>
        </w:tc>
        <w:tc>
          <w:tcPr>
            <w:tcW w:w="1177" w:type="dxa"/>
          </w:tcPr>
          <w:p w:rsidR="00E82CC5" w:rsidRPr="00EC6275" w:rsidRDefault="00E82CC5" w:rsidP="00A1305F">
            <w:pPr>
              <w:jc w:val="center"/>
              <w:rPr>
                <w:b/>
              </w:rPr>
            </w:pPr>
            <w:r w:rsidRPr="00EC6275">
              <w:rPr>
                <w:b/>
              </w:rPr>
              <w:t xml:space="preserve">Canal </w:t>
            </w:r>
            <w:r>
              <w:rPr>
                <w:b/>
              </w:rPr>
              <w:t>para la FUTURA operación nacional privada</w:t>
            </w:r>
          </w:p>
        </w:tc>
      </w:tr>
      <w:tr w:rsidR="00E82CC5" w:rsidTr="00BA36E4">
        <w:trPr>
          <w:gridAfter w:val="1"/>
          <w:wAfter w:w="9" w:type="dxa"/>
          <w:jc w:val="center"/>
        </w:trPr>
        <w:tc>
          <w:tcPr>
            <w:tcW w:w="1102" w:type="dxa"/>
            <w:vAlign w:val="center"/>
          </w:tcPr>
          <w:p w:rsidR="00E82CC5" w:rsidRDefault="00E82CC5" w:rsidP="00A1305F">
            <w:pPr>
              <w:jc w:val="center"/>
            </w:pPr>
            <w:r>
              <w:t>Arauca</w:t>
            </w:r>
          </w:p>
        </w:tc>
        <w:tc>
          <w:tcPr>
            <w:tcW w:w="1121" w:type="dxa"/>
            <w:vAlign w:val="center"/>
          </w:tcPr>
          <w:p w:rsidR="00E82CC5" w:rsidRPr="00A1305F" w:rsidRDefault="00E82CC5" w:rsidP="00A1305F">
            <w:pPr>
              <w:jc w:val="center"/>
            </w:pPr>
            <w:r w:rsidRPr="00A1305F">
              <w:t xml:space="preserve">26 </w:t>
            </w:r>
          </w:p>
        </w:tc>
        <w:tc>
          <w:tcPr>
            <w:tcW w:w="1122" w:type="dxa"/>
            <w:vAlign w:val="center"/>
          </w:tcPr>
          <w:p w:rsidR="00E82CC5" w:rsidRPr="00A1305F" w:rsidRDefault="00E82CC5" w:rsidP="00A1305F">
            <w:pPr>
              <w:jc w:val="center"/>
            </w:pPr>
            <w:r w:rsidRPr="00A1305F">
              <w:t>28</w:t>
            </w:r>
          </w:p>
        </w:tc>
        <w:tc>
          <w:tcPr>
            <w:tcW w:w="1122" w:type="dxa"/>
            <w:shd w:val="clear" w:color="auto" w:fill="auto"/>
            <w:vAlign w:val="center"/>
          </w:tcPr>
          <w:p w:rsidR="00E82CC5" w:rsidRPr="00A1305F" w:rsidRDefault="00E82CC5" w:rsidP="00A1305F">
            <w:pPr>
              <w:jc w:val="center"/>
            </w:pPr>
            <w:r w:rsidRPr="00A1305F">
              <w:t>Sin cambio</w:t>
            </w:r>
          </w:p>
        </w:tc>
        <w:tc>
          <w:tcPr>
            <w:tcW w:w="1124" w:type="dxa"/>
            <w:shd w:val="clear" w:color="auto" w:fill="auto"/>
            <w:vAlign w:val="center"/>
          </w:tcPr>
          <w:p w:rsidR="00E82CC5" w:rsidRPr="00A1305F" w:rsidRDefault="00E82CC5" w:rsidP="00A1305F">
            <w:pPr>
              <w:jc w:val="center"/>
            </w:pPr>
            <w:r w:rsidRPr="00A1305F">
              <w:t>Sin cambio</w:t>
            </w:r>
          </w:p>
        </w:tc>
        <w:tc>
          <w:tcPr>
            <w:tcW w:w="1208" w:type="dxa"/>
          </w:tcPr>
          <w:p w:rsidR="00E82CC5" w:rsidRPr="00A1305F" w:rsidRDefault="00E82CC5" w:rsidP="00A1305F">
            <w:pPr>
              <w:jc w:val="center"/>
            </w:pPr>
            <w:r w:rsidRPr="00A1305F">
              <w:t>32</w:t>
            </w:r>
          </w:p>
        </w:tc>
        <w:tc>
          <w:tcPr>
            <w:tcW w:w="1276" w:type="dxa"/>
          </w:tcPr>
          <w:p w:rsidR="00E82CC5" w:rsidRPr="00A1305F" w:rsidRDefault="00E82CC5" w:rsidP="00A1305F">
            <w:pPr>
              <w:jc w:val="center"/>
            </w:pPr>
            <w:r w:rsidRPr="00A1305F">
              <w:t>34</w:t>
            </w:r>
          </w:p>
        </w:tc>
        <w:tc>
          <w:tcPr>
            <w:tcW w:w="1177" w:type="dxa"/>
          </w:tcPr>
          <w:p w:rsidR="00E82CC5" w:rsidRPr="00A1305F" w:rsidRDefault="00E82CC5" w:rsidP="00A1305F">
            <w:pPr>
              <w:jc w:val="center"/>
            </w:pPr>
            <w:r w:rsidRPr="00A1305F">
              <w:t>36</w:t>
            </w:r>
          </w:p>
        </w:tc>
      </w:tr>
      <w:tr w:rsidR="007922EB" w:rsidTr="00BA36E4">
        <w:trPr>
          <w:gridAfter w:val="1"/>
          <w:wAfter w:w="9" w:type="dxa"/>
          <w:jc w:val="center"/>
        </w:trPr>
        <w:tc>
          <w:tcPr>
            <w:tcW w:w="1102" w:type="dxa"/>
            <w:vAlign w:val="center"/>
          </w:tcPr>
          <w:p w:rsidR="007922EB" w:rsidRDefault="007922EB" w:rsidP="007922EB">
            <w:pPr>
              <w:jc w:val="center"/>
            </w:pPr>
            <w:r>
              <w:t>Arauquita</w:t>
            </w:r>
          </w:p>
        </w:tc>
        <w:tc>
          <w:tcPr>
            <w:tcW w:w="1121" w:type="dxa"/>
            <w:vAlign w:val="center"/>
          </w:tcPr>
          <w:p w:rsidR="007922EB" w:rsidRPr="00A1305F" w:rsidRDefault="007922EB" w:rsidP="007922EB">
            <w:pPr>
              <w:jc w:val="center"/>
            </w:pPr>
            <w:r w:rsidRPr="00A1305F">
              <w:t xml:space="preserve">26 </w:t>
            </w:r>
          </w:p>
        </w:tc>
        <w:tc>
          <w:tcPr>
            <w:tcW w:w="1122" w:type="dxa"/>
            <w:vAlign w:val="center"/>
          </w:tcPr>
          <w:p w:rsidR="007922EB" w:rsidRPr="00A1305F" w:rsidRDefault="007922EB" w:rsidP="007922EB">
            <w:pPr>
              <w:jc w:val="center"/>
            </w:pPr>
            <w:r w:rsidRPr="00A1305F">
              <w:t>28</w:t>
            </w:r>
          </w:p>
        </w:tc>
        <w:tc>
          <w:tcPr>
            <w:tcW w:w="1122" w:type="dxa"/>
            <w:shd w:val="clear" w:color="auto" w:fill="auto"/>
            <w:vAlign w:val="center"/>
          </w:tcPr>
          <w:p w:rsidR="007922EB" w:rsidRPr="00A1305F" w:rsidRDefault="00BA36E4" w:rsidP="007922EB">
            <w:pPr>
              <w:jc w:val="center"/>
            </w:pPr>
            <w:r w:rsidRPr="00A1305F">
              <w:t>Sin cambio</w:t>
            </w:r>
          </w:p>
        </w:tc>
        <w:tc>
          <w:tcPr>
            <w:tcW w:w="1124" w:type="dxa"/>
            <w:shd w:val="clear" w:color="auto" w:fill="auto"/>
            <w:vAlign w:val="center"/>
          </w:tcPr>
          <w:p w:rsidR="007922EB" w:rsidRPr="00A1305F" w:rsidRDefault="00BA36E4" w:rsidP="007922EB">
            <w:pPr>
              <w:jc w:val="center"/>
            </w:pPr>
            <w:r w:rsidRPr="00A1305F">
              <w:t>Sin cambio</w:t>
            </w:r>
          </w:p>
        </w:tc>
        <w:tc>
          <w:tcPr>
            <w:tcW w:w="1208" w:type="dxa"/>
            <w:vAlign w:val="center"/>
          </w:tcPr>
          <w:p w:rsidR="007922EB" w:rsidRPr="00A1305F" w:rsidRDefault="007922EB" w:rsidP="007922EB">
            <w:pPr>
              <w:jc w:val="center"/>
            </w:pPr>
            <w:r w:rsidRPr="00A1305F">
              <w:t>Sin cambio</w:t>
            </w:r>
          </w:p>
        </w:tc>
        <w:tc>
          <w:tcPr>
            <w:tcW w:w="1276" w:type="dxa"/>
            <w:vAlign w:val="center"/>
          </w:tcPr>
          <w:p w:rsidR="007922EB" w:rsidRPr="00A1305F" w:rsidRDefault="007922EB" w:rsidP="007922EB">
            <w:pPr>
              <w:jc w:val="center"/>
            </w:pPr>
            <w:r w:rsidRPr="00A1305F">
              <w:t>Sin cambio</w:t>
            </w:r>
          </w:p>
        </w:tc>
        <w:tc>
          <w:tcPr>
            <w:tcW w:w="1177" w:type="dxa"/>
          </w:tcPr>
          <w:p w:rsidR="007922EB" w:rsidRPr="00A1305F" w:rsidRDefault="007922EB" w:rsidP="007922EB">
            <w:pPr>
              <w:jc w:val="center"/>
            </w:pPr>
            <w:r w:rsidRPr="00A1305F">
              <w:t>Sin cambio</w:t>
            </w:r>
          </w:p>
        </w:tc>
      </w:tr>
      <w:tr w:rsidR="007922EB" w:rsidTr="00BA36E4">
        <w:trPr>
          <w:gridAfter w:val="1"/>
          <w:wAfter w:w="9" w:type="dxa"/>
          <w:jc w:val="center"/>
        </w:trPr>
        <w:tc>
          <w:tcPr>
            <w:tcW w:w="1102" w:type="dxa"/>
            <w:vAlign w:val="center"/>
          </w:tcPr>
          <w:p w:rsidR="007922EB" w:rsidRDefault="007922EB" w:rsidP="007922EB">
            <w:pPr>
              <w:jc w:val="center"/>
            </w:pPr>
            <w:r>
              <w:t>Saravena</w:t>
            </w:r>
          </w:p>
        </w:tc>
        <w:tc>
          <w:tcPr>
            <w:tcW w:w="1121" w:type="dxa"/>
            <w:vAlign w:val="center"/>
          </w:tcPr>
          <w:p w:rsidR="007922EB" w:rsidRPr="00A1305F" w:rsidRDefault="007922EB" w:rsidP="007922EB">
            <w:pPr>
              <w:jc w:val="center"/>
            </w:pPr>
            <w:r w:rsidRPr="00A1305F">
              <w:t xml:space="preserve">26 </w:t>
            </w:r>
          </w:p>
        </w:tc>
        <w:tc>
          <w:tcPr>
            <w:tcW w:w="1122" w:type="dxa"/>
            <w:vAlign w:val="center"/>
          </w:tcPr>
          <w:p w:rsidR="007922EB" w:rsidRPr="00A1305F" w:rsidRDefault="007922EB" w:rsidP="007922EB">
            <w:pPr>
              <w:jc w:val="center"/>
            </w:pPr>
            <w:r w:rsidRPr="00A1305F">
              <w:t>28</w:t>
            </w:r>
          </w:p>
        </w:tc>
        <w:tc>
          <w:tcPr>
            <w:tcW w:w="1122" w:type="dxa"/>
            <w:shd w:val="clear" w:color="auto" w:fill="auto"/>
            <w:vAlign w:val="center"/>
          </w:tcPr>
          <w:p w:rsidR="007922EB" w:rsidRPr="00A1305F" w:rsidRDefault="007922EB" w:rsidP="007922EB">
            <w:pPr>
              <w:jc w:val="center"/>
            </w:pPr>
            <w:r w:rsidRPr="00A1305F">
              <w:t>Sin cambio</w:t>
            </w:r>
          </w:p>
        </w:tc>
        <w:tc>
          <w:tcPr>
            <w:tcW w:w="1124" w:type="dxa"/>
            <w:shd w:val="clear" w:color="auto" w:fill="auto"/>
            <w:vAlign w:val="center"/>
          </w:tcPr>
          <w:p w:rsidR="007922EB" w:rsidRPr="00A1305F" w:rsidRDefault="007922EB" w:rsidP="007922EB">
            <w:pPr>
              <w:jc w:val="center"/>
            </w:pPr>
            <w:r w:rsidRPr="00A1305F">
              <w:t>Sin cambio</w:t>
            </w:r>
          </w:p>
        </w:tc>
        <w:tc>
          <w:tcPr>
            <w:tcW w:w="1208" w:type="dxa"/>
          </w:tcPr>
          <w:p w:rsidR="007922EB" w:rsidRPr="00A1305F" w:rsidRDefault="007922EB" w:rsidP="007922EB">
            <w:pPr>
              <w:jc w:val="center"/>
            </w:pPr>
            <w:r w:rsidRPr="00A1305F">
              <w:t>32</w:t>
            </w:r>
          </w:p>
        </w:tc>
        <w:tc>
          <w:tcPr>
            <w:tcW w:w="1276" w:type="dxa"/>
            <w:vAlign w:val="center"/>
          </w:tcPr>
          <w:p w:rsidR="007922EB" w:rsidRPr="00A1305F" w:rsidRDefault="007922EB" w:rsidP="007922EB">
            <w:pPr>
              <w:jc w:val="center"/>
            </w:pPr>
            <w:r w:rsidRPr="00A1305F">
              <w:t>Sin cambio</w:t>
            </w:r>
          </w:p>
        </w:tc>
        <w:tc>
          <w:tcPr>
            <w:tcW w:w="1177" w:type="dxa"/>
          </w:tcPr>
          <w:p w:rsidR="007922EB" w:rsidRPr="00A1305F" w:rsidRDefault="007922EB" w:rsidP="007922EB">
            <w:pPr>
              <w:jc w:val="center"/>
            </w:pPr>
            <w:r w:rsidRPr="00A1305F">
              <w:t>36</w:t>
            </w:r>
          </w:p>
        </w:tc>
      </w:tr>
      <w:tr w:rsidR="007922EB" w:rsidTr="00BA36E4">
        <w:trPr>
          <w:gridAfter w:val="1"/>
          <w:wAfter w:w="9" w:type="dxa"/>
          <w:jc w:val="center"/>
        </w:trPr>
        <w:tc>
          <w:tcPr>
            <w:tcW w:w="1102" w:type="dxa"/>
            <w:vAlign w:val="center"/>
          </w:tcPr>
          <w:p w:rsidR="007922EB" w:rsidRDefault="007922EB" w:rsidP="007922EB">
            <w:pPr>
              <w:jc w:val="center"/>
            </w:pPr>
            <w:r>
              <w:t>Tame</w:t>
            </w:r>
          </w:p>
        </w:tc>
        <w:tc>
          <w:tcPr>
            <w:tcW w:w="1121" w:type="dxa"/>
            <w:vAlign w:val="center"/>
          </w:tcPr>
          <w:p w:rsidR="007922EB" w:rsidRPr="00A1305F" w:rsidRDefault="007922EB" w:rsidP="007922EB">
            <w:pPr>
              <w:jc w:val="center"/>
            </w:pPr>
            <w:r w:rsidRPr="00A1305F">
              <w:t xml:space="preserve">26 </w:t>
            </w:r>
          </w:p>
        </w:tc>
        <w:tc>
          <w:tcPr>
            <w:tcW w:w="1122" w:type="dxa"/>
            <w:vAlign w:val="center"/>
          </w:tcPr>
          <w:p w:rsidR="007922EB" w:rsidRPr="00A1305F" w:rsidRDefault="007922EB" w:rsidP="007922EB">
            <w:pPr>
              <w:jc w:val="center"/>
            </w:pPr>
            <w:r w:rsidRPr="00A1305F">
              <w:t>28</w:t>
            </w:r>
          </w:p>
        </w:tc>
        <w:tc>
          <w:tcPr>
            <w:tcW w:w="1122" w:type="dxa"/>
            <w:shd w:val="clear" w:color="auto" w:fill="auto"/>
            <w:vAlign w:val="center"/>
          </w:tcPr>
          <w:p w:rsidR="007922EB" w:rsidRPr="00A1305F" w:rsidRDefault="00BA36E4" w:rsidP="007922EB">
            <w:pPr>
              <w:jc w:val="center"/>
            </w:pPr>
            <w:r w:rsidRPr="00A1305F">
              <w:t>Sin cambio</w:t>
            </w:r>
          </w:p>
        </w:tc>
        <w:tc>
          <w:tcPr>
            <w:tcW w:w="1124" w:type="dxa"/>
            <w:shd w:val="clear" w:color="auto" w:fill="auto"/>
            <w:vAlign w:val="center"/>
          </w:tcPr>
          <w:p w:rsidR="007922EB" w:rsidRPr="00A1305F" w:rsidRDefault="00BA36E4" w:rsidP="007922EB">
            <w:pPr>
              <w:jc w:val="center"/>
            </w:pPr>
            <w:r w:rsidRPr="00A1305F">
              <w:t>Sin cambio</w:t>
            </w:r>
          </w:p>
        </w:tc>
        <w:tc>
          <w:tcPr>
            <w:tcW w:w="1208" w:type="dxa"/>
            <w:vAlign w:val="center"/>
          </w:tcPr>
          <w:p w:rsidR="007922EB" w:rsidRPr="00A1305F" w:rsidRDefault="007922EB" w:rsidP="007922EB">
            <w:pPr>
              <w:jc w:val="center"/>
            </w:pPr>
            <w:r w:rsidRPr="00A1305F">
              <w:t>Sin cambio</w:t>
            </w:r>
          </w:p>
        </w:tc>
        <w:tc>
          <w:tcPr>
            <w:tcW w:w="1276" w:type="dxa"/>
            <w:vAlign w:val="center"/>
          </w:tcPr>
          <w:p w:rsidR="007922EB" w:rsidRPr="00A1305F" w:rsidRDefault="007922EB" w:rsidP="007922EB">
            <w:pPr>
              <w:jc w:val="center"/>
            </w:pPr>
            <w:r w:rsidRPr="00A1305F">
              <w:t>Sin cambio</w:t>
            </w:r>
          </w:p>
        </w:tc>
        <w:tc>
          <w:tcPr>
            <w:tcW w:w="1177" w:type="dxa"/>
          </w:tcPr>
          <w:p w:rsidR="007922EB" w:rsidRPr="00A1305F" w:rsidRDefault="007922EB" w:rsidP="007922EB">
            <w:pPr>
              <w:jc w:val="center"/>
            </w:pPr>
            <w:r w:rsidRPr="00A1305F">
              <w:t>36</w:t>
            </w:r>
          </w:p>
        </w:tc>
      </w:tr>
      <w:tr w:rsidR="007922EB" w:rsidTr="00BA36E4">
        <w:trPr>
          <w:gridAfter w:val="1"/>
          <w:wAfter w:w="9" w:type="dxa"/>
          <w:jc w:val="center"/>
        </w:trPr>
        <w:tc>
          <w:tcPr>
            <w:tcW w:w="1102" w:type="dxa"/>
            <w:vAlign w:val="center"/>
          </w:tcPr>
          <w:p w:rsidR="007922EB" w:rsidRDefault="007922EB" w:rsidP="007922EB">
            <w:pPr>
              <w:jc w:val="center"/>
            </w:pPr>
            <w:r>
              <w:t>Fortul</w:t>
            </w:r>
          </w:p>
        </w:tc>
        <w:tc>
          <w:tcPr>
            <w:tcW w:w="1121" w:type="dxa"/>
            <w:vAlign w:val="center"/>
          </w:tcPr>
          <w:p w:rsidR="007922EB" w:rsidRPr="00A1305F" w:rsidRDefault="007922EB" w:rsidP="007922EB">
            <w:pPr>
              <w:jc w:val="center"/>
            </w:pPr>
            <w:r w:rsidRPr="00A1305F">
              <w:t xml:space="preserve">26 </w:t>
            </w:r>
          </w:p>
        </w:tc>
        <w:tc>
          <w:tcPr>
            <w:tcW w:w="1122" w:type="dxa"/>
            <w:vAlign w:val="center"/>
          </w:tcPr>
          <w:p w:rsidR="007922EB" w:rsidRPr="00A1305F" w:rsidRDefault="007922EB" w:rsidP="007922EB">
            <w:pPr>
              <w:jc w:val="center"/>
            </w:pPr>
            <w:r w:rsidRPr="00A1305F">
              <w:t>28</w:t>
            </w:r>
          </w:p>
        </w:tc>
        <w:tc>
          <w:tcPr>
            <w:tcW w:w="1122" w:type="dxa"/>
            <w:shd w:val="clear" w:color="auto" w:fill="auto"/>
            <w:vAlign w:val="center"/>
          </w:tcPr>
          <w:p w:rsidR="007922EB" w:rsidRPr="00A1305F" w:rsidRDefault="007922EB" w:rsidP="007922EB">
            <w:pPr>
              <w:jc w:val="center"/>
            </w:pPr>
            <w:r w:rsidRPr="00A1305F">
              <w:t>22</w:t>
            </w:r>
          </w:p>
        </w:tc>
        <w:tc>
          <w:tcPr>
            <w:tcW w:w="1124" w:type="dxa"/>
            <w:shd w:val="clear" w:color="auto" w:fill="auto"/>
            <w:vAlign w:val="center"/>
          </w:tcPr>
          <w:p w:rsidR="007922EB" w:rsidRPr="00A1305F" w:rsidRDefault="007922EB" w:rsidP="007922EB">
            <w:pPr>
              <w:jc w:val="center"/>
            </w:pPr>
            <w:r w:rsidRPr="00A1305F">
              <w:t>24</w:t>
            </w:r>
          </w:p>
        </w:tc>
        <w:tc>
          <w:tcPr>
            <w:tcW w:w="1208" w:type="dxa"/>
            <w:vAlign w:val="center"/>
          </w:tcPr>
          <w:p w:rsidR="007922EB" w:rsidRPr="00A1305F" w:rsidRDefault="007922EB" w:rsidP="007922EB">
            <w:pPr>
              <w:jc w:val="center"/>
            </w:pPr>
            <w:r w:rsidRPr="00A1305F">
              <w:t>Sin cambio</w:t>
            </w:r>
          </w:p>
        </w:tc>
        <w:tc>
          <w:tcPr>
            <w:tcW w:w="1276" w:type="dxa"/>
            <w:vAlign w:val="center"/>
          </w:tcPr>
          <w:p w:rsidR="007922EB" w:rsidRPr="00A1305F" w:rsidRDefault="007922EB" w:rsidP="007922EB">
            <w:pPr>
              <w:jc w:val="center"/>
            </w:pPr>
            <w:r w:rsidRPr="00A1305F">
              <w:t>Sin cambio</w:t>
            </w:r>
          </w:p>
        </w:tc>
        <w:tc>
          <w:tcPr>
            <w:tcW w:w="1177" w:type="dxa"/>
          </w:tcPr>
          <w:p w:rsidR="007922EB" w:rsidRPr="00A1305F" w:rsidRDefault="007922EB" w:rsidP="007922EB">
            <w:pPr>
              <w:jc w:val="center"/>
            </w:pPr>
            <w:r w:rsidRPr="00A1305F">
              <w:t>36</w:t>
            </w:r>
          </w:p>
        </w:tc>
      </w:tr>
    </w:tbl>
    <w:p w:rsidR="00E82CC5" w:rsidRDefault="00E82CC5" w:rsidP="00D56C11"/>
    <w:p w:rsidR="00E303CC" w:rsidRDefault="00E303CC" w:rsidP="00E46232">
      <w:pPr>
        <w:jc w:val="both"/>
      </w:pPr>
      <w:r>
        <w:lastRenderedPageBreak/>
        <w:t>Se puede observar que el reordenamiento propuesto en las frecuencias para la TDT en el depa</w:t>
      </w:r>
      <w:r w:rsidR="00FF4765">
        <w:t>rtamento de Arauca maximiza</w:t>
      </w:r>
      <w:r>
        <w:t xml:space="preserve"> el uso de las SFN</w:t>
      </w:r>
      <w:r w:rsidR="00FF4765">
        <w:t xml:space="preserve"> y el reuso de frecuencias, propendiendo por un uso del espectro más eficiente</w:t>
      </w:r>
      <w:r>
        <w:t xml:space="preserve">. </w:t>
      </w:r>
    </w:p>
    <w:bookmarkEnd w:id="5"/>
    <w:p w:rsidR="00953C73" w:rsidRDefault="00A1305F" w:rsidP="00E46232">
      <w:pPr>
        <w:jc w:val="both"/>
        <w:rPr>
          <w:b/>
        </w:rPr>
      </w:pPr>
      <w:r w:rsidRPr="00A1305F">
        <w:rPr>
          <w:b/>
        </w:rPr>
        <w:t>Estación digital Cerro Bolívar [RTVC y Telepacífico]</w:t>
      </w:r>
    </w:p>
    <w:p w:rsidR="00A1305F" w:rsidRDefault="00A1305F" w:rsidP="00E46232">
      <w:pPr>
        <w:jc w:val="both"/>
      </w:pPr>
      <w:r>
        <w:t>RTVC solicitó modificar la frecuencia planeada de esta estación de la siguiente forma:</w:t>
      </w:r>
    </w:p>
    <w:tbl>
      <w:tblPr>
        <w:tblStyle w:val="Tablaconcuadrcula"/>
        <w:tblW w:w="0" w:type="auto"/>
        <w:jc w:val="center"/>
        <w:tblLook w:val="04A0" w:firstRow="1" w:lastRow="0" w:firstColumn="1" w:lastColumn="0" w:noHBand="0" w:noVBand="1"/>
      </w:tblPr>
      <w:tblGrid>
        <w:gridCol w:w="1471"/>
        <w:gridCol w:w="1471"/>
        <w:gridCol w:w="1471"/>
        <w:gridCol w:w="1471"/>
        <w:gridCol w:w="1472"/>
      </w:tblGrid>
      <w:tr w:rsidR="00A1305F" w:rsidTr="00A1305F">
        <w:trPr>
          <w:jc w:val="center"/>
        </w:trPr>
        <w:tc>
          <w:tcPr>
            <w:tcW w:w="1471" w:type="dxa"/>
            <w:vAlign w:val="center"/>
          </w:tcPr>
          <w:p w:rsidR="00A1305F" w:rsidRPr="00EC6275" w:rsidRDefault="00A1305F" w:rsidP="00A1305F">
            <w:pPr>
              <w:jc w:val="center"/>
              <w:rPr>
                <w:b/>
              </w:rPr>
            </w:pPr>
            <w:r w:rsidRPr="00EC6275">
              <w:rPr>
                <w:b/>
              </w:rPr>
              <w:t>Estación</w:t>
            </w:r>
          </w:p>
        </w:tc>
        <w:tc>
          <w:tcPr>
            <w:tcW w:w="1471" w:type="dxa"/>
            <w:vAlign w:val="center"/>
          </w:tcPr>
          <w:p w:rsidR="00A1305F" w:rsidRPr="00EC6275" w:rsidRDefault="00A1305F" w:rsidP="00A1305F">
            <w:pPr>
              <w:jc w:val="center"/>
              <w:rPr>
                <w:b/>
              </w:rPr>
            </w:pPr>
            <w:r w:rsidRPr="00EC6275">
              <w:rPr>
                <w:b/>
              </w:rPr>
              <w:t>Canal actualmente planeado para la operación nacional</w:t>
            </w:r>
          </w:p>
        </w:tc>
        <w:tc>
          <w:tcPr>
            <w:tcW w:w="1471" w:type="dxa"/>
            <w:vAlign w:val="center"/>
          </w:tcPr>
          <w:p w:rsidR="00A1305F" w:rsidRPr="00EC6275" w:rsidRDefault="00A1305F" w:rsidP="00A1305F">
            <w:pPr>
              <w:jc w:val="center"/>
              <w:rPr>
                <w:b/>
              </w:rPr>
            </w:pPr>
            <w:r w:rsidRPr="00EC6275">
              <w:rPr>
                <w:b/>
              </w:rPr>
              <w:t>Canal actualmente planeado para la operación regional</w:t>
            </w:r>
          </w:p>
        </w:tc>
        <w:tc>
          <w:tcPr>
            <w:tcW w:w="1471" w:type="dxa"/>
            <w:vAlign w:val="center"/>
          </w:tcPr>
          <w:p w:rsidR="00A1305F" w:rsidRPr="00EC6275" w:rsidRDefault="00A1305F" w:rsidP="00A1305F">
            <w:pPr>
              <w:jc w:val="center"/>
              <w:rPr>
                <w:b/>
              </w:rPr>
            </w:pPr>
            <w:r w:rsidRPr="00EC6275">
              <w:rPr>
                <w:b/>
              </w:rPr>
              <w:t>Canal propuesto para la operación nacional</w:t>
            </w:r>
          </w:p>
        </w:tc>
        <w:tc>
          <w:tcPr>
            <w:tcW w:w="1472" w:type="dxa"/>
            <w:vAlign w:val="center"/>
          </w:tcPr>
          <w:p w:rsidR="00A1305F" w:rsidRPr="00EC6275" w:rsidRDefault="00A1305F" w:rsidP="00A1305F">
            <w:pPr>
              <w:jc w:val="center"/>
              <w:rPr>
                <w:b/>
              </w:rPr>
            </w:pPr>
            <w:r w:rsidRPr="00EC6275">
              <w:rPr>
                <w:b/>
              </w:rPr>
              <w:t>Canal propuesto para la operación regional</w:t>
            </w:r>
          </w:p>
        </w:tc>
      </w:tr>
      <w:tr w:rsidR="00A1305F" w:rsidTr="00A1305F">
        <w:trPr>
          <w:jc w:val="center"/>
        </w:trPr>
        <w:tc>
          <w:tcPr>
            <w:tcW w:w="1471" w:type="dxa"/>
            <w:vAlign w:val="center"/>
          </w:tcPr>
          <w:p w:rsidR="00A1305F" w:rsidRDefault="00A1305F" w:rsidP="00A1305F">
            <w:pPr>
              <w:jc w:val="center"/>
            </w:pPr>
            <w:r>
              <w:t>Cerro Bolívar</w:t>
            </w:r>
          </w:p>
        </w:tc>
        <w:tc>
          <w:tcPr>
            <w:tcW w:w="1471" w:type="dxa"/>
            <w:vAlign w:val="center"/>
          </w:tcPr>
          <w:p w:rsidR="00A1305F" w:rsidRDefault="00A1305F" w:rsidP="00A1305F">
            <w:pPr>
              <w:jc w:val="center"/>
            </w:pPr>
            <w:r>
              <w:t>3</w:t>
            </w:r>
            <w:r w:rsidR="00DF6AC6">
              <w:t>3</w:t>
            </w:r>
          </w:p>
        </w:tc>
        <w:tc>
          <w:tcPr>
            <w:tcW w:w="1471" w:type="dxa"/>
            <w:vAlign w:val="center"/>
          </w:tcPr>
          <w:p w:rsidR="00A1305F" w:rsidRDefault="00DF6AC6" w:rsidP="00A1305F">
            <w:pPr>
              <w:jc w:val="center"/>
            </w:pPr>
            <w:r>
              <w:t>17</w:t>
            </w:r>
          </w:p>
        </w:tc>
        <w:tc>
          <w:tcPr>
            <w:tcW w:w="1471" w:type="dxa"/>
            <w:vAlign w:val="center"/>
          </w:tcPr>
          <w:p w:rsidR="00A1305F" w:rsidRDefault="00DF6AC6" w:rsidP="00A1305F">
            <w:pPr>
              <w:jc w:val="center"/>
            </w:pPr>
            <w:r>
              <w:t>16 o 18</w:t>
            </w:r>
          </w:p>
        </w:tc>
        <w:tc>
          <w:tcPr>
            <w:tcW w:w="1472" w:type="dxa"/>
            <w:vAlign w:val="center"/>
          </w:tcPr>
          <w:p w:rsidR="00A1305F" w:rsidRDefault="00DF6AC6" w:rsidP="00A1305F">
            <w:pPr>
              <w:jc w:val="center"/>
            </w:pPr>
            <w:r>
              <w:t>20</w:t>
            </w:r>
          </w:p>
        </w:tc>
      </w:tr>
    </w:tbl>
    <w:p w:rsidR="00EC6275" w:rsidRDefault="00EC6275" w:rsidP="00D56C11">
      <w:pPr>
        <w:rPr>
          <w:b/>
        </w:rPr>
      </w:pPr>
    </w:p>
    <w:p w:rsidR="00DF6AC6" w:rsidRPr="00DF6AC6" w:rsidRDefault="00DF6AC6" w:rsidP="00E46232">
      <w:pPr>
        <w:jc w:val="both"/>
      </w:pPr>
      <w:r>
        <w:t xml:space="preserve">Esta </w:t>
      </w:r>
      <w:r w:rsidR="00765EF8">
        <w:t>solicitud</w:t>
      </w:r>
      <w:r w:rsidR="00EB5ACC">
        <w:t xml:space="preserve"> hace</w:t>
      </w:r>
      <w:r>
        <w:t xml:space="preserve"> que la estación Cerro Bolívar </w:t>
      </w:r>
      <w:r w:rsidRPr="00DF6AC6">
        <w:t>[RTVC y Telepacífico]</w:t>
      </w:r>
      <w:r>
        <w:t xml:space="preserve"> esté en la SFN de la estación Galeras </w:t>
      </w:r>
      <w:r w:rsidRPr="00DF6AC6">
        <w:t>[RTVC y Telepacífico]</w:t>
      </w:r>
      <w:r>
        <w:t>, haciendo un uso eficiente del espectro. Siendo así, se propone ajustar la planeación de esta estación de los canales 33 y 17 a los canales 18 y 20</w:t>
      </w:r>
      <w:r w:rsidR="00CF0CA7">
        <w:t xml:space="preserve"> respectivamente</w:t>
      </w:r>
      <w:r>
        <w:t>.</w:t>
      </w:r>
    </w:p>
    <w:p w:rsidR="008A4DED" w:rsidRDefault="00EB5ACC" w:rsidP="00E46232">
      <w:pPr>
        <w:jc w:val="both"/>
        <w:rPr>
          <w:b/>
        </w:rPr>
      </w:pPr>
      <w:r w:rsidRPr="00EB5ACC">
        <w:rPr>
          <w:b/>
        </w:rPr>
        <w:t>Estación digital Nuevo Colón [RTVC y Teveandina]</w:t>
      </w:r>
    </w:p>
    <w:p w:rsidR="00F100BF" w:rsidRDefault="00F100BF" w:rsidP="00E46232">
      <w:pPr>
        <w:jc w:val="both"/>
      </w:pPr>
      <w:r>
        <w:t>RTVC solicitó modificar la frecuencia planeada de esta estación de la siguiente forma:</w:t>
      </w:r>
    </w:p>
    <w:tbl>
      <w:tblPr>
        <w:tblStyle w:val="Tablaconcuadrcula"/>
        <w:tblW w:w="0" w:type="auto"/>
        <w:jc w:val="center"/>
        <w:tblLook w:val="04A0" w:firstRow="1" w:lastRow="0" w:firstColumn="1" w:lastColumn="0" w:noHBand="0" w:noVBand="1"/>
      </w:tblPr>
      <w:tblGrid>
        <w:gridCol w:w="1471"/>
        <w:gridCol w:w="1471"/>
        <w:gridCol w:w="1471"/>
        <w:gridCol w:w="1471"/>
        <w:gridCol w:w="1472"/>
      </w:tblGrid>
      <w:tr w:rsidR="00F100BF" w:rsidTr="00CE6006">
        <w:trPr>
          <w:jc w:val="center"/>
        </w:trPr>
        <w:tc>
          <w:tcPr>
            <w:tcW w:w="1471" w:type="dxa"/>
            <w:vAlign w:val="center"/>
          </w:tcPr>
          <w:p w:rsidR="00F100BF" w:rsidRPr="00EC6275" w:rsidRDefault="00F100BF" w:rsidP="00CE6006">
            <w:pPr>
              <w:jc w:val="center"/>
              <w:rPr>
                <w:b/>
              </w:rPr>
            </w:pPr>
            <w:r w:rsidRPr="00EC6275">
              <w:rPr>
                <w:b/>
              </w:rPr>
              <w:t>Estación</w:t>
            </w:r>
          </w:p>
        </w:tc>
        <w:tc>
          <w:tcPr>
            <w:tcW w:w="1471" w:type="dxa"/>
            <w:vAlign w:val="center"/>
          </w:tcPr>
          <w:p w:rsidR="00F100BF" w:rsidRPr="00EC6275" w:rsidRDefault="00F100BF" w:rsidP="00CE6006">
            <w:pPr>
              <w:jc w:val="center"/>
              <w:rPr>
                <w:b/>
              </w:rPr>
            </w:pPr>
            <w:r w:rsidRPr="00EC6275">
              <w:rPr>
                <w:b/>
              </w:rPr>
              <w:t>Canal actualmente planeado para la operación nacional</w:t>
            </w:r>
          </w:p>
        </w:tc>
        <w:tc>
          <w:tcPr>
            <w:tcW w:w="1471" w:type="dxa"/>
            <w:vAlign w:val="center"/>
          </w:tcPr>
          <w:p w:rsidR="00F100BF" w:rsidRPr="00EC6275" w:rsidRDefault="00F100BF" w:rsidP="00CE6006">
            <w:pPr>
              <w:jc w:val="center"/>
              <w:rPr>
                <w:b/>
              </w:rPr>
            </w:pPr>
            <w:r w:rsidRPr="00EC6275">
              <w:rPr>
                <w:b/>
              </w:rPr>
              <w:t>Canal actualmente planeado para la operación regional</w:t>
            </w:r>
          </w:p>
        </w:tc>
        <w:tc>
          <w:tcPr>
            <w:tcW w:w="1471" w:type="dxa"/>
            <w:vAlign w:val="center"/>
          </w:tcPr>
          <w:p w:rsidR="00F100BF" w:rsidRPr="00EC6275" w:rsidRDefault="00F100BF" w:rsidP="00CE6006">
            <w:pPr>
              <w:jc w:val="center"/>
              <w:rPr>
                <w:b/>
              </w:rPr>
            </w:pPr>
            <w:r w:rsidRPr="00EC6275">
              <w:rPr>
                <w:b/>
              </w:rPr>
              <w:t>Canal propuesto para la operación nacional</w:t>
            </w:r>
          </w:p>
        </w:tc>
        <w:tc>
          <w:tcPr>
            <w:tcW w:w="1472" w:type="dxa"/>
            <w:vAlign w:val="center"/>
          </w:tcPr>
          <w:p w:rsidR="00F100BF" w:rsidRPr="00EC6275" w:rsidRDefault="00F100BF" w:rsidP="00CE6006">
            <w:pPr>
              <w:jc w:val="center"/>
              <w:rPr>
                <w:b/>
              </w:rPr>
            </w:pPr>
            <w:r w:rsidRPr="00EC6275">
              <w:rPr>
                <w:b/>
              </w:rPr>
              <w:t>Canal propuesto para la operación regional</w:t>
            </w:r>
          </w:p>
        </w:tc>
      </w:tr>
      <w:tr w:rsidR="00F100BF" w:rsidTr="00CE6006">
        <w:trPr>
          <w:jc w:val="center"/>
        </w:trPr>
        <w:tc>
          <w:tcPr>
            <w:tcW w:w="1471" w:type="dxa"/>
            <w:vAlign w:val="center"/>
          </w:tcPr>
          <w:p w:rsidR="00F100BF" w:rsidRDefault="00F100BF" w:rsidP="00CE6006">
            <w:pPr>
              <w:jc w:val="center"/>
            </w:pPr>
            <w:r>
              <w:t>Nuevo Colón</w:t>
            </w:r>
          </w:p>
        </w:tc>
        <w:tc>
          <w:tcPr>
            <w:tcW w:w="1471" w:type="dxa"/>
            <w:vAlign w:val="center"/>
          </w:tcPr>
          <w:p w:rsidR="00F100BF" w:rsidRDefault="00F100BF" w:rsidP="00CE6006">
            <w:pPr>
              <w:jc w:val="center"/>
            </w:pPr>
            <w:r>
              <w:t>40</w:t>
            </w:r>
          </w:p>
        </w:tc>
        <w:tc>
          <w:tcPr>
            <w:tcW w:w="1471" w:type="dxa"/>
            <w:vAlign w:val="center"/>
          </w:tcPr>
          <w:p w:rsidR="00F100BF" w:rsidRDefault="00F100BF" w:rsidP="00CE6006">
            <w:pPr>
              <w:jc w:val="center"/>
            </w:pPr>
            <w:r>
              <w:t>39</w:t>
            </w:r>
          </w:p>
        </w:tc>
        <w:tc>
          <w:tcPr>
            <w:tcW w:w="1471" w:type="dxa"/>
            <w:vAlign w:val="center"/>
          </w:tcPr>
          <w:p w:rsidR="00F100BF" w:rsidRDefault="00F100BF" w:rsidP="00CE6006">
            <w:pPr>
              <w:jc w:val="center"/>
            </w:pPr>
            <w:r>
              <w:t>16</w:t>
            </w:r>
          </w:p>
        </w:tc>
        <w:tc>
          <w:tcPr>
            <w:tcW w:w="1472" w:type="dxa"/>
            <w:vAlign w:val="center"/>
          </w:tcPr>
          <w:p w:rsidR="00F100BF" w:rsidRDefault="00F100BF" w:rsidP="00CE6006">
            <w:pPr>
              <w:jc w:val="center"/>
            </w:pPr>
            <w:r>
              <w:t>17</w:t>
            </w:r>
          </w:p>
        </w:tc>
      </w:tr>
    </w:tbl>
    <w:p w:rsidR="00356347" w:rsidRDefault="00356347" w:rsidP="00D56C11"/>
    <w:p w:rsidR="005105D3" w:rsidRDefault="005F7DD8" w:rsidP="00E46232">
      <w:pPr>
        <w:jc w:val="both"/>
      </w:pPr>
      <w:r>
        <w:t>Esta solicitud hace un uso eficiente del espectro ya que hace que la estación Nuevo Colón [RTVC</w:t>
      </w:r>
      <w:r w:rsidR="00983C9E">
        <w:t xml:space="preserve"> y Teveandina</w:t>
      </w:r>
      <w:r>
        <w:t>] quede en SFN con la estación La Rusia [RTVC</w:t>
      </w:r>
      <w:r w:rsidR="00983C9E">
        <w:t xml:space="preserve"> y Teveandina</w:t>
      </w:r>
      <w:r>
        <w:t>]</w:t>
      </w:r>
      <w:r w:rsidR="00983C9E">
        <w:t>. Por lo tanto, se propone modificar los canales planeados para la estación Nuevo Colón [RTVC y Teveandina] del 40 y 39 al 16 y 17</w:t>
      </w:r>
      <w:r w:rsidR="00882A96">
        <w:t xml:space="preserve"> respectivamente</w:t>
      </w:r>
      <w:r w:rsidR="00983C9E">
        <w:t>.</w:t>
      </w:r>
    </w:p>
    <w:p w:rsidR="00383BF3" w:rsidRDefault="00383BF3" w:rsidP="00E46232">
      <w:pPr>
        <w:jc w:val="both"/>
      </w:pPr>
      <w:r>
        <w:t>Cabe resaltar que se verificó</w:t>
      </w:r>
      <w:r w:rsidR="00882A96">
        <w:t xml:space="preserve"> y confirmó la viabilidad de </w:t>
      </w:r>
      <w:r>
        <w:t xml:space="preserve">la convivencia con la estación </w:t>
      </w:r>
      <w:r w:rsidR="000E0655">
        <w:t xml:space="preserve">digital </w:t>
      </w:r>
      <w:r>
        <w:t>Alto el Irzón (Sutatenza) [RCN].</w:t>
      </w:r>
    </w:p>
    <w:p w:rsidR="00383BF3" w:rsidRDefault="00383BF3" w:rsidP="000E0655">
      <w:pPr>
        <w:keepNext/>
        <w:spacing w:after="0"/>
        <w:jc w:val="center"/>
      </w:pPr>
      <w:r>
        <w:rPr>
          <w:noProof/>
        </w:rPr>
        <w:lastRenderedPageBreak/>
        <w:drawing>
          <wp:inline distT="0" distB="0" distL="0" distR="0" wp14:anchorId="3A5CE461" wp14:editId="57E5C4CD">
            <wp:extent cx="4257675" cy="4291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53" t="18896" r="30584" b="19619"/>
                    <a:stretch/>
                  </pic:blipFill>
                  <pic:spPr bwMode="auto">
                    <a:xfrm>
                      <a:off x="0" y="0"/>
                      <a:ext cx="4261355" cy="4294909"/>
                    </a:xfrm>
                    <a:prstGeom prst="rect">
                      <a:avLst/>
                    </a:prstGeom>
                    <a:ln>
                      <a:noFill/>
                    </a:ln>
                    <a:extLst>
                      <a:ext uri="{53640926-AAD7-44D8-BBD7-CCE9431645EC}">
                        <a14:shadowObscured xmlns:a14="http://schemas.microsoft.com/office/drawing/2010/main"/>
                      </a:ext>
                    </a:extLst>
                  </pic:spPr>
                </pic:pic>
              </a:graphicData>
            </a:graphic>
          </wp:inline>
        </w:drawing>
      </w:r>
    </w:p>
    <w:p w:rsidR="000E0655" w:rsidRDefault="000E0655" w:rsidP="000E0655">
      <w:pPr>
        <w:pStyle w:val="Descripcin"/>
        <w:spacing w:after="0"/>
        <w:jc w:val="center"/>
        <w:rPr>
          <w:b/>
        </w:rPr>
      </w:pPr>
      <w:r w:rsidRPr="000E0655">
        <w:rPr>
          <w:b/>
        </w:rPr>
        <w:t xml:space="preserve">Ilustración </w:t>
      </w:r>
      <w:r w:rsidRPr="000E0655">
        <w:rPr>
          <w:b/>
        </w:rPr>
        <w:fldChar w:fldCharType="begin"/>
      </w:r>
      <w:r w:rsidRPr="000E0655">
        <w:rPr>
          <w:b/>
        </w:rPr>
        <w:instrText xml:space="preserve"> SEQ Ilustración \* ARABIC </w:instrText>
      </w:r>
      <w:r w:rsidRPr="000E0655">
        <w:rPr>
          <w:b/>
        </w:rPr>
        <w:fldChar w:fldCharType="separate"/>
      </w:r>
      <w:r w:rsidR="00BA610F">
        <w:rPr>
          <w:b/>
          <w:noProof/>
        </w:rPr>
        <w:t>3</w:t>
      </w:r>
      <w:r w:rsidRPr="000E0655">
        <w:rPr>
          <w:b/>
        </w:rPr>
        <w:fldChar w:fldCharType="end"/>
      </w:r>
      <w:r w:rsidRPr="000E0655">
        <w:rPr>
          <w:b/>
        </w:rPr>
        <w:t>: Interferencias adyacentes a Alto el Irzón (Sutatenza)</w:t>
      </w:r>
      <w:r w:rsidR="00DD1E22">
        <w:rPr>
          <w:b/>
        </w:rPr>
        <w:t xml:space="preserve"> </w:t>
      </w:r>
      <w:r w:rsidRPr="000E0655">
        <w:rPr>
          <w:b/>
        </w:rPr>
        <w:t>[RCN] generadas por las estaciones Pachavita [RTVC], Nuevo Colón [RTVC] y La Rusia [RTVC]. (Azul: Servicio; Violeta: Interferencia)</w:t>
      </w:r>
    </w:p>
    <w:p w:rsidR="000E0655" w:rsidRPr="000E0655" w:rsidRDefault="000E0655" w:rsidP="000E0655"/>
    <w:p w:rsidR="005105D3" w:rsidRDefault="005105D3" w:rsidP="00E46232">
      <w:pPr>
        <w:jc w:val="both"/>
        <w:rPr>
          <w:b/>
        </w:rPr>
      </w:pPr>
      <w:r>
        <w:rPr>
          <w:b/>
        </w:rPr>
        <w:t xml:space="preserve">Estación digital Ocaña </w:t>
      </w:r>
      <w:r w:rsidRPr="00EB5ACC">
        <w:rPr>
          <w:b/>
        </w:rPr>
        <w:t>[RTVC y T</w:t>
      </w:r>
      <w:r>
        <w:rPr>
          <w:b/>
        </w:rPr>
        <w:t>RO</w:t>
      </w:r>
      <w:r w:rsidRPr="00EB5ACC">
        <w:rPr>
          <w:b/>
        </w:rPr>
        <w:t>]</w:t>
      </w:r>
    </w:p>
    <w:p w:rsidR="005105D3" w:rsidRDefault="005105D3" w:rsidP="00E46232">
      <w:pPr>
        <w:jc w:val="both"/>
      </w:pPr>
      <w:r>
        <w:t>RTVC solicitó modificar la frecuencia planeada de esta estación de la siguiente forma:</w:t>
      </w:r>
    </w:p>
    <w:tbl>
      <w:tblPr>
        <w:tblStyle w:val="Tablaconcuadrcula"/>
        <w:tblW w:w="0" w:type="auto"/>
        <w:jc w:val="center"/>
        <w:tblLook w:val="04A0" w:firstRow="1" w:lastRow="0" w:firstColumn="1" w:lastColumn="0" w:noHBand="0" w:noVBand="1"/>
      </w:tblPr>
      <w:tblGrid>
        <w:gridCol w:w="1471"/>
        <w:gridCol w:w="1471"/>
        <w:gridCol w:w="1471"/>
        <w:gridCol w:w="1471"/>
        <w:gridCol w:w="1472"/>
      </w:tblGrid>
      <w:tr w:rsidR="005105D3" w:rsidTr="00CE6006">
        <w:trPr>
          <w:jc w:val="center"/>
        </w:trPr>
        <w:tc>
          <w:tcPr>
            <w:tcW w:w="1471" w:type="dxa"/>
            <w:vAlign w:val="center"/>
          </w:tcPr>
          <w:p w:rsidR="005105D3" w:rsidRPr="00EC6275" w:rsidRDefault="005105D3" w:rsidP="00CE6006">
            <w:pPr>
              <w:jc w:val="center"/>
              <w:rPr>
                <w:b/>
              </w:rPr>
            </w:pPr>
            <w:r w:rsidRPr="00EC6275">
              <w:rPr>
                <w:b/>
              </w:rPr>
              <w:t>Estación</w:t>
            </w:r>
          </w:p>
        </w:tc>
        <w:tc>
          <w:tcPr>
            <w:tcW w:w="1471" w:type="dxa"/>
            <w:vAlign w:val="center"/>
          </w:tcPr>
          <w:p w:rsidR="005105D3" w:rsidRPr="00EC6275" w:rsidRDefault="005105D3" w:rsidP="00CE6006">
            <w:pPr>
              <w:jc w:val="center"/>
              <w:rPr>
                <w:b/>
              </w:rPr>
            </w:pPr>
            <w:r w:rsidRPr="00EC6275">
              <w:rPr>
                <w:b/>
              </w:rPr>
              <w:t>Canal actualmente planeado para la operación nacional</w:t>
            </w:r>
          </w:p>
        </w:tc>
        <w:tc>
          <w:tcPr>
            <w:tcW w:w="1471" w:type="dxa"/>
            <w:vAlign w:val="center"/>
          </w:tcPr>
          <w:p w:rsidR="005105D3" w:rsidRPr="00EC6275" w:rsidRDefault="005105D3" w:rsidP="00CE6006">
            <w:pPr>
              <w:jc w:val="center"/>
              <w:rPr>
                <w:b/>
              </w:rPr>
            </w:pPr>
            <w:r w:rsidRPr="00EC6275">
              <w:rPr>
                <w:b/>
              </w:rPr>
              <w:t>Canal actualmente planeado para la operación regional</w:t>
            </w:r>
          </w:p>
        </w:tc>
        <w:tc>
          <w:tcPr>
            <w:tcW w:w="1471" w:type="dxa"/>
            <w:vAlign w:val="center"/>
          </w:tcPr>
          <w:p w:rsidR="005105D3" w:rsidRPr="00EC6275" w:rsidRDefault="005105D3" w:rsidP="00CE6006">
            <w:pPr>
              <w:jc w:val="center"/>
              <w:rPr>
                <w:b/>
              </w:rPr>
            </w:pPr>
            <w:r w:rsidRPr="00EC6275">
              <w:rPr>
                <w:b/>
              </w:rPr>
              <w:t>Canal propuesto para la operación nacional</w:t>
            </w:r>
          </w:p>
        </w:tc>
        <w:tc>
          <w:tcPr>
            <w:tcW w:w="1472" w:type="dxa"/>
            <w:vAlign w:val="center"/>
          </w:tcPr>
          <w:p w:rsidR="005105D3" w:rsidRPr="00EC6275" w:rsidRDefault="005105D3" w:rsidP="00CE6006">
            <w:pPr>
              <w:jc w:val="center"/>
              <w:rPr>
                <w:b/>
              </w:rPr>
            </w:pPr>
            <w:r w:rsidRPr="00EC6275">
              <w:rPr>
                <w:b/>
              </w:rPr>
              <w:t>Canal propuesto para la operación regional</w:t>
            </w:r>
          </w:p>
        </w:tc>
      </w:tr>
      <w:tr w:rsidR="005105D3" w:rsidTr="00CE6006">
        <w:trPr>
          <w:jc w:val="center"/>
        </w:trPr>
        <w:tc>
          <w:tcPr>
            <w:tcW w:w="1471" w:type="dxa"/>
            <w:vAlign w:val="center"/>
          </w:tcPr>
          <w:p w:rsidR="005105D3" w:rsidRDefault="005105D3" w:rsidP="00CE6006">
            <w:pPr>
              <w:jc w:val="center"/>
            </w:pPr>
            <w:r>
              <w:t>Ocaña</w:t>
            </w:r>
          </w:p>
        </w:tc>
        <w:tc>
          <w:tcPr>
            <w:tcW w:w="1471" w:type="dxa"/>
            <w:vAlign w:val="center"/>
          </w:tcPr>
          <w:p w:rsidR="005105D3" w:rsidRDefault="005105D3" w:rsidP="00CE6006">
            <w:pPr>
              <w:jc w:val="center"/>
            </w:pPr>
            <w:r>
              <w:t>34</w:t>
            </w:r>
          </w:p>
        </w:tc>
        <w:tc>
          <w:tcPr>
            <w:tcW w:w="1471" w:type="dxa"/>
            <w:vAlign w:val="center"/>
          </w:tcPr>
          <w:p w:rsidR="005105D3" w:rsidRDefault="005105D3" w:rsidP="00CE6006">
            <w:pPr>
              <w:jc w:val="center"/>
            </w:pPr>
            <w:r>
              <w:t>32</w:t>
            </w:r>
          </w:p>
        </w:tc>
        <w:tc>
          <w:tcPr>
            <w:tcW w:w="1471" w:type="dxa"/>
            <w:vAlign w:val="center"/>
          </w:tcPr>
          <w:p w:rsidR="005105D3" w:rsidRDefault="005105D3" w:rsidP="00CE6006">
            <w:pPr>
              <w:jc w:val="center"/>
            </w:pPr>
            <w:r>
              <w:t>16</w:t>
            </w:r>
          </w:p>
        </w:tc>
        <w:tc>
          <w:tcPr>
            <w:tcW w:w="1472" w:type="dxa"/>
            <w:vAlign w:val="center"/>
          </w:tcPr>
          <w:p w:rsidR="005105D3" w:rsidRDefault="005105D3" w:rsidP="00CE6006">
            <w:pPr>
              <w:jc w:val="center"/>
            </w:pPr>
            <w:r>
              <w:t>17</w:t>
            </w:r>
          </w:p>
        </w:tc>
      </w:tr>
    </w:tbl>
    <w:p w:rsidR="005105D3" w:rsidRDefault="005105D3" w:rsidP="00D56C11"/>
    <w:p w:rsidR="009807FE" w:rsidRDefault="008A7051" w:rsidP="00E46232">
      <w:pPr>
        <w:jc w:val="both"/>
      </w:pPr>
      <w:r>
        <w:t xml:space="preserve">Esta propuesta de frecuencias maximiza el uso de la banda de frecuencias 470 a 512 MHz, por lo que hace un uso eficiente del espectro. </w:t>
      </w:r>
      <w:r w:rsidR="00835CD4">
        <w:t>Además, al estar colocalizadas,</w:t>
      </w:r>
      <w:r>
        <w:t xml:space="preserve"> </w:t>
      </w:r>
      <w:r w:rsidR="00835CD4">
        <w:t>no habrá</w:t>
      </w:r>
      <w:r>
        <w:t xml:space="preserve"> interferencias en canal adyacente con la futura estación </w:t>
      </w:r>
      <w:r w:rsidR="00015652">
        <w:t xml:space="preserve">Pueblo Nuevo [RCN] en el canal 15. Por lo tanto, se propone modificar los canales planeados a la estación </w:t>
      </w:r>
      <w:r w:rsidR="00015652" w:rsidRPr="00015652">
        <w:t>Ocaña [RTVC y TRO]</w:t>
      </w:r>
      <w:r w:rsidR="00015652">
        <w:t xml:space="preserve"> de 34 y 32 a 16 y 17</w:t>
      </w:r>
      <w:r w:rsidR="00882A96">
        <w:t xml:space="preserve"> respectivamente</w:t>
      </w:r>
      <w:r w:rsidR="00015652">
        <w:t>.</w:t>
      </w:r>
    </w:p>
    <w:p w:rsidR="005105D3" w:rsidRDefault="005105D3" w:rsidP="00E46232">
      <w:pPr>
        <w:jc w:val="both"/>
        <w:rPr>
          <w:b/>
        </w:rPr>
      </w:pPr>
      <w:r w:rsidRPr="00EB5ACC">
        <w:rPr>
          <w:b/>
        </w:rPr>
        <w:t xml:space="preserve">Estación digital </w:t>
      </w:r>
      <w:r>
        <w:rPr>
          <w:b/>
        </w:rPr>
        <w:t>Pamplona</w:t>
      </w:r>
      <w:r w:rsidRPr="00EB5ACC">
        <w:rPr>
          <w:b/>
        </w:rPr>
        <w:t xml:space="preserve"> [RTVC y T</w:t>
      </w:r>
      <w:r>
        <w:rPr>
          <w:b/>
        </w:rPr>
        <w:t>RO</w:t>
      </w:r>
      <w:r w:rsidR="00081A33">
        <w:rPr>
          <w:b/>
        </w:rPr>
        <w:t>]</w:t>
      </w:r>
    </w:p>
    <w:p w:rsidR="005105D3" w:rsidRDefault="005105D3" w:rsidP="00E46232">
      <w:pPr>
        <w:jc w:val="both"/>
      </w:pPr>
      <w:r>
        <w:t>RTVC solicitó modificar la frecuencia planeada de esta estación de la siguiente forma:</w:t>
      </w:r>
    </w:p>
    <w:tbl>
      <w:tblPr>
        <w:tblStyle w:val="Tablaconcuadrcula"/>
        <w:tblW w:w="0" w:type="auto"/>
        <w:jc w:val="center"/>
        <w:tblLook w:val="04A0" w:firstRow="1" w:lastRow="0" w:firstColumn="1" w:lastColumn="0" w:noHBand="0" w:noVBand="1"/>
      </w:tblPr>
      <w:tblGrid>
        <w:gridCol w:w="1471"/>
        <w:gridCol w:w="1471"/>
        <w:gridCol w:w="1471"/>
        <w:gridCol w:w="1471"/>
        <w:gridCol w:w="1472"/>
      </w:tblGrid>
      <w:tr w:rsidR="005105D3" w:rsidTr="00CE6006">
        <w:trPr>
          <w:jc w:val="center"/>
        </w:trPr>
        <w:tc>
          <w:tcPr>
            <w:tcW w:w="1471" w:type="dxa"/>
            <w:vAlign w:val="center"/>
          </w:tcPr>
          <w:p w:rsidR="005105D3" w:rsidRPr="00EC6275" w:rsidRDefault="005105D3" w:rsidP="00CE6006">
            <w:pPr>
              <w:jc w:val="center"/>
              <w:rPr>
                <w:b/>
              </w:rPr>
            </w:pPr>
            <w:r w:rsidRPr="00EC6275">
              <w:rPr>
                <w:b/>
              </w:rPr>
              <w:lastRenderedPageBreak/>
              <w:t>Estación</w:t>
            </w:r>
          </w:p>
        </w:tc>
        <w:tc>
          <w:tcPr>
            <w:tcW w:w="1471" w:type="dxa"/>
            <w:vAlign w:val="center"/>
          </w:tcPr>
          <w:p w:rsidR="005105D3" w:rsidRPr="00EC6275" w:rsidRDefault="005105D3" w:rsidP="00CE6006">
            <w:pPr>
              <w:jc w:val="center"/>
              <w:rPr>
                <w:b/>
              </w:rPr>
            </w:pPr>
            <w:r w:rsidRPr="00EC6275">
              <w:rPr>
                <w:b/>
              </w:rPr>
              <w:t>Canal actualmente planeado para la operación nacional</w:t>
            </w:r>
          </w:p>
        </w:tc>
        <w:tc>
          <w:tcPr>
            <w:tcW w:w="1471" w:type="dxa"/>
            <w:vAlign w:val="center"/>
          </w:tcPr>
          <w:p w:rsidR="005105D3" w:rsidRPr="00EC6275" w:rsidRDefault="005105D3" w:rsidP="00CE6006">
            <w:pPr>
              <w:jc w:val="center"/>
              <w:rPr>
                <w:b/>
              </w:rPr>
            </w:pPr>
            <w:r w:rsidRPr="00EC6275">
              <w:rPr>
                <w:b/>
              </w:rPr>
              <w:t>Canal actualmente planeado para la operación regional</w:t>
            </w:r>
          </w:p>
        </w:tc>
        <w:tc>
          <w:tcPr>
            <w:tcW w:w="1471" w:type="dxa"/>
            <w:vAlign w:val="center"/>
          </w:tcPr>
          <w:p w:rsidR="005105D3" w:rsidRPr="00EC6275" w:rsidRDefault="005105D3" w:rsidP="00CE6006">
            <w:pPr>
              <w:jc w:val="center"/>
              <w:rPr>
                <w:b/>
              </w:rPr>
            </w:pPr>
            <w:r w:rsidRPr="00EC6275">
              <w:rPr>
                <w:b/>
              </w:rPr>
              <w:t>Canal propuesto para la operación nacional</w:t>
            </w:r>
          </w:p>
        </w:tc>
        <w:tc>
          <w:tcPr>
            <w:tcW w:w="1472" w:type="dxa"/>
            <w:vAlign w:val="center"/>
          </w:tcPr>
          <w:p w:rsidR="005105D3" w:rsidRPr="00EC6275" w:rsidRDefault="005105D3" w:rsidP="00CE6006">
            <w:pPr>
              <w:jc w:val="center"/>
              <w:rPr>
                <w:b/>
              </w:rPr>
            </w:pPr>
            <w:r w:rsidRPr="00EC6275">
              <w:rPr>
                <w:b/>
              </w:rPr>
              <w:t>Canal propuesto para la operación regional</w:t>
            </w:r>
          </w:p>
        </w:tc>
      </w:tr>
      <w:tr w:rsidR="005105D3" w:rsidTr="00CE6006">
        <w:trPr>
          <w:jc w:val="center"/>
        </w:trPr>
        <w:tc>
          <w:tcPr>
            <w:tcW w:w="1471" w:type="dxa"/>
            <w:vAlign w:val="center"/>
          </w:tcPr>
          <w:p w:rsidR="005105D3" w:rsidRDefault="005105D3" w:rsidP="00CE6006">
            <w:pPr>
              <w:jc w:val="center"/>
            </w:pPr>
            <w:r>
              <w:t>Pamplona</w:t>
            </w:r>
          </w:p>
        </w:tc>
        <w:tc>
          <w:tcPr>
            <w:tcW w:w="1471" w:type="dxa"/>
            <w:vAlign w:val="center"/>
          </w:tcPr>
          <w:p w:rsidR="005105D3" w:rsidRDefault="005105D3" w:rsidP="00CE6006">
            <w:pPr>
              <w:jc w:val="center"/>
            </w:pPr>
            <w:r>
              <w:t>36</w:t>
            </w:r>
          </w:p>
        </w:tc>
        <w:tc>
          <w:tcPr>
            <w:tcW w:w="1471" w:type="dxa"/>
            <w:vAlign w:val="center"/>
          </w:tcPr>
          <w:p w:rsidR="005105D3" w:rsidRDefault="005105D3" w:rsidP="00CE6006">
            <w:pPr>
              <w:jc w:val="center"/>
            </w:pPr>
            <w:r>
              <w:t>42</w:t>
            </w:r>
          </w:p>
        </w:tc>
        <w:tc>
          <w:tcPr>
            <w:tcW w:w="1471" w:type="dxa"/>
            <w:vAlign w:val="center"/>
          </w:tcPr>
          <w:p w:rsidR="005105D3" w:rsidRDefault="005105D3" w:rsidP="00CE6006">
            <w:pPr>
              <w:jc w:val="center"/>
            </w:pPr>
            <w:r>
              <w:t>16</w:t>
            </w:r>
          </w:p>
        </w:tc>
        <w:tc>
          <w:tcPr>
            <w:tcW w:w="1472" w:type="dxa"/>
            <w:vAlign w:val="center"/>
          </w:tcPr>
          <w:p w:rsidR="005105D3" w:rsidRDefault="005105D3" w:rsidP="00CE6006">
            <w:pPr>
              <w:jc w:val="center"/>
            </w:pPr>
            <w:r>
              <w:t>17</w:t>
            </w:r>
          </w:p>
        </w:tc>
      </w:tr>
    </w:tbl>
    <w:p w:rsidR="005105D3" w:rsidRDefault="005105D3" w:rsidP="00D56C11"/>
    <w:p w:rsidR="00015652" w:rsidRDefault="003017C6" w:rsidP="00E46232">
      <w:pPr>
        <w:jc w:val="both"/>
      </w:pPr>
      <w:r>
        <w:t>Esta propuesta de frecuencias maximiza el uso de la banda de frecuencias 470 a 512 MHz, por lo que hace un uso eficiente del espectro. Se verificó que no hay interferencias en canal adyacente con la futura estación Pamplona [RCN] en el canal 15</w:t>
      </w:r>
      <w:r w:rsidR="00C03A61">
        <w:t xml:space="preserve"> ya que estarán colocalizadas</w:t>
      </w:r>
      <w:r>
        <w:t>. Por lo tanto, se propone modificar los canales planeados a la estación Pamplona</w:t>
      </w:r>
      <w:r w:rsidRPr="00015652">
        <w:t xml:space="preserve"> [RTVC y TRO]</w:t>
      </w:r>
      <w:r>
        <w:t xml:space="preserve"> de 36 y 42 a 16 y 17</w:t>
      </w:r>
      <w:r w:rsidR="00882A96">
        <w:t xml:space="preserve"> respectivamente</w:t>
      </w:r>
      <w:r>
        <w:t>.</w:t>
      </w:r>
    </w:p>
    <w:p w:rsidR="005105D3" w:rsidRPr="004E1EF6" w:rsidRDefault="005105D3" w:rsidP="00E46232">
      <w:pPr>
        <w:jc w:val="both"/>
        <w:rPr>
          <w:b/>
        </w:rPr>
      </w:pPr>
      <w:r w:rsidRPr="004E1EF6">
        <w:rPr>
          <w:b/>
        </w:rPr>
        <w:t>Estación digital Samaniego [Telepacífico]</w:t>
      </w:r>
    </w:p>
    <w:p w:rsidR="005105D3" w:rsidRPr="004E1EF6" w:rsidRDefault="005105D3" w:rsidP="00E46232">
      <w:pPr>
        <w:jc w:val="both"/>
      </w:pPr>
      <w:r w:rsidRPr="004E1EF6">
        <w:t>RTVC solicitó modificar la frecuencia planeada de esta estación de la siguiente forma:</w:t>
      </w:r>
    </w:p>
    <w:tbl>
      <w:tblPr>
        <w:tblStyle w:val="Tablaconcuadrcula"/>
        <w:tblW w:w="0" w:type="auto"/>
        <w:jc w:val="center"/>
        <w:tblLook w:val="04A0" w:firstRow="1" w:lastRow="0" w:firstColumn="1" w:lastColumn="0" w:noHBand="0" w:noVBand="1"/>
      </w:tblPr>
      <w:tblGrid>
        <w:gridCol w:w="1471"/>
        <w:gridCol w:w="1471"/>
        <w:gridCol w:w="1472"/>
      </w:tblGrid>
      <w:tr w:rsidR="005105D3" w:rsidRPr="004E1EF6" w:rsidTr="00CE6006">
        <w:trPr>
          <w:jc w:val="center"/>
        </w:trPr>
        <w:tc>
          <w:tcPr>
            <w:tcW w:w="1471" w:type="dxa"/>
            <w:vAlign w:val="center"/>
          </w:tcPr>
          <w:p w:rsidR="005105D3" w:rsidRPr="004E1EF6" w:rsidRDefault="005105D3" w:rsidP="00CE6006">
            <w:pPr>
              <w:jc w:val="center"/>
              <w:rPr>
                <w:b/>
              </w:rPr>
            </w:pPr>
            <w:r w:rsidRPr="004E1EF6">
              <w:rPr>
                <w:b/>
              </w:rPr>
              <w:t>Estación</w:t>
            </w:r>
          </w:p>
        </w:tc>
        <w:tc>
          <w:tcPr>
            <w:tcW w:w="1471" w:type="dxa"/>
            <w:vAlign w:val="center"/>
          </w:tcPr>
          <w:p w:rsidR="005105D3" w:rsidRPr="004E1EF6" w:rsidRDefault="005105D3" w:rsidP="00CE6006">
            <w:pPr>
              <w:jc w:val="center"/>
              <w:rPr>
                <w:b/>
              </w:rPr>
            </w:pPr>
            <w:r w:rsidRPr="004E1EF6">
              <w:rPr>
                <w:b/>
              </w:rPr>
              <w:t>Canal actualmente planeado para la operación regional</w:t>
            </w:r>
          </w:p>
        </w:tc>
        <w:tc>
          <w:tcPr>
            <w:tcW w:w="1472" w:type="dxa"/>
            <w:vAlign w:val="center"/>
          </w:tcPr>
          <w:p w:rsidR="005105D3" w:rsidRPr="004E1EF6" w:rsidRDefault="005105D3" w:rsidP="00CE6006">
            <w:pPr>
              <w:jc w:val="center"/>
              <w:rPr>
                <w:b/>
              </w:rPr>
            </w:pPr>
            <w:r w:rsidRPr="004E1EF6">
              <w:rPr>
                <w:b/>
              </w:rPr>
              <w:t>Canal propuesto para la operación regional</w:t>
            </w:r>
          </w:p>
        </w:tc>
      </w:tr>
      <w:tr w:rsidR="005105D3" w:rsidRPr="004E1EF6" w:rsidTr="00CE6006">
        <w:trPr>
          <w:jc w:val="center"/>
        </w:trPr>
        <w:tc>
          <w:tcPr>
            <w:tcW w:w="1471" w:type="dxa"/>
            <w:vAlign w:val="center"/>
          </w:tcPr>
          <w:p w:rsidR="005105D3" w:rsidRPr="004E1EF6" w:rsidRDefault="005105D3" w:rsidP="00CE6006">
            <w:pPr>
              <w:jc w:val="center"/>
            </w:pPr>
            <w:r w:rsidRPr="004E1EF6">
              <w:t>Samaniego</w:t>
            </w:r>
          </w:p>
        </w:tc>
        <w:tc>
          <w:tcPr>
            <w:tcW w:w="1471" w:type="dxa"/>
            <w:vAlign w:val="center"/>
          </w:tcPr>
          <w:p w:rsidR="005105D3" w:rsidRPr="004E1EF6" w:rsidRDefault="005105D3" w:rsidP="00CE6006">
            <w:pPr>
              <w:jc w:val="center"/>
            </w:pPr>
            <w:r w:rsidRPr="004E1EF6">
              <w:t>17</w:t>
            </w:r>
          </w:p>
        </w:tc>
        <w:tc>
          <w:tcPr>
            <w:tcW w:w="1472" w:type="dxa"/>
            <w:vAlign w:val="center"/>
          </w:tcPr>
          <w:p w:rsidR="005105D3" w:rsidRPr="004E1EF6" w:rsidRDefault="005105D3" w:rsidP="00CE6006">
            <w:pPr>
              <w:jc w:val="center"/>
            </w:pPr>
            <w:r w:rsidRPr="004E1EF6">
              <w:t>20</w:t>
            </w:r>
          </w:p>
        </w:tc>
      </w:tr>
    </w:tbl>
    <w:p w:rsidR="00275885" w:rsidRPr="004E1EF6" w:rsidRDefault="00275885" w:rsidP="00D56C11"/>
    <w:p w:rsidR="00275885" w:rsidRPr="004E1EF6" w:rsidRDefault="00275885" w:rsidP="00E46232">
      <w:pPr>
        <w:jc w:val="both"/>
      </w:pPr>
      <w:r w:rsidRPr="004E1EF6">
        <w:t xml:space="preserve">Teniendo en cuenta que esta propuesta </w:t>
      </w:r>
      <w:r w:rsidR="004E1EF6" w:rsidRPr="004E1EF6">
        <w:t>causa que la estación Samaniego [Telepacífico] quede en SFN con la estación Galeras [Telepacífico]</w:t>
      </w:r>
      <w:r w:rsidR="004E1EF6">
        <w:t xml:space="preserve">, el cambio de la planeación hace un uso eficiente del espectro. Por lo tanto, se propone cambiar el canal planeado para la estación </w:t>
      </w:r>
      <w:r w:rsidR="004E1EF6" w:rsidRPr="004E1EF6">
        <w:t>Samaniego [Telepacífico]</w:t>
      </w:r>
      <w:r w:rsidR="004E1EF6">
        <w:t xml:space="preserve"> del 17 al 20.</w:t>
      </w:r>
    </w:p>
    <w:p w:rsidR="005105D3" w:rsidRPr="00F2791D" w:rsidRDefault="005105D3" w:rsidP="00E46232">
      <w:pPr>
        <w:jc w:val="both"/>
        <w:rPr>
          <w:b/>
        </w:rPr>
      </w:pPr>
      <w:r w:rsidRPr="00F2791D">
        <w:rPr>
          <w:b/>
        </w:rPr>
        <w:t xml:space="preserve">Estación digital </w:t>
      </w:r>
      <w:bookmarkStart w:id="6" w:name="_Hlk518970824"/>
      <w:r w:rsidRPr="00F2791D">
        <w:rPr>
          <w:b/>
        </w:rPr>
        <w:t>San José del Guaviare [Teveandina]</w:t>
      </w:r>
    </w:p>
    <w:bookmarkEnd w:id="6"/>
    <w:p w:rsidR="005105D3" w:rsidRPr="00F2791D" w:rsidRDefault="005105D3" w:rsidP="00E46232">
      <w:pPr>
        <w:jc w:val="both"/>
      </w:pPr>
      <w:r w:rsidRPr="00F2791D">
        <w:t>RTVC solicitó modificar la frecuencia planeada de esta estación de la siguiente forma:</w:t>
      </w:r>
    </w:p>
    <w:tbl>
      <w:tblPr>
        <w:tblStyle w:val="Tablaconcuadrcula"/>
        <w:tblW w:w="0" w:type="auto"/>
        <w:jc w:val="center"/>
        <w:tblLook w:val="04A0" w:firstRow="1" w:lastRow="0" w:firstColumn="1" w:lastColumn="0" w:noHBand="0" w:noVBand="1"/>
      </w:tblPr>
      <w:tblGrid>
        <w:gridCol w:w="1471"/>
        <w:gridCol w:w="1471"/>
        <w:gridCol w:w="1472"/>
      </w:tblGrid>
      <w:tr w:rsidR="005105D3" w:rsidRPr="00F2791D" w:rsidTr="00CE6006">
        <w:trPr>
          <w:jc w:val="center"/>
        </w:trPr>
        <w:tc>
          <w:tcPr>
            <w:tcW w:w="1471" w:type="dxa"/>
            <w:vAlign w:val="center"/>
          </w:tcPr>
          <w:p w:rsidR="005105D3" w:rsidRPr="00F2791D" w:rsidRDefault="005105D3" w:rsidP="00CE6006">
            <w:pPr>
              <w:jc w:val="center"/>
              <w:rPr>
                <w:b/>
              </w:rPr>
            </w:pPr>
            <w:r w:rsidRPr="00F2791D">
              <w:rPr>
                <w:b/>
              </w:rPr>
              <w:t>Estación</w:t>
            </w:r>
          </w:p>
        </w:tc>
        <w:tc>
          <w:tcPr>
            <w:tcW w:w="1471" w:type="dxa"/>
            <w:vAlign w:val="center"/>
          </w:tcPr>
          <w:p w:rsidR="005105D3" w:rsidRPr="00F2791D" w:rsidRDefault="005105D3" w:rsidP="00CE6006">
            <w:pPr>
              <w:jc w:val="center"/>
              <w:rPr>
                <w:b/>
              </w:rPr>
            </w:pPr>
            <w:r w:rsidRPr="00F2791D">
              <w:rPr>
                <w:b/>
              </w:rPr>
              <w:t>Canal actualmente planeado para la operación regional</w:t>
            </w:r>
          </w:p>
        </w:tc>
        <w:tc>
          <w:tcPr>
            <w:tcW w:w="1472" w:type="dxa"/>
            <w:vAlign w:val="center"/>
          </w:tcPr>
          <w:p w:rsidR="005105D3" w:rsidRPr="00F2791D" w:rsidRDefault="005105D3" w:rsidP="00CE6006">
            <w:pPr>
              <w:jc w:val="center"/>
              <w:rPr>
                <w:b/>
              </w:rPr>
            </w:pPr>
            <w:r w:rsidRPr="00F2791D">
              <w:rPr>
                <w:b/>
              </w:rPr>
              <w:t>Canal propuesto para la operación regional</w:t>
            </w:r>
          </w:p>
        </w:tc>
      </w:tr>
      <w:tr w:rsidR="005105D3" w:rsidTr="00CE6006">
        <w:trPr>
          <w:jc w:val="center"/>
        </w:trPr>
        <w:tc>
          <w:tcPr>
            <w:tcW w:w="1471" w:type="dxa"/>
            <w:vAlign w:val="center"/>
          </w:tcPr>
          <w:p w:rsidR="005105D3" w:rsidRPr="00F2791D" w:rsidRDefault="00081A33" w:rsidP="00CE6006">
            <w:pPr>
              <w:jc w:val="center"/>
            </w:pPr>
            <w:r w:rsidRPr="00F2791D">
              <w:t>San José del Guaviare</w:t>
            </w:r>
          </w:p>
        </w:tc>
        <w:tc>
          <w:tcPr>
            <w:tcW w:w="1471" w:type="dxa"/>
            <w:vAlign w:val="center"/>
          </w:tcPr>
          <w:p w:rsidR="005105D3" w:rsidRPr="00F2791D" w:rsidRDefault="00081A33" w:rsidP="00CE6006">
            <w:pPr>
              <w:jc w:val="center"/>
            </w:pPr>
            <w:r w:rsidRPr="00F2791D">
              <w:t>18</w:t>
            </w:r>
          </w:p>
        </w:tc>
        <w:tc>
          <w:tcPr>
            <w:tcW w:w="1472" w:type="dxa"/>
            <w:vAlign w:val="center"/>
          </w:tcPr>
          <w:p w:rsidR="005105D3" w:rsidRDefault="00081A33" w:rsidP="00CE6006">
            <w:pPr>
              <w:jc w:val="center"/>
            </w:pPr>
            <w:r w:rsidRPr="00F2791D">
              <w:t>17</w:t>
            </w:r>
          </w:p>
        </w:tc>
      </w:tr>
    </w:tbl>
    <w:p w:rsidR="005105D3" w:rsidRDefault="005105D3" w:rsidP="005105D3"/>
    <w:p w:rsidR="000E34E6" w:rsidRDefault="000E34E6" w:rsidP="00E46232">
      <w:pPr>
        <w:jc w:val="both"/>
      </w:pPr>
      <w:r>
        <w:t xml:space="preserve">El cambio propuesto por RTVC </w:t>
      </w:r>
      <w:r w:rsidR="00F2791D">
        <w:t xml:space="preserve">maximiza el </w:t>
      </w:r>
      <w:r>
        <w:t>uso de canales adyacentes</w:t>
      </w:r>
      <w:r w:rsidR="00F2791D">
        <w:t xml:space="preserve"> y además hace que la estación </w:t>
      </w:r>
      <w:r w:rsidR="00F2791D" w:rsidRPr="00F2791D">
        <w:t>San José del Guaviare [Teveandina]</w:t>
      </w:r>
      <w:r w:rsidR="00F2791D">
        <w:t xml:space="preserve"> quede en SFN con Alto el Tigre </w:t>
      </w:r>
      <w:r w:rsidR="00F2791D" w:rsidRPr="00F2791D">
        <w:t>[Teveandina]</w:t>
      </w:r>
      <w:r w:rsidR="00F2791D">
        <w:t xml:space="preserve">. Por lo tanto, hace un mejor uso del espectro que el canal originalmente planeado. Por lo tanto, se propone modificar el canal planeado de la estación </w:t>
      </w:r>
      <w:r w:rsidR="00F2791D" w:rsidRPr="00F2791D">
        <w:t>San José del Guaviare [Teveandina]</w:t>
      </w:r>
      <w:r w:rsidR="00F2791D">
        <w:t xml:space="preserve"> del canal 18 al canal 17.</w:t>
      </w:r>
    </w:p>
    <w:p w:rsidR="00987B00" w:rsidRDefault="00987B00" w:rsidP="00E46232">
      <w:pPr>
        <w:pStyle w:val="Ttulo2"/>
        <w:jc w:val="both"/>
      </w:pPr>
      <w:r>
        <w:t>Estaciones fase 4 del despliegue de la TDT pública</w:t>
      </w:r>
    </w:p>
    <w:p w:rsidR="001A31D0" w:rsidRDefault="00CA73A3" w:rsidP="00E46232">
      <w:pPr>
        <w:jc w:val="both"/>
      </w:pPr>
      <w:r>
        <w:t>El operador nacional público RTVC entregó a la ANE (</w:t>
      </w:r>
      <w:r w:rsidR="00DD799E">
        <w:t>correo electrónico d</w:t>
      </w:r>
      <w:r>
        <w:t>el 3 de marzo de 2018) los parámetros técnicos de las estaciones nacionales y regionales a ser desplegadas en la fase 4. Con esta información la ANE realizó ajustes en el PTTV</w:t>
      </w:r>
      <w:r w:rsidR="00777DFE">
        <w:t>, actualizando</w:t>
      </w:r>
      <w:r>
        <w:t xml:space="preserve"> la estación que brinda mejor servicio a cada municipio</w:t>
      </w:r>
      <w:r w:rsidR="00116D65">
        <w:t xml:space="preserve"> (es decir, ajustando áreas de servicio) y agregando estaciones que no estaban inicialmente contempladas en la </w:t>
      </w:r>
      <w:r w:rsidR="00116D65">
        <w:lastRenderedPageBreak/>
        <w:t>planeación de frecuencias</w:t>
      </w:r>
      <w:r w:rsidR="00F87A3F">
        <w:t xml:space="preserve">. El listado completo de cambios a las estaciones que brindan mejor servicio puede encontrarse en el </w:t>
      </w:r>
      <w:r w:rsidR="00F87A3F" w:rsidRPr="00E46232">
        <w:rPr>
          <w:b/>
          <w:i/>
        </w:rPr>
        <w:t>registro de modificaciones</w:t>
      </w:r>
      <w:r w:rsidR="00F87A3F">
        <w:t xml:space="preserve"> (documento adjunto)</w:t>
      </w:r>
    </w:p>
    <w:p w:rsidR="00F04D88" w:rsidRDefault="00777DFE" w:rsidP="00E46232">
      <w:pPr>
        <w:jc w:val="both"/>
      </w:pPr>
      <w:r>
        <w:t xml:space="preserve">Dentro de estos ajustes fue necesario modificar la frecuencia planeada de </w:t>
      </w:r>
      <w:r w:rsidR="006E28BF">
        <w:t>algunos</w:t>
      </w:r>
      <w:r>
        <w:t xml:space="preserve"> municipios</w:t>
      </w:r>
      <w:r w:rsidR="001A31D0">
        <w:t xml:space="preserve">, </w:t>
      </w:r>
      <w:r w:rsidR="00116D65">
        <w:t>para que sus frecuencias planeadas correspondan con la de la estación que mejor les brinda servicio</w:t>
      </w:r>
      <w:r w:rsidR="00CE6006">
        <w:t>. El listado de los municipios cuya frecuencia planeada fue modificada se muestra a continuación: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80"/>
        <w:gridCol w:w="1554"/>
        <w:gridCol w:w="1728"/>
        <w:gridCol w:w="1071"/>
        <w:gridCol w:w="2211"/>
      </w:tblGrid>
      <w:tr w:rsidR="001A31D0" w:rsidRPr="00CE6006" w:rsidTr="001A31D0">
        <w:trPr>
          <w:trHeight w:val="300"/>
        </w:trPr>
        <w:tc>
          <w:tcPr>
            <w:tcW w:w="1200" w:type="dxa"/>
            <w:shd w:val="clear" w:color="auto" w:fill="auto"/>
            <w:noWrap/>
            <w:vAlign w:val="center"/>
            <w:hideMark/>
          </w:tcPr>
          <w:p w:rsidR="001A31D0" w:rsidRPr="001A31D0" w:rsidRDefault="001A31D0" w:rsidP="001A31D0">
            <w:pPr>
              <w:spacing w:after="0" w:line="240" w:lineRule="auto"/>
              <w:jc w:val="center"/>
              <w:rPr>
                <w:rFonts w:ascii="Calibri" w:eastAsia="Times New Roman" w:hAnsi="Calibri" w:cs="Times New Roman"/>
                <w:b/>
                <w:color w:val="000000"/>
                <w:lang w:val="en-US"/>
              </w:rPr>
            </w:pPr>
            <w:r w:rsidRPr="001A31D0">
              <w:rPr>
                <w:rFonts w:ascii="Calibri" w:eastAsia="Times New Roman" w:hAnsi="Calibri" w:cs="Times New Roman"/>
                <w:b/>
                <w:color w:val="000000"/>
                <w:lang w:val="en-US"/>
              </w:rPr>
              <w:t>Código DANE</w:t>
            </w:r>
          </w:p>
        </w:tc>
        <w:tc>
          <w:tcPr>
            <w:tcW w:w="1780" w:type="dxa"/>
            <w:shd w:val="clear" w:color="auto" w:fill="auto"/>
            <w:noWrap/>
            <w:vAlign w:val="center"/>
            <w:hideMark/>
          </w:tcPr>
          <w:p w:rsidR="001A31D0" w:rsidRPr="001A31D0" w:rsidRDefault="001A31D0" w:rsidP="001A31D0">
            <w:pPr>
              <w:spacing w:after="0" w:line="240" w:lineRule="auto"/>
              <w:jc w:val="center"/>
              <w:rPr>
                <w:rFonts w:ascii="Calibri" w:eastAsia="Times New Roman" w:hAnsi="Calibri" w:cs="Times New Roman"/>
                <w:b/>
                <w:color w:val="000000"/>
                <w:lang w:val="en-US"/>
              </w:rPr>
            </w:pPr>
            <w:r w:rsidRPr="001A31D0">
              <w:rPr>
                <w:rFonts w:ascii="Calibri" w:eastAsia="Times New Roman" w:hAnsi="Calibri" w:cs="Times New Roman"/>
                <w:b/>
                <w:color w:val="000000"/>
                <w:lang w:val="en-US"/>
              </w:rPr>
              <w:t>Tipo de operación</w:t>
            </w:r>
          </w:p>
        </w:tc>
        <w:tc>
          <w:tcPr>
            <w:tcW w:w="1524" w:type="dxa"/>
            <w:shd w:val="clear" w:color="auto" w:fill="auto"/>
            <w:noWrap/>
            <w:vAlign w:val="center"/>
            <w:hideMark/>
          </w:tcPr>
          <w:p w:rsidR="001A31D0" w:rsidRPr="001A31D0" w:rsidRDefault="001A31D0" w:rsidP="001A31D0">
            <w:pPr>
              <w:spacing w:after="0" w:line="240" w:lineRule="auto"/>
              <w:jc w:val="center"/>
              <w:rPr>
                <w:rFonts w:ascii="Calibri" w:eastAsia="Times New Roman" w:hAnsi="Calibri" w:cs="Times New Roman"/>
                <w:b/>
                <w:color w:val="000000"/>
                <w:lang w:val="en-US"/>
              </w:rPr>
            </w:pPr>
            <w:r w:rsidRPr="001A31D0">
              <w:rPr>
                <w:rFonts w:ascii="Calibri" w:eastAsia="Times New Roman" w:hAnsi="Calibri" w:cs="Times New Roman"/>
                <w:b/>
                <w:color w:val="000000"/>
                <w:lang w:val="en-US"/>
              </w:rPr>
              <w:t>Canal planeado anteriormente</w:t>
            </w:r>
          </w:p>
        </w:tc>
        <w:tc>
          <w:tcPr>
            <w:tcW w:w="1728" w:type="dxa"/>
            <w:shd w:val="clear" w:color="auto" w:fill="auto"/>
            <w:noWrap/>
            <w:vAlign w:val="center"/>
            <w:hideMark/>
          </w:tcPr>
          <w:p w:rsidR="001A31D0" w:rsidRPr="001A31D0" w:rsidRDefault="001A31D0" w:rsidP="001A31D0">
            <w:pPr>
              <w:spacing w:after="0" w:line="240" w:lineRule="auto"/>
              <w:jc w:val="center"/>
              <w:rPr>
                <w:rFonts w:ascii="Calibri" w:eastAsia="Times New Roman" w:hAnsi="Calibri" w:cs="Times New Roman"/>
                <w:b/>
                <w:color w:val="000000"/>
              </w:rPr>
            </w:pPr>
            <w:r w:rsidRPr="001A31D0">
              <w:rPr>
                <w:rFonts w:ascii="Calibri" w:eastAsia="Times New Roman" w:hAnsi="Calibri" w:cs="Times New Roman"/>
                <w:b/>
                <w:color w:val="000000"/>
              </w:rPr>
              <w:t>Estación mejor servidor planeada anteriormente</w:t>
            </w:r>
          </w:p>
        </w:tc>
        <w:tc>
          <w:tcPr>
            <w:tcW w:w="1050" w:type="dxa"/>
            <w:shd w:val="clear" w:color="auto" w:fill="auto"/>
            <w:noWrap/>
            <w:vAlign w:val="center"/>
            <w:hideMark/>
          </w:tcPr>
          <w:p w:rsidR="001A31D0" w:rsidRPr="001A31D0" w:rsidRDefault="001A31D0" w:rsidP="001A31D0">
            <w:pPr>
              <w:spacing w:after="0" w:line="240" w:lineRule="auto"/>
              <w:jc w:val="center"/>
              <w:rPr>
                <w:rFonts w:ascii="Calibri" w:eastAsia="Times New Roman" w:hAnsi="Calibri" w:cs="Times New Roman"/>
                <w:b/>
                <w:color w:val="000000"/>
                <w:lang w:val="en-US"/>
              </w:rPr>
            </w:pPr>
            <w:r w:rsidRPr="001A31D0">
              <w:rPr>
                <w:rFonts w:ascii="Calibri" w:eastAsia="Times New Roman" w:hAnsi="Calibri" w:cs="Times New Roman"/>
                <w:b/>
                <w:color w:val="000000"/>
                <w:lang w:val="en-US"/>
              </w:rPr>
              <w:t>Nuevo canal planeado</w:t>
            </w:r>
          </w:p>
        </w:tc>
        <w:tc>
          <w:tcPr>
            <w:tcW w:w="2211" w:type="dxa"/>
            <w:shd w:val="clear" w:color="auto" w:fill="auto"/>
            <w:noWrap/>
            <w:vAlign w:val="center"/>
            <w:hideMark/>
          </w:tcPr>
          <w:p w:rsidR="001A31D0" w:rsidRPr="001A31D0" w:rsidRDefault="001A31D0" w:rsidP="001A31D0">
            <w:pPr>
              <w:spacing w:after="0" w:line="240" w:lineRule="auto"/>
              <w:jc w:val="center"/>
              <w:rPr>
                <w:rFonts w:ascii="Calibri" w:eastAsia="Times New Roman" w:hAnsi="Calibri" w:cs="Times New Roman"/>
                <w:b/>
                <w:color w:val="000000"/>
                <w:lang w:val="en-US"/>
              </w:rPr>
            </w:pPr>
            <w:r w:rsidRPr="001A31D0">
              <w:rPr>
                <w:rFonts w:ascii="Calibri" w:eastAsia="Times New Roman" w:hAnsi="Calibri" w:cs="Times New Roman"/>
                <w:b/>
                <w:color w:val="000000"/>
                <w:lang w:val="en-US"/>
              </w:rPr>
              <w:t>Nueva estación mejor servidor</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15425</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Nacional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35</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16</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rPr>
            </w:pPr>
            <w:r w:rsidRPr="00CE6006">
              <w:rPr>
                <w:rFonts w:ascii="Calibri" w:eastAsia="Times New Roman" w:hAnsi="Calibri" w:cs="Times New Roman"/>
                <w:color w:val="000000"/>
              </w:rPr>
              <w:t>Guateque (Valle de Tenza 2) - Sutatenza</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15842</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Regional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18</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Úmbita</w:t>
            </w: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17</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Nuevo Colón</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17777</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Nacional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38</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18</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Supía</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19290</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Nacional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35</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18</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Taminango</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23682</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Nacional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34</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16</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Cedeño</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66318</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Nacional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38</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34</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Cauchos</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66456</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Nacional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38</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Belén de Umbría</w:t>
            </w: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34</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Cauchos</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15425</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Regional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39</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18</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rPr>
            </w:pPr>
            <w:r w:rsidRPr="00CE6006">
              <w:rPr>
                <w:rFonts w:ascii="Calibri" w:eastAsia="Times New Roman" w:hAnsi="Calibri" w:cs="Times New Roman"/>
                <w:color w:val="000000"/>
              </w:rPr>
              <w:t>Guateque (Valle de Tenza 2) - Sutatenza</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19290</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Regional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17</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20</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Taminango</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52240</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Regional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17</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Taminango</w:t>
            </w: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20</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Taminango</w:t>
            </w:r>
          </w:p>
        </w:tc>
      </w:tr>
      <w:tr w:rsidR="001A31D0" w:rsidRPr="00CE6006" w:rsidTr="001A31D0">
        <w:trPr>
          <w:trHeight w:val="300"/>
        </w:trPr>
        <w:tc>
          <w:tcPr>
            <w:tcW w:w="120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52786</w:t>
            </w:r>
          </w:p>
        </w:tc>
        <w:tc>
          <w:tcPr>
            <w:tcW w:w="178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Regional público</w:t>
            </w:r>
          </w:p>
        </w:tc>
        <w:tc>
          <w:tcPr>
            <w:tcW w:w="1524"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17</w:t>
            </w:r>
          </w:p>
        </w:tc>
        <w:tc>
          <w:tcPr>
            <w:tcW w:w="1728"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San Lorenzo</w:t>
            </w:r>
          </w:p>
        </w:tc>
        <w:tc>
          <w:tcPr>
            <w:tcW w:w="1050"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20</w:t>
            </w:r>
          </w:p>
        </w:tc>
        <w:tc>
          <w:tcPr>
            <w:tcW w:w="2211" w:type="dxa"/>
            <w:shd w:val="clear" w:color="auto" w:fill="auto"/>
            <w:noWrap/>
            <w:vAlign w:val="center"/>
            <w:hideMark/>
          </w:tcPr>
          <w:p w:rsidR="001A31D0" w:rsidRPr="00CE6006" w:rsidRDefault="001A31D0" w:rsidP="001A31D0">
            <w:pPr>
              <w:spacing w:after="0" w:line="240" w:lineRule="auto"/>
              <w:jc w:val="center"/>
              <w:rPr>
                <w:rFonts w:ascii="Calibri" w:eastAsia="Times New Roman" w:hAnsi="Calibri" w:cs="Times New Roman"/>
                <w:color w:val="000000"/>
                <w:lang w:val="en-US"/>
              </w:rPr>
            </w:pPr>
            <w:r w:rsidRPr="00CE6006">
              <w:rPr>
                <w:rFonts w:ascii="Calibri" w:eastAsia="Times New Roman" w:hAnsi="Calibri" w:cs="Times New Roman"/>
                <w:color w:val="000000"/>
                <w:lang w:val="en-US"/>
              </w:rPr>
              <w:t>Taminango</w:t>
            </w:r>
          </w:p>
        </w:tc>
      </w:tr>
    </w:tbl>
    <w:p w:rsidR="00CE6006" w:rsidRDefault="00CE6006" w:rsidP="00987B00"/>
    <w:p w:rsidR="001B6B7A" w:rsidRPr="00043089" w:rsidRDefault="001B6B7A" w:rsidP="00E46232">
      <w:pPr>
        <w:jc w:val="both"/>
        <w:rPr>
          <w:b/>
        </w:rPr>
      </w:pPr>
      <w:r w:rsidRPr="00043089">
        <w:rPr>
          <w:b/>
        </w:rPr>
        <w:t>Carmen [RTVC</w:t>
      </w:r>
      <w:r>
        <w:rPr>
          <w:b/>
        </w:rPr>
        <w:t xml:space="preserve"> y TRO</w:t>
      </w:r>
      <w:r w:rsidRPr="00043089">
        <w:rPr>
          <w:b/>
        </w:rPr>
        <w:t>]</w:t>
      </w:r>
    </w:p>
    <w:p w:rsidR="001B6B7A" w:rsidRDefault="001B6B7A" w:rsidP="00E46232">
      <w:pPr>
        <w:jc w:val="both"/>
      </w:pPr>
      <w:r>
        <w:t>Esta estación tiene planeados los canales 34 y 32. Sin embargo, con el fin de maximizar el uso de la banda 470 – 512 MHz se propone que los canales planeados de esta estación sean el 16 y 17.</w:t>
      </w:r>
    </w:p>
    <w:p w:rsidR="001B6B7A" w:rsidRDefault="001B6B7A" w:rsidP="00E46232">
      <w:pPr>
        <w:jc w:val="both"/>
        <w:rPr>
          <w:b/>
        </w:rPr>
      </w:pPr>
      <w:r w:rsidRPr="009F7697">
        <w:rPr>
          <w:b/>
        </w:rPr>
        <w:t>Estaciones públicas regionales en Nariño</w:t>
      </w:r>
    </w:p>
    <w:p w:rsidR="001B6B7A" w:rsidRDefault="001B6B7A" w:rsidP="00E46232">
      <w:pPr>
        <w:jc w:val="both"/>
      </w:pPr>
      <w:r w:rsidRPr="009F7697">
        <w:t>Las es</w:t>
      </w:r>
      <w:r>
        <w:t xml:space="preserve">taciones Chimayoi [Telepacífico], San Pablo [Telepacífico], El Tambo [Telepacífico] y Sandoná [Telepacífico] tienen planeado el canal 17. Además, son consideradas como estaciones fronterizas con Ecuador ya que generan radiación en la zona de coordinación definida en el </w:t>
      </w:r>
      <w:r w:rsidR="00A01DC3" w:rsidRPr="00A01DC3">
        <w:t>C</w:t>
      </w:r>
      <w:r w:rsidRPr="00A01DC3">
        <w:t>onvenio de compartición de uso de las frecuencias de radiodifusión entre Colombia y Ecuador</w:t>
      </w:r>
      <w:r w:rsidR="00A01DC3">
        <w:rPr>
          <w:rStyle w:val="Refdenotaalpie"/>
        </w:rPr>
        <w:footnoteReference w:id="1"/>
      </w:r>
      <w:r w:rsidRPr="00A01DC3">
        <w:t>.</w:t>
      </w:r>
      <w:r>
        <w:t xml:space="preserve"> Adicionalmente, estas estaciones pueden generar y recibir interferencias de las estaciones nacionales privadas que se vayan a desplegar en la zona empleando el canal 18. Por lo tanto, es necesario modificar su frecuencia planeada.</w:t>
      </w:r>
    </w:p>
    <w:p w:rsidR="001B6B7A" w:rsidRDefault="001B6B7A" w:rsidP="00E46232">
      <w:pPr>
        <w:jc w:val="both"/>
      </w:pPr>
      <w:r>
        <w:t>Por lo tanto, se propone ajustar la frecuencia planeada de las estaciones Chimayoi [Telepacífico], San Pablo [Telepacífico], El Tambo [Telepacífico] y Sandoná [Telepacífico] del canal 17 al canal 20. Este ajuste tiene la ventaja adicional de permitir la operación en SFN con la estación Galeras [Telepacífico].</w:t>
      </w:r>
    </w:p>
    <w:p w:rsidR="001B6B7A" w:rsidRDefault="001B6B7A" w:rsidP="00E46232">
      <w:pPr>
        <w:pStyle w:val="Ttulo2"/>
        <w:jc w:val="both"/>
      </w:pPr>
    </w:p>
    <w:p w:rsidR="007041FF" w:rsidRDefault="007041FF" w:rsidP="00E46232">
      <w:pPr>
        <w:pStyle w:val="Ttulo2"/>
        <w:jc w:val="both"/>
      </w:pPr>
      <w:r>
        <w:t>Estaciones fase 8 y 9 del despliegue de la TDT nacional privada</w:t>
      </w:r>
    </w:p>
    <w:p w:rsidR="00192D3A" w:rsidRDefault="00285DEA" w:rsidP="00E46232">
      <w:pPr>
        <w:spacing w:before="240"/>
        <w:jc w:val="both"/>
        <w:rPr>
          <w:b/>
        </w:rPr>
      </w:pPr>
      <w:bookmarkStart w:id="7" w:name="_Hlk519764483"/>
      <w:r>
        <w:rPr>
          <w:b/>
        </w:rPr>
        <w:t>San Juan del Ce</w:t>
      </w:r>
      <w:r w:rsidR="00BA23B4" w:rsidRPr="00285DEA">
        <w:rPr>
          <w:b/>
        </w:rPr>
        <w:t>sar [RCN y Caracol]</w:t>
      </w:r>
    </w:p>
    <w:p w:rsidR="00C21618" w:rsidRDefault="00285DEA" w:rsidP="00E46232">
      <w:pPr>
        <w:jc w:val="both"/>
      </w:pPr>
      <w:r>
        <w:t xml:space="preserve">Esta estación brindará servicio al municipio San Juan del Cesar </w:t>
      </w:r>
      <w:r w:rsidR="00BB1DDE">
        <w:t xml:space="preserve">(La Guajira) </w:t>
      </w:r>
      <w:r w:rsidR="004770FB">
        <w:t>y tiene planeados los canales 32</w:t>
      </w:r>
      <w:r w:rsidR="00BB1DDE">
        <w:t xml:space="preserve"> y 34</w:t>
      </w:r>
      <w:r w:rsidR="00916D34">
        <w:t>, quedando en SFN con la estación Bañaderos [RCN y Caracol]</w:t>
      </w:r>
      <w:r w:rsidR="00BB1DDE">
        <w:t xml:space="preserve">. </w:t>
      </w:r>
      <w:r w:rsidR="006C2942">
        <w:t>Por otro lado,</w:t>
      </w:r>
      <w:r w:rsidR="001E5779">
        <w:t xml:space="preserve"> </w:t>
      </w:r>
      <w:r w:rsidR="006C2942">
        <w:t xml:space="preserve">el operador nacional público cubre ese municipio desde la estación Bañaderos [RTVC] con el canal 33. </w:t>
      </w:r>
    </w:p>
    <w:p w:rsidR="002A31CB" w:rsidRDefault="006C2942" w:rsidP="00E46232">
      <w:pPr>
        <w:jc w:val="both"/>
      </w:pPr>
      <w:r>
        <w:t>Teniendo en cuenta que la estación San Juan del Cesar [RCN y Caracol] genera altos niveles de intensidad de campo en el mun</w:t>
      </w:r>
      <w:r w:rsidR="00D8465E">
        <w:t>icipio San Juan del Cesar capaces de interferir a la estación Bañaderos [RTVC] es necesario cambiar la frecuencia planeada de la estación San Juan del Cesar [RCN y Caracol].</w:t>
      </w:r>
    </w:p>
    <w:p w:rsidR="004770FB" w:rsidRDefault="00D8465E" w:rsidP="00E46232">
      <w:pPr>
        <w:jc w:val="both"/>
      </w:pPr>
      <w:r>
        <w:t xml:space="preserve">Al revisar la disponibilidad de canales para la estación San Juan del Cesar [RCN y Caracol] se pudo observar que los canales 14 y 15 están disponibles. </w:t>
      </w:r>
      <w:r w:rsidR="004770FB">
        <w:t>Además, c</w:t>
      </w:r>
      <w:r>
        <w:t>omo esta estación no genera niveles de intensidad de campo significativos</w:t>
      </w:r>
      <w:r w:rsidR="004770FB">
        <w:t xml:space="preserve"> en territorio venezolano, el uso de estos canales desde dicha estación no generará interferencias a las comunicaciones del país vecino y por lo tanto se consideran viables. Por lo tanto, se propone modificar la planeación de canales de la estación San Juan del Cesar [RCN y Caracol] de los canales 32 y 34 por los canales 14 y 15</w:t>
      </w:r>
      <w:r w:rsidR="00882A96">
        <w:t xml:space="preserve"> respectivamente</w:t>
      </w:r>
      <w:r w:rsidR="004770FB">
        <w:t>.</w:t>
      </w:r>
    </w:p>
    <w:p w:rsidR="008B2806" w:rsidRPr="00987B00" w:rsidRDefault="008B2806" w:rsidP="00987B0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B2806" w:rsidTr="00192D3A">
        <w:tc>
          <w:tcPr>
            <w:tcW w:w="8828" w:type="dxa"/>
          </w:tcPr>
          <w:p w:rsidR="008B2806" w:rsidRDefault="008B2806" w:rsidP="008B2806">
            <w:pPr>
              <w:jc w:val="center"/>
            </w:pPr>
            <w:r>
              <w:rPr>
                <w:noProof/>
              </w:rPr>
              <w:drawing>
                <wp:inline distT="0" distB="0" distL="0" distR="0" wp14:anchorId="44EC58E5" wp14:editId="78774012">
                  <wp:extent cx="4831589" cy="2296632"/>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688" t="10108" r="11293" b="34944"/>
                          <a:stretch/>
                        </pic:blipFill>
                        <pic:spPr bwMode="auto">
                          <a:xfrm>
                            <a:off x="0" y="0"/>
                            <a:ext cx="4852509" cy="2306576"/>
                          </a:xfrm>
                          <a:prstGeom prst="rect">
                            <a:avLst/>
                          </a:prstGeom>
                          <a:ln>
                            <a:noFill/>
                          </a:ln>
                          <a:extLst>
                            <a:ext uri="{53640926-AAD7-44D8-BBD7-CCE9431645EC}">
                              <a14:shadowObscured xmlns:a14="http://schemas.microsoft.com/office/drawing/2010/main"/>
                            </a:ext>
                          </a:extLst>
                        </pic:spPr>
                      </pic:pic>
                    </a:graphicData>
                  </a:graphic>
                </wp:inline>
              </w:drawing>
            </w:r>
          </w:p>
        </w:tc>
      </w:tr>
      <w:tr w:rsidR="008B2806" w:rsidRPr="008B2806" w:rsidTr="00192D3A">
        <w:tc>
          <w:tcPr>
            <w:tcW w:w="8828" w:type="dxa"/>
          </w:tcPr>
          <w:p w:rsidR="008B2806" w:rsidRPr="008B2806" w:rsidRDefault="008B2806" w:rsidP="008B2806">
            <w:pPr>
              <w:keepNext/>
              <w:jc w:val="center"/>
              <w:rPr>
                <w:b/>
              </w:rPr>
            </w:pPr>
            <w:r w:rsidRPr="008B2806">
              <w:rPr>
                <w:b/>
                <w:noProof/>
              </w:rPr>
              <w:lastRenderedPageBreak/>
              <w:drawing>
                <wp:inline distT="0" distB="0" distL="0" distR="0" wp14:anchorId="52CDED8E" wp14:editId="6A061A25">
                  <wp:extent cx="4795284" cy="2642248"/>
                  <wp:effectExtent l="0" t="0" r="571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70" t="15499" r="20049" b="20843"/>
                          <a:stretch/>
                        </pic:blipFill>
                        <pic:spPr bwMode="auto">
                          <a:xfrm>
                            <a:off x="0" y="0"/>
                            <a:ext cx="4804700" cy="2647436"/>
                          </a:xfrm>
                          <a:prstGeom prst="rect">
                            <a:avLst/>
                          </a:prstGeom>
                          <a:ln>
                            <a:noFill/>
                          </a:ln>
                          <a:extLst>
                            <a:ext uri="{53640926-AAD7-44D8-BBD7-CCE9431645EC}">
                              <a14:shadowObscured xmlns:a14="http://schemas.microsoft.com/office/drawing/2010/main"/>
                            </a:ext>
                          </a:extLst>
                        </pic:spPr>
                      </pic:pic>
                    </a:graphicData>
                  </a:graphic>
                </wp:inline>
              </w:drawing>
            </w:r>
          </w:p>
        </w:tc>
      </w:tr>
    </w:tbl>
    <w:p w:rsidR="008B2806" w:rsidRPr="00987B00" w:rsidRDefault="008B2806" w:rsidP="008B2806">
      <w:pPr>
        <w:pStyle w:val="Descripcin"/>
        <w:jc w:val="center"/>
      </w:pPr>
      <w:r w:rsidRPr="008B2806">
        <w:rPr>
          <w:b/>
        </w:rPr>
        <w:t xml:space="preserve">Ilustración </w:t>
      </w:r>
      <w:r w:rsidRPr="008B2806">
        <w:rPr>
          <w:b/>
        </w:rPr>
        <w:fldChar w:fldCharType="begin"/>
      </w:r>
      <w:r w:rsidRPr="008B2806">
        <w:rPr>
          <w:b/>
        </w:rPr>
        <w:instrText xml:space="preserve"> SEQ Ilustración \* ARABIC </w:instrText>
      </w:r>
      <w:r w:rsidRPr="008B2806">
        <w:rPr>
          <w:b/>
        </w:rPr>
        <w:fldChar w:fldCharType="separate"/>
      </w:r>
      <w:r w:rsidR="00BA610F">
        <w:rPr>
          <w:b/>
          <w:noProof/>
        </w:rPr>
        <w:t>4</w:t>
      </w:r>
      <w:r w:rsidRPr="008B2806">
        <w:rPr>
          <w:b/>
        </w:rPr>
        <w:fldChar w:fldCharType="end"/>
      </w:r>
      <w:r w:rsidRPr="008B2806">
        <w:rPr>
          <w:b/>
        </w:rPr>
        <w:t>: Arriba: Interferencias canal adyacente generadas por la estación San Juan del Cesar [RCN y Caracol] a la estación Bañaderos [RTVC]. Abajo: Acercamiento al casco urbano del municipio de San Juan del Cesar. (Naranja: Servicio; Violeta: Interferencia)</w:t>
      </w:r>
    </w:p>
    <w:p w:rsidR="00161166" w:rsidRPr="00161166" w:rsidRDefault="00161166" w:rsidP="00D56C11">
      <w:pPr>
        <w:rPr>
          <w:b/>
        </w:rPr>
      </w:pPr>
    </w:p>
    <w:p w:rsidR="00EE20AD" w:rsidRDefault="008429A4" w:rsidP="00E46232">
      <w:pPr>
        <w:jc w:val="both"/>
        <w:rPr>
          <w:b/>
        </w:rPr>
      </w:pPr>
      <w:r>
        <w:rPr>
          <w:b/>
        </w:rPr>
        <w:t>Belén de Umbrí</w:t>
      </w:r>
      <w:r w:rsidR="00EE20AD" w:rsidRPr="00250EB1">
        <w:rPr>
          <w:b/>
        </w:rPr>
        <w:t>a</w:t>
      </w:r>
      <w:r w:rsidR="00250EB1" w:rsidRPr="00250EB1">
        <w:rPr>
          <w:b/>
        </w:rPr>
        <w:t xml:space="preserve"> [RCN y Caracol]</w:t>
      </w:r>
    </w:p>
    <w:p w:rsidR="008D5BB7" w:rsidRDefault="005F7321" w:rsidP="00E46232">
      <w:pPr>
        <w:jc w:val="both"/>
      </w:pPr>
      <w:r w:rsidRPr="005F7321">
        <w:t xml:space="preserve">Los canales </w:t>
      </w:r>
      <w:r>
        <w:t xml:space="preserve">41 y 47 están </w:t>
      </w:r>
      <w:r w:rsidRPr="005F7321">
        <w:t>planeados para esta estación</w:t>
      </w:r>
      <w:r>
        <w:t>. No obstante, los operadores privados manifestaron que esta planeación puede causar interferencias con la estación analógica Belén de Umbría [Canal Institucional]</w:t>
      </w:r>
      <w:r w:rsidR="008D5BB7">
        <w:t xml:space="preserve"> que opera en el canal 40. Por lo tanto, es necesaria una modificación a la planeación para la estación digital Belén de Umbría [RCN y Caracol].</w:t>
      </w:r>
    </w:p>
    <w:p w:rsidR="0061235B" w:rsidRDefault="008D5BB7" w:rsidP="00E46232">
      <w:pPr>
        <w:jc w:val="both"/>
      </w:pPr>
      <w:r>
        <w:t>La disponibilidad de canales en la zona de influencia de la estación digital Belén de Umbría [RCN y Caracol] señala que los canales 14 y 15 pueden ser u</w:t>
      </w:r>
      <w:r w:rsidR="00D033E0">
        <w:t>sados sin causar interferencias, quedando en SFN con las estaciones Armenia [RCN y Caracol] y Campanario [RCN y Caracol].</w:t>
      </w:r>
      <w:r w:rsidR="0045675C">
        <w:t xml:space="preserve"> </w:t>
      </w:r>
      <w:r w:rsidR="0061235B">
        <w:t>Cabe resaltar que, aunque la posible inte</w:t>
      </w:r>
      <w:r w:rsidR="00421009">
        <w:t>rferencia se genera solamente por el canal 41, se propone cambiar tanto ese canal como el 47 para facilitar el despliegue al operador, la futura resintonización posterior al apagón analógico y la maximización de uso de la banda 470 a 512 MHz.</w:t>
      </w:r>
    </w:p>
    <w:p w:rsidR="008D5BB7" w:rsidRPr="005F7321" w:rsidRDefault="0045675C" w:rsidP="00E46232">
      <w:pPr>
        <w:jc w:val="both"/>
      </w:pPr>
      <w:r>
        <w:t>Por lo tanto, se propone modificar la planeación de frecuencias de la estación Belén de Umbría [RCN y Caracol] de los canales 41 y 47 a los canales 14 y 15</w:t>
      </w:r>
      <w:r w:rsidR="00882A96">
        <w:t xml:space="preserve"> respectivamente</w:t>
      </w:r>
      <w:r>
        <w:t>.</w:t>
      </w:r>
      <w:bookmarkEnd w:id="7"/>
    </w:p>
    <w:p w:rsidR="00F7096C" w:rsidRDefault="00F7096C" w:rsidP="00E46232">
      <w:pPr>
        <w:jc w:val="both"/>
        <w:rPr>
          <w:b/>
        </w:rPr>
      </w:pPr>
      <w:r w:rsidRPr="0061235B">
        <w:rPr>
          <w:b/>
        </w:rPr>
        <w:t>Concordia</w:t>
      </w:r>
      <w:r w:rsidR="008F4DC7">
        <w:rPr>
          <w:b/>
        </w:rPr>
        <w:t xml:space="preserve"> </w:t>
      </w:r>
      <w:r w:rsidR="008F4DC7" w:rsidRPr="00250EB1">
        <w:rPr>
          <w:b/>
        </w:rPr>
        <w:t>[RCN y Caracol]</w:t>
      </w:r>
    </w:p>
    <w:p w:rsidR="006B1A93" w:rsidRPr="006B1A93" w:rsidRDefault="006B1A93" w:rsidP="00E46232">
      <w:pPr>
        <w:jc w:val="both"/>
      </w:pPr>
      <w:r>
        <w:t>Los canales 14 y 15 están planeados para esta estación. No obstante, el municipio Concordia (Antioquia) está asignado a la estación Padre Amaya [RTVC], la cual opera en el canal 16, por lo que puede haber interferencias en canal adyacente. Siendo así, es necesario modificar la planeación de la estación Concordia [RCN y Caracol]</w:t>
      </w:r>
      <w:r w:rsidR="00884236">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284"/>
      </w:tblGrid>
      <w:tr w:rsidR="007A539E" w:rsidTr="00192D3A">
        <w:tc>
          <w:tcPr>
            <w:tcW w:w="4414" w:type="dxa"/>
          </w:tcPr>
          <w:p w:rsidR="007A539E" w:rsidRDefault="007A539E" w:rsidP="00D56C11">
            <w:pPr>
              <w:rPr>
                <w:b/>
              </w:rPr>
            </w:pPr>
            <w:r>
              <w:rPr>
                <w:noProof/>
              </w:rPr>
              <w:lastRenderedPageBreak/>
              <w:drawing>
                <wp:inline distT="0" distB="0" distL="0" distR="0" wp14:anchorId="2EC3ECC5" wp14:editId="5CABCDA3">
                  <wp:extent cx="2885024" cy="31897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06" t="11119" r="10190" b="11032"/>
                          <a:stretch/>
                        </pic:blipFill>
                        <pic:spPr bwMode="auto">
                          <a:xfrm>
                            <a:off x="0" y="0"/>
                            <a:ext cx="2895667" cy="3201535"/>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rsidR="007A539E" w:rsidRDefault="007A539E" w:rsidP="007A539E">
            <w:pPr>
              <w:keepNext/>
              <w:rPr>
                <w:b/>
              </w:rPr>
            </w:pPr>
            <w:r>
              <w:rPr>
                <w:noProof/>
              </w:rPr>
              <w:drawing>
                <wp:inline distT="0" distB="0" distL="0" distR="0" wp14:anchorId="196A3679" wp14:editId="6C7B1155">
                  <wp:extent cx="2703378" cy="318960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601" t="13143" r="12847" b="24865"/>
                          <a:stretch/>
                        </pic:blipFill>
                        <pic:spPr bwMode="auto">
                          <a:xfrm>
                            <a:off x="0" y="0"/>
                            <a:ext cx="2719263" cy="3208347"/>
                          </a:xfrm>
                          <a:prstGeom prst="rect">
                            <a:avLst/>
                          </a:prstGeom>
                          <a:ln>
                            <a:noFill/>
                          </a:ln>
                          <a:extLst>
                            <a:ext uri="{53640926-AAD7-44D8-BBD7-CCE9431645EC}">
                              <a14:shadowObscured xmlns:a14="http://schemas.microsoft.com/office/drawing/2010/main"/>
                            </a:ext>
                          </a:extLst>
                        </pic:spPr>
                      </pic:pic>
                    </a:graphicData>
                  </a:graphic>
                </wp:inline>
              </w:drawing>
            </w:r>
          </w:p>
        </w:tc>
      </w:tr>
    </w:tbl>
    <w:p w:rsidR="007A539E" w:rsidRPr="00332B94" w:rsidRDefault="007A539E" w:rsidP="00332B94">
      <w:pPr>
        <w:pStyle w:val="Descripcin"/>
        <w:jc w:val="center"/>
        <w:rPr>
          <w:b/>
        </w:rPr>
      </w:pPr>
      <w:r w:rsidRPr="00332B94">
        <w:rPr>
          <w:b/>
        </w:rPr>
        <w:t xml:space="preserve">Ilustración </w:t>
      </w:r>
      <w:r w:rsidRPr="00332B94">
        <w:rPr>
          <w:b/>
        </w:rPr>
        <w:fldChar w:fldCharType="begin"/>
      </w:r>
      <w:r w:rsidRPr="00332B94">
        <w:rPr>
          <w:b/>
        </w:rPr>
        <w:instrText xml:space="preserve"> SEQ Ilustración \* ARABIC </w:instrText>
      </w:r>
      <w:r w:rsidRPr="00332B94">
        <w:rPr>
          <w:b/>
        </w:rPr>
        <w:fldChar w:fldCharType="separate"/>
      </w:r>
      <w:r w:rsidR="00BA610F">
        <w:rPr>
          <w:b/>
          <w:noProof/>
        </w:rPr>
        <w:t>5</w:t>
      </w:r>
      <w:r w:rsidRPr="00332B94">
        <w:rPr>
          <w:b/>
        </w:rPr>
        <w:fldChar w:fldCharType="end"/>
      </w:r>
      <w:r w:rsidRPr="00332B94">
        <w:rPr>
          <w:b/>
        </w:rPr>
        <w:t>:</w:t>
      </w:r>
      <w:r w:rsidR="001573D5">
        <w:rPr>
          <w:b/>
        </w:rPr>
        <w:t xml:space="preserve"> </w:t>
      </w:r>
      <w:r w:rsidR="00332B94" w:rsidRPr="00332B94">
        <w:rPr>
          <w:b/>
        </w:rPr>
        <w:t xml:space="preserve">Izquierda: </w:t>
      </w:r>
      <w:r w:rsidR="0073029A" w:rsidRPr="00332B94">
        <w:rPr>
          <w:b/>
        </w:rPr>
        <w:t xml:space="preserve">Interferencia canal adyacente a la estación digital Padre Amaya [RTVC] generada por la estación digital Concordia [RCN]. </w:t>
      </w:r>
      <w:r w:rsidR="00332B94" w:rsidRPr="00332B94">
        <w:rPr>
          <w:b/>
        </w:rPr>
        <w:t>Derecha: Acercamiento al casco urbano del municipio Concordia (Antioquia). (Azul: Servicio; Violeta: Interferencia)</w:t>
      </w:r>
    </w:p>
    <w:p w:rsidR="00EE20AD" w:rsidRDefault="006B1A93" w:rsidP="00E46232">
      <w:pPr>
        <w:jc w:val="both"/>
      </w:pPr>
      <w:r>
        <w:t>De acuerdo con la disponibilidad de canales en la zona de influencia de la estación Concordia [RCN y Caracol] es posible que esta estación use los canales 27 y 28 sin generar interferencias</w:t>
      </w:r>
      <w:r w:rsidR="00DA413E">
        <w:t xml:space="preserve"> (estos son los canales disponibles más bajos)</w:t>
      </w:r>
      <w:r>
        <w:t>. Por lo tanto, se propone modificar la planeación de frecuencias para esta estación de los canales 14 y 15 a los canales 27 y 28</w:t>
      </w:r>
      <w:r w:rsidR="00882A96">
        <w:t xml:space="preserve"> respectivamente</w:t>
      </w:r>
      <w:r>
        <w:t>.</w:t>
      </w:r>
    </w:p>
    <w:p w:rsidR="00126DB6" w:rsidRDefault="00AA67A0" w:rsidP="00E46232">
      <w:pPr>
        <w:jc w:val="both"/>
        <w:rPr>
          <w:b/>
        </w:rPr>
      </w:pPr>
      <w:r w:rsidRPr="00AA67A0">
        <w:rPr>
          <w:b/>
        </w:rPr>
        <w:t>Santuario [RCN y Caracol]</w:t>
      </w:r>
    </w:p>
    <w:p w:rsidR="00F76A93" w:rsidRDefault="00F76A93" w:rsidP="00E46232">
      <w:pPr>
        <w:jc w:val="both"/>
      </w:pPr>
      <w:r>
        <w:t xml:space="preserve">Los canales 14 y 15 están planeados para esta estación. No obstante, el municipio Santuario (Antioquia) está asignado a la estación Padre Amaya [RTVC], la cual opera en el canal 16, por lo que puede haber interferencias en canal adyacente. Siendo así, es necesario modificar la planeación de la estación </w:t>
      </w:r>
      <w:r w:rsidR="002E6575">
        <w:t xml:space="preserve">Santuario </w:t>
      </w:r>
      <w:r>
        <w:t>[RCN y Caracol]</w:t>
      </w:r>
      <w:r w:rsidR="002E6575">
        <w:t>.</w:t>
      </w:r>
    </w:p>
    <w:p w:rsidR="0010179B" w:rsidRDefault="00E1302A" w:rsidP="0010179B">
      <w:pPr>
        <w:keepNext/>
        <w:spacing w:after="0"/>
        <w:jc w:val="center"/>
      </w:pPr>
      <w:r>
        <w:rPr>
          <w:noProof/>
        </w:rPr>
        <w:lastRenderedPageBreak/>
        <w:drawing>
          <wp:inline distT="0" distB="0" distL="0" distR="0" wp14:anchorId="580DFE0F" wp14:editId="0C5F7FB3">
            <wp:extent cx="3511296" cy="28424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25" t="18446" r="21525" b="23014"/>
                    <a:stretch/>
                  </pic:blipFill>
                  <pic:spPr bwMode="auto">
                    <a:xfrm>
                      <a:off x="0" y="0"/>
                      <a:ext cx="3515966" cy="2846257"/>
                    </a:xfrm>
                    <a:prstGeom prst="rect">
                      <a:avLst/>
                    </a:prstGeom>
                    <a:ln>
                      <a:noFill/>
                    </a:ln>
                    <a:extLst>
                      <a:ext uri="{53640926-AAD7-44D8-BBD7-CCE9431645EC}">
                        <a14:shadowObscured xmlns:a14="http://schemas.microsoft.com/office/drawing/2010/main"/>
                      </a:ext>
                    </a:extLst>
                  </pic:spPr>
                </pic:pic>
              </a:graphicData>
            </a:graphic>
          </wp:inline>
        </w:drawing>
      </w:r>
    </w:p>
    <w:p w:rsidR="00E1302A" w:rsidRDefault="0010179B" w:rsidP="0010179B">
      <w:pPr>
        <w:pStyle w:val="Descripcin"/>
        <w:spacing w:after="0"/>
        <w:jc w:val="center"/>
        <w:rPr>
          <w:b/>
        </w:rPr>
      </w:pPr>
      <w:r w:rsidRPr="0010179B">
        <w:rPr>
          <w:b/>
        </w:rPr>
        <w:t xml:space="preserve">Ilustración </w:t>
      </w:r>
      <w:r w:rsidRPr="0010179B">
        <w:rPr>
          <w:b/>
        </w:rPr>
        <w:fldChar w:fldCharType="begin"/>
      </w:r>
      <w:r w:rsidRPr="0010179B">
        <w:rPr>
          <w:b/>
        </w:rPr>
        <w:instrText xml:space="preserve"> SEQ Ilustración \* ARABIC </w:instrText>
      </w:r>
      <w:r w:rsidRPr="0010179B">
        <w:rPr>
          <w:b/>
        </w:rPr>
        <w:fldChar w:fldCharType="separate"/>
      </w:r>
      <w:r w:rsidR="00BA610F">
        <w:rPr>
          <w:b/>
          <w:noProof/>
        </w:rPr>
        <w:t>6</w:t>
      </w:r>
      <w:r w:rsidRPr="0010179B">
        <w:rPr>
          <w:b/>
        </w:rPr>
        <w:fldChar w:fldCharType="end"/>
      </w:r>
      <w:r w:rsidRPr="0010179B">
        <w:rPr>
          <w:b/>
        </w:rPr>
        <w:t>: Interferencia canal adyacente a la estación Padre Amaya [RTVC] generada por la estación Santuario [RCN]. (Aguamarina: Servicio; Violeta: Interferencia)</w:t>
      </w:r>
    </w:p>
    <w:p w:rsidR="0010179B" w:rsidRPr="0010179B" w:rsidRDefault="0010179B" w:rsidP="0010179B"/>
    <w:p w:rsidR="002E6575" w:rsidRDefault="002E6575" w:rsidP="00E46232">
      <w:pPr>
        <w:jc w:val="both"/>
      </w:pPr>
      <w:r>
        <w:t xml:space="preserve">De acuerdo con la disponibilidad de canales en la zona de influencia de la estación </w:t>
      </w:r>
      <w:r w:rsidR="00E1302A">
        <w:t xml:space="preserve">Santuario </w:t>
      </w:r>
      <w:r>
        <w:t>[RCN y Caracol] es posible que esta estación use</w:t>
      </w:r>
      <w:r w:rsidR="00E1302A">
        <w:t xml:space="preserve"> los canales 26</w:t>
      </w:r>
      <w:r>
        <w:t xml:space="preserve"> y 2</w:t>
      </w:r>
      <w:r w:rsidR="00E1302A">
        <w:t>7</w:t>
      </w:r>
      <w:r>
        <w:t xml:space="preserve"> sin generar interferencias. Por lo tanto, se propone modificar la planeación de frecuencias para esta estación de los </w:t>
      </w:r>
      <w:r w:rsidR="00E1302A">
        <w:t>canales 14 y 15 a los canales 26 y 27</w:t>
      </w:r>
      <w:r w:rsidR="00882A96">
        <w:t xml:space="preserve"> respectivamente</w:t>
      </w:r>
      <w:r>
        <w:t>.</w:t>
      </w:r>
    </w:p>
    <w:p w:rsidR="002207C3" w:rsidRDefault="002207C3" w:rsidP="00E46232">
      <w:pPr>
        <w:jc w:val="both"/>
        <w:rPr>
          <w:b/>
        </w:rPr>
      </w:pPr>
      <w:bookmarkStart w:id="8" w:name="_Hlk519770486"/>
      <w:r>
        <w:rPr>
          <w:b/>
        </w:rPr>
        <w:t>Piedecuesta</w:t>
      </w:r>
      <w:r w:rsidRPr="00AA67A0">
        <w:rPr>
          <w:b/>
        </w:rPr>
        <w:t xml:space="preserve"> [RCN y Caracol]</w:t>
      </w:r>
    </w:p>
    <w:p w:rsidR="002207C3" w:rsidRDefault="002207C3" w:rsidP="00E46232">
      <w:pPr>
        <w:jc w:val="both"/>
      </w:pPr>
      <w:r>
        <w:t xml:space="preserve">Los canales 14 y 15 están planeados para esta estación. No obstante, el municipio </w:t>
      </w:r>
      <w:r w:rsidR="00034D66">
        <w:t>Piedecuesta</w:t>
      </w:r>
      <w:r>
        <w:t xml:space="preserve"> (</w:t>
      </w:r>
      <w:r w:rsidR="00034D66">
        <w:t>Santander</w:t>
      </w:r>
      <w:r>
        <w:t xml:space="preserve">) está asignado a la estación </w:t>
      </w:r>
      <w:r w:rsidR="00034D66">
        <w:t>Lebrija</w:t>
      </w:r>
      <w:r>
        <w:t xml:space="preserve"> [RTVC], la cual opera en el canal 16, por lo que puede haber interferencias en canal adyacente.</w:t>
      </w:r>
      <w:r w:rsidR="00F800F7">
        <w:t xml:space="preserve"> Adicionalmente, la estación Lebrija [RTVC] genera una intensidad de campo modesta en el municipio Piedecuesta, lo cual hace más susceptible la señal a interferencias.</w:t>
      </w:r>
      <w:r>
        <w:t xml:space="preserve"> Siendo así, es necesario modificar la planeación de la estación </w:t>
      </w:r>
      <w:r w:rsidR="00034D66">
        <w:t>Piedecuesta</w:t>
      </w:r>
      <w:r>
        <w:t xml:space="preserve"> [RCN y Caracol].</w:t>
      </w:r>
    </w:p>
    <w:p w:rsidR="00034D66" w:rsidRDefault="00034D66" w:rsidP="00034D66">
      <w:pPr>
        <w:keepNext/>
        <w:spacing w:after="0"/>
        <w:jc w:val="center"/>
      </w:pPr>
      <w:r>
        <w:rPr>
          <w:noProof/>
        </w:rPr>
        <w:lastRenderedPageBreak/>
        <w:drawing>
          <wp:inline distT="0" distB="0" distL="0" distR="0" wp14:anchorId="44F0CABF" wp14:editId="412F9CE2">
            <wp:extent cx="4286250" cy="39719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969" r="23625" b="20261"/>
                    <a:stretch/>
                  </pic:blipFill>
                  <pic:spPr bwMode="auto">
                    <a:xfrm>
                      <a:off x="0" y="0"/>
                      <a:ext cx="4286250" cy="3971925"/>
                    </a:xfrm>
                    <a:prstGeom prst="rect">
                      <a:avLst/>
                    </a:prstGeom>
                    <a:ln>
                      <a:noFill/>
                    </a:ln>
                    <a:extLst>
                      <a:ext uri="{53640926-AAD7-44D8-BBD7-CCE9431645EC}">
                        <a14:shadowObscured xmlns:a14="http://schemas.microsoft.com/office/drawing/2010/main"/>
                      </a:ext>
                    </a:extLst>
                  </pic:spPr>
                </pic:pic>
              </a:graphicData>
            </a:graphic>
          </wp:inline>
        </w:drawing>
      </w:r>
    </w:p>
    <w:p w:rsidR="00034D66" w:rsidRPr="00034D66" w:rsidRDefault="00034D66" w:rsidP="00034D66">
      <w:pPr>
        <w:pStyle w:val="Descripcin"/>
        <w:spacing w:after="0"/>
        <w:jc w:val="center"/>
        <w:rPr>
          <w:b/>
        </w:rPr>
      </w:pPr>
      <w:r w:rsidRPr="00034D66">
        <w:rPr>
          <w:b/>
        </w:rPr>
        <w:t xml:space="preserve">Ilustración </w:t>
      </w:r>
      <w:r w:rsidRPr="00034D66">
        <w:rPr>
          <w:b/>
        </w:rPr>
        <w:fldChar w:fldCharType="begin"/>
      </w:r>
      <w:r w:rsidRPr="00034D66">
        <w:rPr>
          <w:b/>
        </w:rPr>
        <w:instrText xml:space="preserve"> SEQ Ilustración \* ARABIC </w:instrText>
      </w:r>
      <w:r w:rsidRPr="00034D66">
        <w:rPr>
          <w:b/>
        </w:rPr>
        <w:fldChar w:fldCharType="separate"/>
      </w:r>
      <w:r w:rsidR="00BA610F">
        <w:rPr>
          <w:b/>
          <w:noProof/>
        </w:rPr>
        <w:t>7</w:t>
      </w:r>
      <w:r w:rsidRPr="00034D66">
        <w:rPr>
          <w:b/>
        </w:rPr>
        <w:fldChar w:fldCharType="end"/>
      </w:r>
      <w:r w:rsidRPr="00034D66">
        <w:rPr>
          <w:b/>
        </w:rPr>
        <w:t>: Interferencia canal adyacente a la estación Lebrija [RTVC] generada por la estación Piedecuesta [RCN]. (Verde: Servicio; Violeta: Interferencia)</w:t>
      </w:r>
    </w:p>
    <w:p w:rsidR="002207C3" w:rsidRDefault="002207C3" w:rsidP="002207C3">
      <w:pPr>
        <w:keepNext/>
        <w:spacing w:after="0"/>
        <w:jc w:val="center"/>
      </w:pPr>
    </w:p>
    <w:p w:rsidR="002207C3" w:rsidRDefault="002207C3" w:rsidP="00E46232">
      <w:pPr>
        <w:jc w:val="both"/>
      </w:pPr>
      <w:r>
        <w:t xml:space="preserve">De acuerdo con la disponibilidad de canales en la zona de influencia de la estación </w:t>
      </w:r>
      <w:r w:rsidR="00F800F7">
        <w:t>Piedecuesta</w:t>
      </w:r>
      <w:r>
        <w:t xml:space="preserve"> [RCN y Caracol] es posible que esta estación use los canales </w:t>
      </w:r>
      <w:r w:rsidR="00F800F7">
        <w:t>21</w:t>
      </w:r>
      <w:r>
        <w:t xml:space="preserve"> y </w:t>
      </w:r>
      <w:r w:rsidR="00F800F7">
        <w:t>22</w:t>
      </w:r>
      <w:r>
        <w:t xml:space="preserve"> sin generar interferencias. Por lo tanto, se propone modificar la planeación de frecuencias para esta estación de los canales 14 y 15 a los canales </w:t>
      </w:r>
      <w:r w:rsidR="00F800F7">
        <w:t>21</w:t>
      </w:r>
      <w:r>
        <w:t xml:space="preserve"> y </w:t>
      </w:r>
      <w:r w:rsidR="00F800F7">
        <w:t>22</w:t>
      </w:r>
      <w:r w:rsidR="00882A96">
        <w:t xml:space="preserve"> respectivamente</w:t>
      </w:r>
      <w:r>
        <w:t>.</w:t>
      </w:r>
    </w:p>
    <w:bookmarkEnd w:id="8"/>
    <w:p w:rsidR="0019017A" w:rsidRDefault="0019017A" w:rsidP="00FF5261">
      <w:pPr>
        <w:jc w:val="both"/>
        <w:rPr>
          <w:b/>
        </w:rPr>
      </w:pPr>
      <w:r>
        <w:rPr>
          <w:b/>
        </w:rPr>
        <w:t>Honda [RCN y Caracol]</w:t>
      </w:r>
    </w:p>
    <w:p w:rsidR="0019017A" w:rsidRDefault="0019017A" w:rsidP="00FF5261">
      <w:pPr>
        <w:jc w:val="both"/>
      </w:pPr>
      <w:r w:rsidRPr="003721C2">
        <w:t>Esta estación tiene planeados los canales 21 y 27. No obstante, el uso del canal 21 desde esta estación generará interferencias cocanal a la estación El Ruiz [Señal Colombia]. La estación Honda [RCN y Caracol] puede operar en SFN con Manjui, por lo tanto, se propone planear a la estación Honda [RCN y Caracol] los canales 14 y 15, maximizando el uso de las redes SFN y de la banda 470 a 512 MHz.</w:t>
      </w:r>
    </w:p>
    <w:p w:rsidR="0019017A" w:rsidRDefault="0019017A" w:rsidP="0019017A">
      <w:pPr>
        <w:keepNext/>
        <w:spacing w:after="0"/>
      </w:pPr>
      <w:r>
        <w:rPr>
          <w:noProof/>
        </w:rPr>
        <w:lastRenderedPageBreak/>
        <w:drawing>
          <wp:inline distT="0" distB="0" distL="0" distR="0" wp14:anchorId="23359795" wp14:editId="5A050645">
            <wp:extent cx="5419725" cy="392879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68" t="10863" r="22777" b="30296"/>
                    <a:stretch/>
                  </pic:blipFill>
                  <pic:spPr bwMode="auto">
                    <a:xfrm>
                      <a:off x="0" y="0"/>
                      <a:ext cx="5422531" cy="3930831"/>
                    </a:xfrm>
                    <a:prstGeom prst="rect">
                      <a:avLst/>
                    </a:prstGeom>
                    <a:ln>
                      <a:noFill/>
                    </a:ln>
                    <a:extLst>
                      <a:ext uri="{53640926-AAD7-44D8-BBD7-CCE9431645EC}">
                        <a14:shadowObscured xmlns:a14="http://schemas.microsoft.com/office/drawing/2010/main"/>
                      </a:ext>
                    </a:extLst>
                  </pic:spPr>
                </pic:pic>
              </a:graphicData>
            </a:graphic>
          </wp:inline>
        </w:drawing>
      </w:r>
    </w:p>
    <w:p w:rsidR="0019017A" w:rsidRPr="003721C2" w:rsidRDefault="0019017A" w:rsidP="0019017A">
      <w:pPr>
        <w:pStyle w:val="Descripcin"/>
        <w:spacing w:after="0"/>
        <w:jc w:val="center"/>
        <w:rPr>
          <w:b/>
        </w:rPr>
      </w:pPr>
      <w:r w:rsidRPr="003721C2">
        <w:rPr>
          <w:b/>
        </w:rPr>
        <w:t xml:space="preserve">Ilustración </w:t>
      </w:r>
      <w:r w:rsidRPr="003721C2">
        <w:rPr>
          <w:b/>
        </w:rPr>
        <w:fldChar w:fldCharType="begin"/>
      </w:r>
      <w:r w:rsidRPr="003721C2">
        <w:rPr>
          <w:b/>
        </w:rPr>
        <w:instrText xml:space="preserve"> SEQ Ilustración \* ARABIC </w:instrText>
      </w:r>
      <w:r w:rsidRPr="003721C2">
        <w:rPr>
          <w:b/>
        </w:rPr>
        <w:fldChar w:fldCharType="separate"/>
      </w:r>
      <w:r w:rsidR="00BA610F">
        <w:rPr>
          <w:b/>
          <w:noProof/>
        </w:rPr>
        <w:t>11</w:t>
      </w:r>
      <w:r w:rsidRPr="003721C2">
        <w:rPr>
          <w:b/>
        </w:rPr>
        <w:fldChar w:fldCharType="end"/>
      </w:r>
      <w:r w:rsidRPr="003721C2">
        <w:rPr>
          <w:b/>
        </w:rPr>
        <w:t>:Interferencias cocanal a la estación analógica El Ruíz [Señal Colombia] generadas por la estación Honda [Caracol]. (Azul: Servicio, Violeta: Interferencia)</w:t>
      </w:r>
    </w:p>
    <w:p w:rsidR="00BA36E4" w:rsidRDefault="00BA36E4" w:rsidP="006F74EB">
      <w:pPr>
        <w:pStyle w:val="Ttulo2"/>
      </w:pPr>
    </w:p>
    <w:p w:rsidR="006F74EB" w:rsidRPr="006F74EB" w:rsidRDefault="006F74EB" w:rsidP="006F74EB">
      <w:pPr>
        <w:pStyle w:val="Ttulo2"/>
      </w:pPr>
      <w:r w:rsidRPr="006F74EB">
        <w:t>Otros</w:t>
      </w:r>
      <w:r>
        <w:t xml:space="preserve"> ajustes</w:t>
      </w:r>
    </w:p>
    <w:p w:rsidR="00757908" w:rsidRPr="00DA60D5" w:rsidRDefault="00DA60D5" w:rsidP="006F74EB">
      <w:pPr>
        <w:spacing w:before="240"/>
        <w:jc w:val="both"/>
        <w:rPr>
          <w:b/>
        </w:rPr>
      </w:pPr>
      <w:r w:rsidRPr="00DA60D5">
        <w:rPr>
          <w:b/>
        </w:rPr>
        <w:t>Operación local en T</w:t>
      </w:r>
      <w:r w:rsidR="009C2A6A" w:rsidRPr="00DA60D5">
        <w:rPr>
          <w:b/>
        </w:rPr>
        <w:t xml:space="preserve">urbo y </w:t>
      </w:r>
      <w:r w:rsidRPr="00DA60D5">
        <w:rPr>
          <w:b/>
        </w:rPr>
        <w:t>A</w:t>
      </w:r>
      <w:r w:rsidR="009C2A6A" w:rsidRPr="00DA60D5">
        <w:rPr>
          <w:b/>
        </w:rPr>
        <w:t>partad</w:t>
      </w:r>
      <w:r w:rsidRPr="00DA60D5">
        <w:rPr>
          <w:b/>
        </w:rPr>
        <w:t>ó (Antioquia)</w:t>
      </w:r>
    </w:p>
    <w:p w:rsidR="00DA60D5" w:rsidRDefault="00DA60D5" w:rsidP="00FF5261">
      <w:pPr>
        <w:jc w:val="both"/>
      </w:pPr>
      <w:r>
        <w:t>Los canales planeados para la operación local en los municipios de Turbo y Apartadó en el departamento de Antioquia son los siguientes:</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135"/>
        <w:gridCol w:w="722"/>
        <w:gridCol w:w="2784"/>
      </w:tblGrid>
      <w:tr w:rsidR="00DA60D5" w:rsidRPr="00DA60D5" w:rsidTr="008E6B94">
        <w:trPr>
          <w:trHeight w:val="300"/>
          <w:jc w:val="center"/>
        </w:trPr>
        <w:tc>
          <w:tcPr>
            <w:tcW w:w="741" w:type="dxa"/>
            <w:shd w:val="clear" w:color="auto" w:fill="auto"/>
            <w:noWrap/>
            <w:vAlign w:val="bottom"/>
          </w:tcPr>
          <w:p w:rsidR="00DA60D5" w:rsidRPr="00DA60D5" w:rsidRDefault="00DA60D5" w:rsidP="008E6B94">
            <w:pPr>
              <w:spacing w:after="0" w:line="240" w:lineRule="auto"/>
              <w:jc w:val="center"/>
              <w:rPr>
                <w:rFonts w:ascii="Calibri" w:eastAsia="Times New Roman" w:hAnsi="Calibri" w:cs="Times New Roman"/>
                <w:b/>
                <w:color w:val="000000"/>
                <w:lang w:val="en-US"/>
              </w:rPr>
            </w:pPr>
            <w:r w:rsidRPr="00DA60D5">
              <w:rPr>
                <w:rFonts w:ascii="Calibri" w:eastAsia="Times New Roman" w:hAnsi="Calibri" w:cs="Times New Roman"/>
                <w:b/>
                <w:color w:val="000000"/>
                <w:lang w:val="en-US"/>
              </w:rPr>
              <w:t>DANE</w:t>
            </w:r>
          </w:p>
        </w:tc>
        <w:tc>
          <w:tcPr>
            <w:tcW w:w="1135" w:type="dxa"/>
            <w:shd w:val="clear" w:color="auto" w:fill="auto"/>
            <w:noWrap/>
            <w:vAlign w:val="bottom"/>
          </w:tcPr>
          <w:p w:rsidR="00DA60D5" w:rsidRPr="00DA60D5" w:rsidRDefault="00DA60D5" w:rsidP="008E6B94">
            <w:pPr>
              <w:spacing w:after="0" w:line="240" w:lineRule="auto"/>
              <w:jc w:val="center"/>
              <w:rPr>
                <w:rFonts w:ascii="Calibri" w:eastAsia="Times New Roman" w:hAnsi="Calibri" w:cs="Times New Roman"/>
                <w:b/>
                <w:color w:val="000000"/>
                <w:lang w:val="en-US"/>
              </w:rPr>
            </w:pPr>
            <w:r w:rsidRPr="00DA60D5">
              <w:rPr>
                <w:rFonts w:ascii="Calibri" w:eastAsia="Times New Roman" w:hAnsi="Calibri" w:cs="Times New Roman"/>
                <w:b/>
                <w:color w:val="000000"/>
                <w:lang w:val="en-US"/>
              </w:rPr>
              <w:t>Municipio</w:t>
            </w:r>
          </w:p>
        </w:tc>
        <w:tc>
          <w:tcPr>
            <w:tcW w:w="722" w:type="dxa"/>
            <w:shd w:val="clear" w:color="auto" w:fill="auto"/>
            <w:noWrap/>
            <w:vAlign w:val="bottom"/>
          </w:tcPr>
          <w:p w:rsidR="00DA60D5" w:rsidRPr="00DA60D5" w:rsidRDefault="00DA60D5" w:rsidP="008E6B94">
            <w:pPr>
              <w:spacing w:after="0" w:line="240" w:lineRule="auto"/>
              <w:jc w:val="center"/>
              <w:rPr>
                <w:rFonts w:ascii="Calibri" w:eastAsia="Times New Roman" w:hAnsi="Calibri" w:cs="Times New Roman"/>
                <w:b/>
                <w:color w:val="000000"/>
                <w:lang w:val="en-US"/>
              </w:rPr>
            </w:pPr>
            <w:r w:rsidRPr="00DA60D5">
              <w:rPr>
                <w:rFonts w:ascii="Calibri" w:eastAsia="Times New Roman" w:hAnsi="Calibri" w:cs="Times New Roman"/>
                <w:b/>
                <w:color w:val="000000"/>
                <w:lang w:val="en-US"/>
              </w:rPr>
              <w:t>Canal</w:t>
            </w:r>
          </w:p>
        </w:tc>
        <w:tc>
          <w:tcPr>
            <w:tcW w:w="2784" w:type="dxa"/>
            <w:shd w:val="clear" w:color="auto" w:fill="auto"/>
            <w:noWrap/>
            <w:vAlign w:val="bottom"/>
          </w:tcPr>
          <w:p w:rsidR="00DA60D5" w:rsidRPr="00DA60D5" w:rsidRDefault="00DA60D5" w:rsidP="008E6B94">
            <w:pPr>
              <w:spacing w:after="0" w:line="240" w:lineRule="auto"/>
              <w:jc w:val="center"/>
              <w:rPr>
                <w:rFonts w:ascii="Calibri" w:eastAsia="Times New Roman" w:hAnsi="Calibri" w:cs="Times New Roman"/>
                <w:b/>
                <w:color w:val="000000"/>
              </w:rPr>
            </w:pPr>
            <w:r w:rsidRPr="00DA60D5">
              <w:rPr>
                <w:rFonts w:ascii="Calibri" w:eastAsia="Times New Roman" w:hAnsi="Calibri" w:cs="Times New Roman"/>
                <w:b/>
                <w:color w:val="000000"/>
              </w:rPr>
              <w:t>Tipo de operación</w:t>
            </w:r>
          </w:p>
        </w:tc>
      </w:tr>
      <w:tr w:rsidR="00DA60D5" w:rsidRPr="00E016C7" w:rsidTr="008E6B94">
        <w:trPr>
          <w:trHeight w:val="300"/>
          <w:jc w:val="center"/>
        </w:trPr>
        <w:tc>
          <w:tcPr>
            <w:tcW w:w="741"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5045</w:t>
            </w:r>
          </w:p>
        </w:tc>
        <w:tc>
          <w:tcPr>
            <w:tcW w:w="1135"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Apartadó</w:t>
            </w:r>
          </w:p>
        </w:tc>
        <w:tc>
          <w:tcPr>
            <w:tcW w:w="722"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23</w:t>
            </w:r>
          </w:p>
        </w:tc>
        <w:tc>
          <w:tcPr>
            <w:tcW w:w="2784"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rPr>
            </w:pPr>
            <w:r w:rsidRPr="00E016C7">
              <w:rPr>
                <w:rFonts w:ascii="Calibri" w:eastAsia="Times New Roman" w:hAnsi="Calibri" w:cs="Times New Roman"/>
                <w:color w:val="000000"/>
              </w:rPr>
              <w:t>Local con ánimo de lucro</w:t>
            </w:r>
          </w:p>
        </w:tc>
      </w:tr>
      <w:tr w:rsidR="00DA60D5" w:rsidRPr="00E016C7" w:rsidTr="008E6B94">
        <w:trPr>
          <w:trHeight w:val="300"/>
          <w:jc w:val="center"/>
        </w:trPr>
        <w:tc>
          <w:tcPr>
            <w:tcW w:w="741"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5837</w:t>
            </w:r>
          </w:p>
        </w:tc>
        <w:tc>
          <w:tcPr>
            <w:tcW w:w="1135"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Turbo</w:t>
            </w:r>
          </w:p>
        </w:tc>
        <w:tc>
          <w:tcPr>
            <w:tcW w:w="722"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29</w:t>
            </w:r>
          </w:p>
        </w:tc>
        <w:tc>
          <w:tcPr>
            <w:tcW w:w="2784"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rPr>
            </w:pPr>
            <w:r w:rsidRPr="00E016C7">
              <w:rPr>
                <w:rFonts w:ascii="Calibri" w:eastAsia="Times New Roman" w:hAnsi="Calibri" w:cs="Times New Roman"/>
                <w:color w:val="000000"/>
              </w:rPr>
              <w:t>Local sin ánimo de lucro</w:t>
            </w:r>
          </w:p>
        </w:tc>
      </w:tr>
      <w:tr w:rsidR="00DA60D5" w:rsidRPr="00E016C7" w:rsidTr="008E6B94">
        <w:trPr>
          <w:trHeight w:val="300"/>
          <w:jc w:val="center"/>
        </w:trPr>
        <w:tc>
          <w:tcPr>
            <w:tcW w:w="741"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5837</w:t>
            </w:r>
          </w:p>
        </w:tc>
        <w:tc>
          <w:tcPr>
            <w:tcW w:w="1135"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Turbo</w:t>
            </w:r>
          </w:p>
        </w:tc>
        <w:tc>
          <w:tcPr>
            <w:tcW w:w="722"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23</w:t>
            </w:r>
          </w:p>
        </w:tc>
        <w:tc>
          <w:tcPr>
            <w:tcW w:w="2784" w:type="dxa"/>
            <w:shd w:val="clear" w:color="auto" w:fill="auto"/>
            <w:noWrap/>
            <w:vAlign w:val="bottom"/>
            <w:hideMark/>
          </w:tcPr>
          <w:p w:rsidR="00DA60D5" w:rsidRPr="00E016C7" w:rsidRDefault="00DA60D5" w:rsidP="008E6B94">
            <w:pPr>
              <w:spacing w:after="0" w:line="240" w:lineRule="auto"/>
              <w:jc w:val="center"/>
              <w:rPr>
                <w:rFonts w:ascii="Calibri" w:eastAsia="Times New Roman" w:hAnsi="Calibri" w:cs="Times New Roman"/>
                <w:color w:val="000000"/>
              </w:rPr>
            </w:pPr>
            <w:r w:rsidRPr="00E016C7">
              <w:rPr>
                <w:rFonts w:ascii="Calibri" w:eastAsia="Times New Roman" w:hAnsi="Calibri" w:cs="Times New Roman"/>
                <w:color w:val="000000"/>
              </w:rPr>
              <w:t>Local con ánimo de lucro</w:t>
            </w:r>
          </w:p>
        </w:tc>
      </w:tr>
    </w:tbl>
    <w:p w:rsidR="008E6B94" w:rsidRDefault="008E6B94" w:rsidP="00D56C11"/>
    <w:p w:rsidR="008E6B94" w:rsidRDefault="008E6B94" w:rsidP="00FF5261">
      <w:pPr>
        <w:jc w:val="both"/>
      </w:pPr>
      <w:r>
        <w:t>Estos municipios pertenecen a la zona de servicio asignada de la estación Cerro Carepa de los operadores RCN y RTVC, los cuales operan en los canales 24 y 28, respectivamente. Por lo tanto, habrá un uso de frecuencias adyacentes desde estaciones no colocalizadas, lo que generará interferencias. Esta situación requiere el cambio de frecuencias para la operación local en Turbo y Apartadó.</w:t>
      </w:r>
      <w:r w:rsidR="00A919FD">
        <w:t xml:space="preserve"> </w:t>
      </w:r>
    </w:p>
    <w:p w:rsidR="00A919FD" w:rsidRDefault="00A919FD" w:rsidP="00FF5261">
      <w:pPr>
        <w:jc w:val="both"/>
      </w:pPr>
      <w:r>
        <w:t>Adicionalmente, el uso del mismo canal en Apartadó y en Turbo generará interferencias considerando la cercanía de los municipios.</w:t>
      </w:r>
    </w:p>
    <w:p w:rsidR="008E6B94" w:rsidRDefault="00A919FD" w:rsidP="00FF5261">
      <w:pPr>
        <w:jc w:val="both"/>
      </w:pPr>
      <w:r>
        <w:lastRenderedPageBreak/>
        <w:t>Siendo así, se analizó la disponibilidad de canales en la zona aledaña de estos municipios, observando que los canales 30, 31 y 32 pueden ser usados para la operación local. De esta manera, se propone la siguiente modificación a la planeación de canales:</w:t>
      </w:r>
    </w:p>
    <w:tbl>
      <w:tblPr>
        <w:tblW w:w="6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135"/>
        <w:gridCol w:w="959"/>
        <w:gridCol w:w="1160"/>
        <w:gridCol w:w="2784"/>
      </w:tblGrid>
      <w:tr w:rsidR="00A919FD" w:rsidRPr="00DA60D5" w:rsidTr="00A919FD">
        <w:trPr>
          <w:trHeight w:val="300"/>
          <w:jc w:val="center"/>
        </w:trPr>
        <w:tc>
          <w:tcPr>
            <w:tcW w:w="741" w:type="dxa"/>
            <w:shd w:val="clear" w:color="auto" w:fill="auto"/>
            <w:noWrap/>
            <w:vAlign w:val="bottom"/>
          </w:tcPr>
          <w:p w:rsidR="00A919FD" w:rsidRPr="00DA60D5" w:rsidRDefault="00A919FD" w:rsidP="00611A70">
            <w:pPr>
              <w:spacing w:after="0" w:line="240" w:lineRule="auto"/>
              <w:jc w:val="center"/>
              <w:rPr>
                <w:rFonts w:ascii="Calibri" w:eastAsia="Times New Roman" w:hAnsi="Calibri" w:cs="Times New Roman"/>
                <w:b/>
                <w:color w:val="000000"/>
                <w:lang w:val="en-US"/>
              </w:rPr>
            </w:pPr>
            <w:r w:rsidRPr="00DA60D5">
              <w:rPr>
                <w:rFonts w:ascii="Calibri" w:eastAsia="Times New Roman" w:hAnsi="Calibri" w:cs="Times New Roman"/>
                <w:b/>
                <w:color w:val="000000"/>
                <w:lang w:val="en-US"/>
              </w:rPr>
              <w:t>DANE</w:t>
            </w:r>
          </w:p>
        </w:tc>
        <w:tc>
          <w:tcPr>
            <w:tcW w:w="1135" w:type="dxa"/>
            <w:shd w:val="clear" w:color="auto" w:fill="auto"/>
            <w:noWrap/>
            <w:vAlign w:val="bottom"/>
          </w:tcPr>
          <w:p w:rsidR="00A919FD" w:rsidRPr="00DA60D5" w:rsidRDefault="00A919FD" w:rsidP="00611A70">
            <w:pPr>
              <w:spacing w:after="0" w:line="240" w:lineRule="auto"/>
              <w:jc w:val="center"/>
              <w:rPr>
                <w:rFonts w:ascii="Calibri" w:eastAsia="Times New Roman" w:hAnsi="Calibri" w:cs="Times New Roman"/>
                <w:b/>
                <w:color w:val="000000"/>
                <w:lang w:val="en-US"/>
              </w:rPr>
            </w:pPr>
            <w:r w:rsidRPr="00DA60D5">
              <w:rPr>
                <w:rFonts w:ascii="Calibri" w:eastAsia="Times New Roman" w:hAnsi="Calibri" w:cs="Times New Roman"/>
                <w:b/>
                <w:color w:val="000000"/>
                <w:lang w:val="en-US"/>
              </w:rPr>
              <w:t>Municipio</w:t>
            </w:r>
          </w:p>
        </w:tc>
        <w:tc>
          <w:tcPr>
            <w:tcW w:w="959" w:type="dxa"/>
            <w:shd w:val="clear" w:color="auto" w:fill="auto"/>
            <w:noWrap/>
            <w:vAlign w:val="bottom"/>
          </w:tcPr>
          <w:p w:rsidR="00A919FD" w:rsidRPr="00DA60D5" w:rsidRDefault="00A919FD" w:rsidP="00611A70">
            <w:pPr>
              <w:spacing w:after="0" w:line="240" w:lineRule="auto"/>
              <w:jc w:val="center"/>
              <w:rPr>
                <w:rFonts w:ascii="Calibri" w:eastAsia="Times New Roman" w:hAnsi="Calibri" w:cs="Times New Roman"/>
                <w:b/>
                <w:color w:val="000000"/>
                <w:lang w:val="en-US"/>
              </w:rPr>
            </w:pPr>
            <w:r w:rsidRPr="00DA60D5">
              <w:rPr>
                <w:rFonts w:ascii="Calibri" w:eastAsia="Times New Roman" w:hAnsi="Calibri" w:cs="Times New Roman"/>
                <w:b/>
                <w:color w:val="000000"/>
                <w:lang w:val="en-US"/>
              </w:rPr>
              <w:t>Canal</w:t>
            </w:r>
            <w:r>
              <w:rPr>
                <w:rFonts w:ascii="Calibri" w:eastAsia="Times New Roman" w:hAnsi="Calibri" w:cs="Times New Roman"/>
                <w:b/>
                <w:color w:val="000000"/>
                <w:lang w:val="en-US"/>
              </w:rPr>
              <w:t xml:space="preserve"> anterior</w:t>
            </w:r>
          </w:p>
        </w:tc>
        <w:tc>
          <w:tcPr>
            <w:tcW w:w="1134" w:type="dxa"/>
          </w:tcPr>
          <w:p w:rsidR="00A919FD" w:rsidRPr="00DA60D5" w:rsidRDefault="00A919FD" w:rsidP="00611A70">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Canal propuesto</w:t>
            </w:r>
          </w:p>
        </w:tc>
        <w:tc>
          <w:tcPr>
            <w:tcW w:w="2784" w:type="dxa"/>
            <w:shd w:val="clear" w:color="auto" w:fill="auto"/>
            <w:noWrap/>
            <w:vAlign w:val="bottom"/>
          </w:tcPr>
          <w:p w:rsidR="00A919FD" w:rsidRPr="00DA60D5" w:rsidRDefault="00A919FD" w:rsidP="00611A70">
            <w:pPr>
              <w:spacing w:after="0" w:line="240" w:lineRule="auto"/>
              <w:jc w:val="center"/>
              <w:rPr>
                <w:rFonts w:ascii="Calibri" w:eastAsia="Times New Roman" w:hAnsi="Calibri" w:cs="Times New Roman"/>
                <w:b/>
                <w:color w:val="000000"/>
              </w:rPr>
            </w:pPr>
            <w:r w:rsidRPr="00DA60D5">
              <w:rPr>
                <w:rFonts w:ascii="Calibri" w:eastAsia="Times New Roman" w:hAnsi="Calibri" w:cs="Times New Roman"/>
                <w:b/>
                <w:color w:val="000000"/>
              </w:rPr>
              <w:t>Tipo de operación</w:t>
            </w:r>
          </w:p>
        </w:tc>
      </w:tr>
      <w:tr w:rsidR="00A919FD" w:rsidRPr="00A919FD" w:rsidTr="00A919FD">
        <w:trPr>
          <w:trHeight w:val="300"/>
          <w:jc w:val="center"/>
        </w:trPr>
        <w:tc>
          <w:tcPr>
            <w:tcW w:w="741"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5045</w:t>
            </w:r>
          </w:p>
        </w:tc>
        <w:tc>
          <w:tcPr>
            <w:tcW w:w="1135"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Apartadó</w:t>
            </w:r>
          </w:p>
        </w:tc>
        <w:tc>
          <w:tcPr>
            <w:tcW w:w="959"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23</w:t>
            </w:r>
          </w:p>
        </w:tc>
        <w:tc>
          <w:tcPr>
            <w:tcW w:w="1134" w:type="dxa"/>
          </w:tcPr>
          <w:p w:rsidR="00A919FD" w:rsidRPr="00E016C7" w:rsidRDefault="00A919FD" w:rsidP="00611A7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c>
          <w:tcPr>
            <w:tcW w:w="2784"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rPr>
            </w:pPr>
            <w:r w:rsidRPr="00E016C7">
              <w:rPr>
                <w:rFonts w:ascii="Calibri" w:eastAsia="Times New Roman" w:hAnsi="Calibri" w:cs="Times New Roman"/>
                <w:color w:val="000000"/>
              </w:rPr>
              <w:t>Local con ánimo de lucro</w:t>
            </w:r>
          </w:p>
        </w:tc>
      </w:tr>
      <w:tr w:rsidR="00A919FD" w:rsidRPr="00A919FD" w:rsidTr="00A919FD">
        <w:trPr>
          <w:trHeight w:val="300"/>
          <w:jc w:val="center"/>
        </w:trPr>
        <w:tc>
          <w:tcPr>
            <w:tcW w:w="741"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5837</w:t>
            </w:r>
          </w:p>
        </w:tc>
        <w:tc>
          <w:tcPr>
            <w:tcW w:w="1135"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Turbo</w:t>
            </w:r>
          </w:p>
        </w:tc>
        <w:tc>
          <w:tcPr>
            <w:tcW w:w="959"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29</w:t>
            </w:r>
          </w:p>
        </w:tc>
        <w:tc>
          <w:tcPr>
            <w:tcW w:w="1134" w:type="dxa"/>
          </w:tcPr>
          <w:p w:rsidR="00A919FD" w:rsidRPr="00E016C7" w:rsidRDefault="00A919FD" w:rsidP="00611A7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c>
          <w:tcPr>
            <w:tcW w:w="2784"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rPr>
            </w:pPr>
            <w:r w:rsidRPr="00E016C7">
              <w:rPr>
                <w:rFonts w:ascii="Calibri" w:eastAsia="Times New Roman" w:hAnsi="Calibri" w:cs="Times New Roman"/>
                <w:color w:val="000000"/>
              </w:rPr>
              <w:t>Local sin ánimo de lucro</w:t>
            </w:r>
          </w:p>
        </w:tc>
      </w:tr>
      <w:tr w:rsidR="00A919FD" w:rsidRPr="00A919FD" w:rsidTr="00A919FD">
        <w:trPr>
          <w:trHeight w:val="300"/>
          <w:jc w:val="center"/>
        </w:trPr>
        <w:tc>
          <w:tcPr>
            <w:tcW w:w="741"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5837</w:t>
            </w:r>
          </w:p>
        </w:tc>
        <w:tc>
          <w:tcPr>
            <w:tcW w:w="1135"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Turbo</w:t>
            </w:r>
          </w:p>
        </w:tc>
        <w:tc>
          <w:tcPr>
            <w:tcW w:w="959"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lang w:val="en-US"/>
              </w:rPr>
            </w:pPr>
            <w:r w:rsidRPr="00E016C7">
              <w:rPr>
                <w:rFonts w:ascii="Calibri" w:eastAsia="Times New Roman" w:hAnsi="Calibri" w:cs="Times New Roman"/>
                <w:color w:val="000000"/>
                <w:lang w:val="en-US"/>
              </w:rPr>
              <w:t>23</w:t>
            </w:r>
          </w:p>
        </w:tc>
        <w:tc>
          <w:tcPr>
            <w:tcW w:w="1134" w:type="dxa"/>
          </w:tcPr>
          <w:p w:rsidR="00A919FD" w:rsidRPr="00E016C7" w:rsidRDefault="00A919FD" w:rsidP="00611A7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31</w:t>
            </w:r>
          </w:p>
        </w:tc>
        <w:tc>
          <w:tcPr>
            <w:tcW w:w="2784" w:type="dxa"/>
            <w:shd w:val="clear" w:color="auto" w:fill="auto"/>
            <w:noWrap/>
            <w:vAlign w:val="bottom"/>
            <w:hideMark/>
          </w:tcPr>
          <w:p w:rsidR="00A919FD" w:rsidRPr="00E016C7" w:rsidRDefault="00A919FD" w:rsidP="00611A70">
            <w:pPr>
              <w:spacing w:after="0" w:line="240" w:lineRule="auto"/>
              <w:jc w:val="center"/>
              <w:rPr>
                <w:rFonts w:ascii="Calibri" w:eastAsia="Times New Roman" w:hAnsi="Calibri" w:cs="Times New Roman"/>
                <w:color w:val="000000"/>
              </w:rPr>
            </w:pPr>
            <w:r w:rsidRPr="00E016C7">
              <w:rPr>
                <w:rFonts w:ascii="Calibri" w:eastAsia="Times New Roman" w:hAnsi="Calibri" w:cs="Times New Roman"/>
                <w:color w:val="000000"/>
              </w:rPr>
              <w:t>Local con ánimo de lucro</w:t>
            </w:r>
          </w:p>
        </w:tc>
      </w:tr>
    </w:tbl>
    <w:p w:rsidR="00DA60D5" w:rsidRDefault="00DA60D5" w:rsidP="00D56C11"/>
    <w:p w:rsidR="00EF73DB" w:rsidRPr="003F1D26" w:rsidRDefault="003F1D26" w:rsidP="00FF5261">
      <w:pPr>
        <w:jc w:val="both"/>
        <w:rPr>
          <w:b/>
        </w:rPr>
      </w:pPr>
      <w:r w:rsidRPr="003F1D26">
        <w:rPr>
          <w:b/>
        </w:rPr>
        <w:t xml:space="preserve">Estaciones secundarias de Teveandina en la zona de influencia de </w:t>
      </w:r>
      <w:r w:rsidR="00672D8E" w:rsidRPr="003F1D26">
        <w:rPr>
          <w:b/>
        </w:rPr>
        <w:t xml:space="preserve">La Rusia </w:t>
      </w:r>
      <w:r w:rsidRPr="003F1D26">
        <w:rPr>
          <w:b/>
        </w:rPr>
        <w:t>[</w:t>
      </w:r>
      <w:r w:rsidR="00672D8E" w:rsidRPr="003F1D26">
        <w:rPr>
          <w:b/>
        </w:rPr>
        <w:t>Teveandina</w:t>
      </w:r>
      <w:r w:rsidRPr="003F1D26">
        <w:rPr>
          <w:b/>
        </w:rPr>
        <w:t>]</w:t>
      </w:r>
      <w:r w:rsidR="00672D8E" w:rsidRPr="003F1D26">
        <w:rPr>
          <w:b/>
        </w:rPr>
        <w:t xml:space="preserve"> </w:t>
      </w:r>
    </w:p>
    <w:p w:rsidR="003F1D26" w:rsidRDefault="00E205A9" w:rsidP="00FF5261">
      <w:pPr>
        <w:jc w:val="both"/>
      </w:pPr>
      <w:r>
        <w:t>La estación La Rusia [Teveandina] está actualmente operando en el canal 17. No obstante, varias estaciones secundarias del operador Teveandina</w:t>
      </w:r>
      <w:r w:rsidR="007205B9">
        <w:t xml:space="preserve"> que están en la zona de influencia de La Rusia tienen planeado el canal 18</w:t>
      </w:r>
      <w:r w:rsidR="005A255F">
        <w:t>. Por lo tanto, con el fin de mejorar la eficiencia en el uso del espectro, se propone modificar la frecuencia de dichas estaciones del canal 18 al 17.</w:t>
      </w:r>
    </w:p>
    <w:p w:rsidR="005A255F" w:rsidRDefault="005A255F" w:rsidP="00FF5261">
      <w:pPr>
        <w:jc w:val="both"/>
      </w:pPr>
      <w:r>
        <w:t>Las estaciones en cuestión son:</w:t>
      </w:r>
    </w:p>
    <w:tbl>
      <w:tblPr>
        <w:tblStyle w:val="Tablaconcuadrcula"/>
        <w:tblW w:w="0" w:type="auto"/>
        <w:jc w:val="center"/>
        <w:tblLook w:val="04A0" w:firstRow="1" w:lastRow="0" w:firstColumn="1" w:lastColumn="0" w:noHBand="0" w:noVBand="1"/>
      </w:tblPr>
      <w:tblGrid>
        <w:gridCol w:w="3539"/>
      </w:tblGrid>
      <w:tr w:rsidR="005A255F" w:rsidRPr="005A255F" w:rsidTr="005A255F">
        <w:trPr>
          <w:trHeight w:val="300"/>
          <w:jc w:val="center"/>
        </w:trPr>
        <w:tc>
          <w:tcPr>
            <w:tcW w:w="3539" w:type="dxa"/>
            <w:noWrap/>
          </w:tcPr>
          <w:p w:rsidR="005A255F" w:rsidRPr="005A255F" w:rsidRDefault="005A255F" w:rsidP="005A255F">
            <w:pPr>
              <w:jc w:val="center"/>
              <w:rPr>
                <w:b/>
              </w:rPr>
            </w:pPr>
            <w:r w:rsidRPr="005A255F">
              <w:rPr>
                <w:b/>
              </w:rPr>
              <w:t>Estaciones secundarias Teveandina</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Guateque (Valle de Tenza 2) - Sutatenza</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Belén</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Lengupá</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Boavita</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Boyacá</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El Espino</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Chita - Jericó</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El Cocuy</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La Capilla (Valle de Tenza 1)</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Sativa Norte</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Belencito</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Paz de Río</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San Eduardo</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San Mateo</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Boquerón de Chipaque</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Cerro Cristales - Ubalá</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Cerro Alegría - Gama</w:t>
            </w:r>
          </w:p>
        </w:tc>
      </w:tr>
      <w:tr w:rsidR="005A255F" w:rsidRPr="005A255F" w:rsidTr="005A255F">
        <w:trPr>
          <w:trHeight w:val="300"/>
          <w:jc w:val="center"/>
        </w:trPr>
        <w:tc>
          <w:tcPr>
            <w:tcW w:w="3539" w:type="dxa"/>
            <w:noWrap/>
            <w:hideMark/>
          </w:tcPr>
          <w:p w:rsidR="005A255F" w:rsidRPr="005A255F" w:rsidRDefault="005A255F" w:rsidP="005A255F">
            <w:pPr>
              <w:jc w:val="center"/>
            </w:pPr>
            <w:r w:rsidRPr="005A255F">
              <w:t>Cerro Alemania - Junin</w:t>
            </w:r>
          </w:p>
        </w:tc>
      </w:tr>
    </w:tbl>
    <w:p w:rsidR="00A667A3" w:rsidRPr="00A667A3" w:rsidRDefault="00015A85" w:rsidP="00A667A3">
      <w:pPr>
        <w:spacing w:before="240"/>
      </w:pPr>
      <w:r>
        <w:t xml:space="preserve"> </w:t>
      </w:r>
    </w:p>
    <w:sectPr w:rsidR="00A667A3" w:rsidRPr="00A667A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69F" w:rsidRDefault="0093769F" w:rsidP="00A01DC3">
      <w:pPr>
        <w:spacing w:after="0" w:line="240" w:lineRule="auto"/>
      </w:pPr>
      <w:r>
        <w:separator/>
      </w:r>
    </w:p>
  </w:endnote>
  <w:endnote w:type="continuationSeparator" w:id="0">
    <w:p w:rsidR="0093769F" w:rsidRDefault="0093769F" w:rsidP="00A0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69F" w:rsidRDefault="0093769F" w:rsidP="00A01DC3">
      <w:pPr>
        <w:spacing w:after="0" w:line="240" w:lineRule="auto"/>
      </w:pPr>
      <w:r>
        <w:separator/>
      </w:r>
    </w:p>
  </w:footnote>
  <w:footnote w:type="continuationSeparator" w:id="0">
    <w:p w:rsidR="0093769F" w:rsidRDefault="0093769F" w:rsidP="00A01DC3">
      <w:pPr>
        <w:spacing w:after="0" w:line="240" w:lineRule="auto"/>
      </w:pPr>
      <w:r>
        <w:continuationSeparator/>
      </w:r>
    </w:p>
  </w:footnote>
  <w:footnote w:id="1">
    <w:p w:rsidR="00816712" w:rsidRDefault="00816712">
      <w:pPr>
        <w:pStyle w:val="Textonotapie"/>
      </w:pPr>
      <w:r>
        <w:rPr>
          <w:rStyle w:val="Refdenotaalpie"/>
        </w:rPr>
        <w:footnoteRef/>
      </w:r>
      <w:r>
        <w:t xml:space="preserve"> Convenio de coordinación entre el Ministerio de Tecnologías de la Información y las Comunicaciones de la República de Colombia y el Ministerio de Telecomunicaciones y Sociedad de la Información de la República del Ecuador, para el uso del espectro radioeléctrico para la operación de estaciones de servicio móvil en la banda de 700 MHz en el área de frontera.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A5BF7"/>
    <w:multiLevelType w:val="hybridMultilevel"/>
    <w:tmpl w:val="9B00F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B6C0C"/>
    <w:multiLevelType w:val="hybridMultilevel"/>
    <w:tmpl w:val="D278E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1B5"/>
    <w:rsid w:val="000130F7"/>
    <w:rsid w:val="000153E3"/>
    <w:rsid w:val="00015652"/>
    <w:rsid w:val="00015A85"/>
    <w:rsid w:val="00034D66"/>
    <w:rsid w:val="00043089"/>
    <w:rsid w:val="00044F88"/>
    <w:rsid w:val="00056053"/>
    <w:rsid w:val="000578DB"/>
    <w:rsid w:val="00081A33"/>
    <w:rsid w:val="000966A2"/>
    <w:rsid w:val="000A582A"/>
    <w:rsid w:val="000C4E71"/>
    <w:rsid w:val="000D3511"/>
    <w:rsid w:val="000E0655"/>
    <w:rsid w:val="000E21C2"/>
    <w:rsid w:val="000E34E6"/>
    <w:rsid w:val="000E641D"/>
    <w:rsid w:val="0010179B"/>
    <w:rsid w:val="00116D65"/>
    <w:rsid w:val="00122384"/>
    <w:rsid w:val="00126DB6"/>
    <w:rsid w:val="00134FD0"/>
    <w:rsid w:val="00135F0A"/>
    <w:rsid w:val="00136738"/>
    <w:rsid w:val="00136DAE"/>
    <w:rsid w:val="00143441"/>
    <w:rsid w:val="00145B3E"/>
    <w:rsid w:val="001535C3"/>
    <w:rsid w:val="001573D5"/>
    <w:rsid w:val="00161166"/>
    <w:rsid w:val="00162F9D"/>
    <w:rsid w:val="001710F1"/>
    <w:rsid w:val="0018110D"/>
    <w:rsid w:val="0019017A"/>
    <w:rsid w:val="00192D3A"/>
    <w:rsid w:val="00193282"/>
    <w:rsid w:val="00195F32"/>
    <w:rsid w:val="00196156"/>
    <w:rsid w:val="001971C8"/>
    <w:rsid w:val="001A31D0"/>
    <w:rsid w:val="001B5317"/>
    <w:rsid w:val="001B6B7A"/>
    <w:rsid w:val="001C0FD8"/>
    <w:rsid w:val="001C3045"/>
    <w:rsid w:val="001E28D8"/>
    <w:rsid w:val="001E5779"/>
    <w:rsid w:val="001F5BD9"/>
    <w:rsid w:val="00204E9D"/>
    <w:rsid w:val="002207C3"/>
    <w:rsid w:val="00223BB2"/>
    <w:rsid w:val="00232366"/>
    <w:rsid w:val="0024703C"/>
    <w:rsid w:val="00250EB1"/>
    <w:rsid w:val="0025188E"/>
    <w:rsid w:val="0026494B"/>
    <w:rsid w:val="00275885"/>
    <w:rsid w:val="00285DEA"/>
    <w:rsid w:val="002A31CB"/>
    <w:rsid w:val="002B027C"/>
    <w:rsid w:val="002D72B1"/>
    <w:rsid w:val="002D768B"/>
    <w:rsid w:val="002E6575"/>
    <w:rsid w:val="002F09F3"/>
    <w:rsid w:val="002F64DC"/>
    <w:rsid w:val="00300D7F"/>
    <w:rsid w:val="003017C6"/>
    <w:rsid w:val="003046B2"/>
    <w:rsid w:val="003074F4"/>
    <w:rsid w:val="00315FBE"/>
    <w:rsid w:val="00332B94"/>
    <w:rsid w:val="00333915"/>
    <w:rsid w:val="00335F54"/>
    <w:rsid w:val="00341F3C"/>
    <w:rsid w:val="00343BAA"/>
    <w:rsid w:val="003469AB"/>
    <w:rsid w:val="00356347"/>
    <w:rsid w:val="003715E6"/>
    <w:rsid w:val="00383BF3"/>
    <w:rsid w:val="003B20F4"/>
    <w:rsid w:val="003D1F14"/>
    <w:rsid w:val="003D5B1E"/>
    <w:rsid w:val="003E2D22"/>
    <w:rsid w:val="003E2E93"/>
    <w:rsid w:val="003E6C8A"/>
    <w:rsid w:val="003F1D26"/>
    <w:rsid w:val="003F1F7A"/>
    <w:rsid w:val="003F7B3A"/>
    <w:rsid w:val="00421009"/>
    <w:rsid w:val="00423A83"/>
    <w:rsid w:val="00434525"/>
    <w:rsid w:val="00454CAD"/>
    <w:rsid w:val="0045675C"/>
    <w:rsid w:val="0045787D"/>
    <w:rsid w:val="0046043C"/>
    <w:rsid w:val="00474C61"/>
    <w:rsid w:val="004770FB"/>
    <w:rsid w:val="00480492"/>
    <w:rsid w:val="004A3C03"/>
    <w:rsid w:val="004B41B5"/>
    <w:rsid w:val="004D0CE1"/>
    <w:rsid w:val="004D77BB"/>
    <w:rsid w:val="004E1EF6"/>
    <w:rsid w:val="004E4CC6"/>
    <w:rsid w:val="004F0BC7"/>
    <w:rsid w:val="004F27EA"/>
    <w:rsid w:val="005105D3"/>
    <w:rsid w:val="005212B6"/>
    <w:rsid w:val="00522AD2"/>
    <w:rsid w:val="00530A74"/>
    <w:rsid w:val="005522A0"/>
    <w:rsid w:val="00553448"/>
    <w:rsid w:val="005672A5"/>
    <w:rsid w:val="00586E57"/>
    <w:rsid w:val="0058780D"/>
    <w:rsid w:val="005A255F"/>
    <w:rsid w:val="005A7550"/>
    <w:rsid w:val="005A7682"/>
    <w:rsid w:val="005B0345"/>
    <w:rsid w:val="005B2216"/>
    <w:rsid w:val="005C0780"/>
    <w:rsid w:val="005C10A6"/>
    <w:rsid w:val="005C19EB"/>
    <w:rsid w:val="005C5E87"/>
    <w:rsid w:val="005C6F50"/>
    <w:rsid w:val="005E7B7D"/>
    <w:rsid w:val="005F21CF"/>
    <w:rsid w:val="005F7321"/>
    <w:rsid w:val="005F7DD8"/>
    <w:rsid w:val="00601984"/>
    <w:rsid w:val="00601AF6"/>
    <w:rsid w:val="00610D67"/>
    <w:rsid w:val="006117D1"/>
    <w:rsid w:val="00611A70"/>
    <w:rsid w:val="0061235B"/>
    <w:rsid w:val="006151DC"/>
    <w:rsid w:val="006272D8"/>
    <w:rsid w:val="006272E6"/>
    <w:rsid w:val="00633FE0"/>
    <w:rsid w:val="006429AA"/>
    <w:rsid w:val="00645118"/>
    <w:rsid w:val="00647CDC"/>
    <w:rsid w:val="00652F8B"/>
    <w:rsid w:val="006570D9"/>
    <w:rsid w:val="006644C9"/>
    <w:rsid w:val="00672D8E"/>
    <w:rsid w:val="00680633"/>
    <w:rsid w:val="006866CB"/>
    <w:rsid w:val="006B1557"/>
    <w:rsid w:val="006B1A93"/>
    <w:rsid w:val="006B5747"/>
    <w:rsid w:val="006C2942"/>
    <w:rsid w:val="006C329C"/>
    <w:rsid w:val="006C3C17"/>
    <w:rsid w:val="006C77E1"/>
    <w:rsid w:val="006E28BF"/>
    <w:rsid w:val="006E46E6"/>
    <w:rsid w:val="006F41B5"/>
    <w:rsid w:val="006F4E31"/>
    <w:rsid w:val="006F74EB"/>
    <w:rsid w:val="007041FF"/>
    <w:rsid w:val="007205B9"/>
    <w:rsid w:val="0073029A"/>
    <w:rsid w:val="0073520D"/>
    <w:rsid w:val="0073582A"/>
    <w:rsid w:val="007457A8"/>
    <w:rsid w:val="00753475"/>
    <w:rsid w:val="00757908"/>
    <w:rsid w:val="00765EF8"/>
    <w:rsid w:val="007739D9"/>
    <w:rsid w:val="00777DFE"/>
    <w:rsid w:val="00783206"/>
    <w:rsid w:val="007922EB"/>
    <w:rsid w:val="0079308E"/>
    <w:rsid w:val="007932F9"/>
    <w:rsid w:val="007968BC"/>
    <w:rsid w:val="007A539E"/>
    <w:rsid w:val="007A73FD"/>
    <w:rsid w:val="007B3862"/>
    <w:rsid w:val="007B5136"/>
    <w:rsid w:val="007B744D"/>
    <w:rsid w:val="007C268E"/>
    <w:rsid w:val="007C5D3F"/>
    <w:rsid w:val="007D24EA"/>
    <w:rsid w:val="007D777E"/>
    <w:rsid w:val="007E388A"/>
    <w:rsid w:val="007E7225"/>
    <w:rsid w:val="007E79AF"/>
    <w:rsid w:val="007F1CB9"/>
    <w:rsid w:val="007F2619"/>
    <w:rsid w:val="00802FB0"/>
    <w:rsid w:val="00804D92"/>
    <w:rsid w:val="00812C1C"/>
    <w:rsid w:val="00816712"/>
    <w:rsid w:val="00821905"/>
    <w:rsid w:val="00835CD4"/>
    <w:rsid w:val="008362FC"/>
    <w:rsid w:val="00837851"/>
    <w:rsid w:val="008429A4"/>
    <w:rsid w:val="008634CD"/>
    <w:rsid w:val="0086490E"/>
    <w:rsid w:val="00865C44"/>
    <w:rsid w:val="00872AC8"/>
    <w:rsid w:val="00876BC7"/>
    <w:rsid w:val="00882A96"/>
    <w:rsid w:val="00884236"/>
    <w:rsid w:val="008842A9"/>
    <w:rsid w:val="00891BFB"/>
    <w:rsid w:val="00891CA6"/>
    <w:rsid w:val="008A18AB"/>
    <w:rsid w:val="008A4DED"/>
    <w:rsid w:val="008A7051"/>
    <w:rsid w:val="008B2233"/>
    <w:rsid w:val="008B2806"/>
    <w:rsid w:val="008B2CAC"/>
    <w:rsid w:val="008B31CE"/>
    <w:rsid w:val="008B3B8D"/>
    <w:rsid w:val="008C2863"/>
    <w:rsid w:val="008C6C93"/>
    <w:rsid w:val="008D14C4"/>
    <w:rsid w:val="008D21D1"/>
    <w:rsid w:val="008D5BB7"/>
    <w:rsid w:val="008E286C"/>
    <w:rsid w:val="008E2B15"/>
    <w:rsid w:val="008E6B94"/>
    <w:rsid w:val="008E70B1"/>
    <w:rsid w:val="008F4DC7"/>
    <w:rsid w:val="009074FD"/>
    <w:rsid w:val="00912D34"/>
    <w:rsid w:val="00916D34"/>
    <w:rsid w:val="00931DC3"/>
    <w:rsid w:val="00932CF7"/>
    <w:rsid w:val="0093366B"/>
    <w:rsid w:val="0093769F"/>
    <w:rsid w:val="00940741"/>
    <w:rsid w:val="00953C73"/>
    <w:rsid w:val="009548FE"/>
    <w:rsid w:val="009560A4"/>
    <w:rsid w:val="00956731"/>
    <w:rsid w:val="009607CE"/>
    <w:rsid w:val="009612BB"/>
    <w:rsid w:val="00972BD1"/>
    <w:rsid w:val="009807FE"/>
    <w:rsid w:val="00983C9E"/>
    <w:rsid w:val="00987B00"/>
    <w:rsid w:val="00996285"/>
    <w:rsid w:val="009966E4"/>
    <w:rsid w:val="009A127A"/>
    <w:rsid w:val="009A26A7"/>
    <w:rsid w:val="009A4FC7"/>
    <w:rsid w:val="009A71F1"/>
    <w:rsid w:val="009A7C81"/>
    <w:rsid w:val="009A7CA1"/>
    <w:rsid w:val="009B73B5"/>
    <w:rsid w:val="009C2A6A"/>
    <w:rsid w:val="009E14ED"/>
    <w:rsid w:val="009E2101"/>
    <w:rsid w:val="009F113D"/>
    <w:rsid w:val="009F1FE2"/>
    <w:rsid w:val="009F222F"/>
    <w:rsid w:val="009F2318"/>
    <w:rsid w:val="009F6AB7"/>
    <w:rsid w:val="009F7697"/>
    <w:rsid w:val="00A01DC3"/>
    <w:rsid w:val="00A0770C"/>
    <w:rsid w:val="00A1305F"/>
    <w:rsid w:val="00A16B70"/>
    <w:rsid w:val="00A3336F"/>
    <w:rsid w:val="00A44CA4"/>
    <w:rsid w:val="00A667A3"/>
    <w:rsid w:val="00A90C2C"/>
    <w:rsid w:val="00A919FD"/>
    <w:rsid w:val="00AA2EA2"/>
    <w:rsid w:val="00AA67A0"/>
    <w:rsid w:val="00AE36D7"/>
    <w:rsid w:val="00B0534D"/>
    <w:rsid w:val="00B16DD2"/>
    <w:rsid w:val="00B2068F"/>
    <w:rsid w:val="00B232CE"/>
    <w:rsid w:val="00B24259"/>
    <w:rsid w:val="00B27CAF"/>
    <w:rsid w:val="00B31DC3"/>
    <w:rsid w:val="00B3252D"/>
    <w:rsid w:val="00B422CA"/>
    <w:rsid w:val="00B55326"/>
    <w:rsid w:val="00B8188B"/>
    <w:rsid w:val="00B964F8"/>
    <w:rsid w:val="00BA23B4"/>
    <w:rsid w:val="00BA36E4"/>
    <w:rsid w:val="00BA610F"/>
    <w:rsid w:val="00BB1DDE"/>
    <w:rsid w:val="00BB5099"/>
    <w:rsid w:val="00BB6F0F"/>
    <w:rsid w:val="00BB6F28"/>
    <w:rsid w:val="00BD2C79"/>
    <w:rsid w:val="00C03A61"/>
    <w:rsid w:val="00C0763C"/>
    <w:rsid w:val="00C21618"/>
    <w:rsid w:val="00C219B9"/>
    <w:rsid w:val="00C238D4"/>
    <w:rsid w:val="00C37456"/>
    <w:rsid w:val="00C37E1B"/>
    <w:rsid w:val="00C70601"/>
    <w:rsid w:val="00C72061"/>
    <w:rsid w:val="00C8165C"/>
    <w:rsid w:val="00C8240D"/>
    <w:rsid w:val="00C82475"/>
    <w:rsid w:val="00C82A7E"/>
    <w:rsid w:val="00C8330E"/>
    <w:rsid w:val="00C83B01"/>
    <w:rsid w:val="00C91131"/>
    <w:rsid w:val="00C94112"/>
    <w:rsid w:val="00C962AB"/>
    <w:rsid w:val="00C97A8C"/>
    <w:rsid w:val="00CA3AB2"/>
    <w:rsid w:val="00CA73A3"/>
    <w:rsid w:val="00CB0042"/>
    <w:rsid w:val="00CB5518"/>
    <w:rsid w:val="00CD1C34"/>
    <w:rsid w:val="00CD2FFB"/>
    <w:rsid w:val="00CE5A60"/>
    <w:rsid w:val="00CE6006"/>
    <w:rsid w:val="00CE7F0D"/>
    <w:rsid w:val="00CF0CA7"/>
    <w:rsid w:val="00CF4ABB"/>
    <w:rsid w:val="00D00BC6"/>
    <w:rsid w:val="00D033E0"/>
    <w:rsid w:val="00D11E3E"/>
    <w:rsid w:val="00D300FE"/>
    <w:rsid w:val="00D37FFD"/>
    <w:rsid w:val="00D47363"/>
    <w:rsid w:val="00D56C11"/>
    <w:rsid w:val="00D61E9E"/>
    <w:rsid w:val="00D6206B"/>
    <w:rsid w:val="00D67C7F"/>
    <w:rsid w:val="00D8465E"/>
    <w:rsid w:val="00D864B6"/>
    <w:rsid w:val="00D910B8"/>
    <w:rsid w:val="00DA413E"/>
    <w:rsid w:val="00DA60D5"/>
    <w:rsid w:val="00DA6C6E"/>
    <w:rsid w:val="00DC18F0"/>
    <w:rsid w:val="00DD17D3"/>
    <w:rsid w:val="00DD1E22"/>
    <w:rsid w:val="00DD2CC2"/>
    <w:rsid w:val="00DD799E"/>
    <w:rsid w:val="00DE6A95"/>
    <w:rsid w:val="00DF6AC6"/>
    <w:rsid w:val="00E016C7"/>
    <w:rsid w:val="00E0184C"/>
    <w:rsid w:val="00E1302A"/>
    <w:rsid w:val="00E13AE0"/>
    <w:rsid w:val="00E205A9"/>
    <w:rsid w:val="00E2740B"/>
    <w:rsid w:val="00E2790A"/>
    <w:rsid w:val="00E303CC"/>
    <w:rsid w:val="00E31C67"/>
    <w:rsid w:val="00E34302"/>
    <w:rsid w:val="00E37CAB"/>
    <w:rsid w:val="00E40752"/>
    <w:rsid w:val="00E46232"/>
    <w:rsid w:val="00E5431E"/>
    <w:rsid w:val="00E5576B"/>
    <w:rsid w:val="00E65575"/>
    <w:rsid w:val="00E67DBE"/>
    <w:rsid w:val="00E82CC5"/>
    <w:rsid w:val="00E85617"/>
    <w:rsid w:val="00E94A5D"/>
    <w:rsid w:val="00E9725D"/>
    <w:rsid w:val="00EB1F4B"/>
    <w:rsid w:val="00EB5ACC"/>
    <w:rsid w:val="00EC6275"/>
    <w:rsid w:val="00ED0BC3"/>
    <w:rsid w:val="00ED5E5D"/>
    <w:rsid w:val="00EE20AD"/>
    <w:rsid w:val="00EF5A41"/>
    <w:rsid w:val="00EF73DB"/>
    <w:rsid w:val="00F0152E"/>
    <w:rsid w:val="00F04D88"/>
    <w:rsid w:val="00F100BF"/>
    <w:rsid w:val="00F12DCC"/>
    <w:rsid w:val="00F22342"/>
    <w:rsid w:val="00F2791D"/>
    <w:rsid w:val="00F4673C"/>
    <w:rsid w:val="00F53CF5"/>
    <w:rsid w:val="00F55F2D"/>
    <w:rsid w:val="00F7096C"/>
    <w:rsid w:val="00F76A93"/>
    <w:rsid w:val="00F800F7"/>
    <w:rsid w:val="00F80ADA"/>
    <w:rsid w:val="00F87A3F"/>
    <w:rsid w:val="00FA6B04"/>
    <w:rsid w:val="00FB66F7"/>
    <w:rsid w:val="00FB67EE"/>
    <w:rsid w:val="00FB7A63"/>
    <w:rsid w:val="00FD2C74"/>
    <w:rsid w:val="00FD3B8F"/>
    <w:rsid w:val="00FD499D"/>
    <w:rsid w:val="00FE4A82"/>
    <w:rsid w:val="00FF004B"/>
    <w:rsid w:val="00FF4580"/>
    <w:rsid w:val="00FF4765"/>
    <w:rsid w:val="00FF5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3F16"/>
  <w15:chartTrackingRefBased/>
  <w15:docId w15:val="{80EC9136-4467-484C-9EE3-C62343D4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3B01"/>
    <w:rPr>
      <w:rFonts w:ascii="Arial Narrow" w:hAnsi="Arial Narrow"/>
      <w:lang w:val="es-CO"/>
    </w:rPr>
  </w:style>
  <w:style w:type="paragraph" w:styleId="Ttulo1">
    <w:name w:val="heading 1"/>
    <w:basedOn w:val="Normal"/>
    <w:next w:val="Normal"/>
    <w:link w:val="Ttulo1Car"/>
    <w:uiPriority w:val="9"/>
    <w:qFormat/>
    <w:rsid w:val="00C83B01"/>
    <w:pPr>
      <w:keepNext/>
      <w:keepLines/>
      <w:spacing w:before="240" w:after="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C83B01"/>
    <w:pPr>
      <w:keepNext/>
      <w:keepLines/>
      <w:spacing w:before="40" w:after="0"/>
      <w:outlineLvl w:val="1"/>
    </w:pPr>
    <w:rPr>
      <w:rFonts w:eastAsiaTheme="majorEastAsia" w:cstheme="majorBidi"/>
      <w:color w:val="2F5496" w:themeColor="accent1" w:themeShade="BF"/>
      <w:sz w:val="26"/>
      <w:szCs w:val="26"/>
    </w:rPr>
  </w:style>
  <w:style w:type="paragraph" w:styleId="Ttulo3">
    <w:name w:val="heading 3"/>
    <w:basedOn w:val="Normal"/>
    <w:next w:val="Normal"/>
    <w:link w:val="Ttulo3Car"/>
    <w:uiPriority w:val="9"/>
    <w:unhideWhenUsed/>
    <w:qFormat/>
    <w:rsid w:val="006F74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3B01"/>
    <w:rPr>
      <w:rFonts w:ascii="Arial Narrow" w:eastAsiaTheme="majorEastAsia" w:hAnsi="Arial Narrow" w:cstheme="majorBidi"/>
      <w:color w:val="2F5496" w:themeColor="accent1" w:themeShade="BF"/>
      <w:sz w:val="32"/>
      <w:szCs w:val="32"/>
      <w:lang w:val="es-CO"/>
    </w:rPr>
  </w:style>
  <w:style w:type="character" w:customStyle="1" w:styleId="Ttulo2Car">
    <w:name w:val="Título 2 Car"/>
    <w:basedOn w:val="Fuentedeprrafopredeter"/>
    <w:link w:val="Ttulo2"/>
    <w:uiPriority w:val="9"/>
    <w:rsid w:val="00C83B01"/>
    <w:rPr>
      <w:rFonts w:ascii="Arial Narrow" w:eastAsiaTheme="majorEastAsia" w:hAnsi="Arial Narrow" w:cstheme="majorBidi"/>
      <w:color w:val="2F5496" w:themeColor="accent1" w:themeShade="BF"/>
      <w:sz w:val="26"/>
      <w:szCs w:val="26"/>
      <w:lang w:val="es-CO"/>
    </w:rPr>
  </w:style>
  <w:style w:type="table" w:styleId="Tablaconcuadrcula">
    <w:name w:val="Table Grid"/>
    <w:basedOn w:val="Tablanormal"/>
    <w:uiPriority w:val="39"/>
    <w:rsid w:val="00015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E388A"/>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135F0A"/>
    <w:rPr>
      <w:sz w:val="16"/>
      <w:szCs w:val="16"/>
    </w:rPr>
  </w:style>
  <w:style w:type="paragraph" w:styleId="Textocomentario">
    <w:name w:val="annotation text"/>
    <w:basedOn w:val="Normal"/>
    <w:link w:val="TextocomentarioCar"/>
    <w:uiPriority w:val="99"/>
    <w:semiHidden/>
    <w:unhideWhenUsed/>
    <w:rsid w:val="00135F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5F0A"/>
    <w:rPr>
      <w:rFonts w:ascii="Arial Narrow" w:hAnsi="Arial Narrow"/>
      <w:sz w:val="20"/>
      <w:szCs w:val="20"/>
      <w:lang w:val="es-CO"/>
    </w:rPr>
  </w:style>
  <w:style w:type="paragraph" w:styleId="Asuntodelcomentario">
    <w:name w:val="annotation subject"/>
    <w:basedOn w:val="Textocomentario"/>
    <w:next w:val="Textocomentario"/>
    <w:link w:val="AsuntodelcomentarioCar"/>
    <w:uiPriority w:val="99"/>
    <w:semiHidden/>
    <w:unhideWhenUsed/>
    <w:rsid w:val="00135F0A"/>
    <w:rPr>
      <w:b/>
      <w:bCs/>
    </w:rPr>
  </w:style>
  <w:style w:type="character" w:customStyle="1" w:styleId="AsuntodelcomentarioCar">
    <w:name w:val="Asunto del comentario Car"/>
    <w:basedOn w:val="TextocomentarioCar"/>
    <w:link w:val="Asuntodelcomentario"/>
    <w:uiPriority w:val="99"/>
    <w:semiHidden/>
    <w:rsid w:val="00135F0A"/>
    <w:rPr>
      <w:rFonts w:ascii="Arial Narrow" w:hAnsi="Arial Narrow"/>
      <w:b/>
      <w:bCs/>
      <w:sz w:val="20"/>
      <w:szCs w:val="20"/>
      <w:lang w:val="es-CO"/>
    </w:rPr>
  </w:style>
  <w:style w:type="paragraph" w:styleId="Textodeglobo">
    <w:name w:val="Balloon Text"/>
    <w:basedOn w:val="Normal"/>
    <w:link w:val="TextodegloboCar"/>
    <w:uiPriority w:val="99"/>
    <w:semiHidden/>
    <w:unhideWhenUsed/>
    <w:rsid w:val="00135F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5F0A"/>
    <w:rPr>
      <w:rFonts w:ascii="Segoe UI" w:hAnsi="Segoe UI" w:cs="Segoe UI"/>
      <w:sz w:val="18"/>
      <w:szCs w:val="18"/>
      <w:lang w:val="es-CO"/>
    </w:rPr>
  </w:style>
  <w:style w:type="paragraph" w:styleId="Prrafodelista">
    <w:name w:val="List Paragraph"/>
    <w:basedOn w:val="Normal"/>
    <w:uiPriority w:val="34"/>
    <w:qFormat/>
    <w:rsid w:val="009F113D"/>
    <w:pPr>
      <w:ind w:left="720"/>
      <w:contextualSpacing/>
    </w:pPr>
  </w:style>
  <w:style w:type="paragraph" w:styleId="Textonotapie">
    <w:name w:val="footnote text"/>
    <w:basedOn w:val="Normal"/>
    <w:link w:val="TextonotapieCar"/>
    <w:uiPriority w:val="99"/>
    <w:semiHidden/>
    <w:unhideWhenUsed/>
    <w:rsid w:val="00A01D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01DC3"/>
    <w:rPr>
      <w:rFonts w:ascii="Arial Narrow" w:hAnsi="Arial Narrow"/>
      <w:sz w:val="20"/>
      <w:szCs w:val="20"/>
      <w:lang w:val="es-CO"/>
    </w:rPr>
  </w:style>
  <w:style w:type="character" w:styleId="Refdenotaalpie">
    <w:name w:val="footnote reference"/>
    <w:basedOn w:val="Fuentedeprrafopredeter"/>
    <w:uiPriority w:val="99"/>
    <w:semiHidden/>
    <w:unhideWhenUsed/>
    <w:rsid w:val="00A01DC3"/>
    <w:rPr>
      <w:vertAlign w:val="superscript"/>
    </w:rPr>
  </w:style>
  <w:style w:type="character" w:customStyle="1" w:styleId="Ttulo3Car">
    <w:name w:val="Título 3 Car"/>
    <w:basedOn w:val="Fuentedeprrafopredeter"/>
    <w:link w:val="Ttulo3"/>
    <w:uiPriority w:val="9"/>
    <w:rsid w:val="006F74EB"/>
    <w:rPr>
      <w:rFonts w:asciiTheme="majorHAnsi" w:eastAsiaTheme="majorEastAsia" w:hAnsiTheme="majorHAnsi" w:cstheme="majorBidi"/>
      <w:color w:val="1F3763" w:themeColor="accent1" w:themeShade="7F"/>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1544">
      <w:bodyDiv w:val="1"/>
      <w:marLeft w:val="0"/>
      <w:marRight w:val="0"/>
      <w:marTop w:val="0"/>
      <w:marBottom w:val="0"/>
      <w:divBdr>
        <w:top w:val="none" w:sz="0" w:space="0" w:color="auto"/>
        <w:left w:val="none" w:sz="0" w:space="0" w:color="auto"/>
        <w:bottom w:val="none" w:sz="0" w:space="0" w:color="auto"/>
        <w:right w:val="none" w:sz="0" w:space="0" w:color="auto"/>
      </w:divBdr>
    </w:div>
    <w:div w:id="531918728">
      <w:bodyDiv w:val="1"/>
      <w:marLeft w:val="0"/>
      <w:marRight w:val="0"/>
      <w:marTop w:val="0"/>
      <w:marBottom w:val="0"/>
      <w:divBdr>
        <w:top w:val="none" w:sz="0" w:space="0" w:color="auto"/>
        <w:left w:val="none" w:sz="0" w:space="0" w:color="auto"/>
        <w:bottom w:val="none" w:sz="0" w:space="0" w:color="auto"/>
        <w:right w:val="none" w:sz="0" w:space="0" w:color="auto"/>
      </w:divBdr>
    </w:div>
    <w:div w:id="776364309">
      <w:bodyDiv w:val="1"/>
      <w:marLeft w:val="0"/>
      <w:marRight w:val="0"/>
      <w:marTop w:val="0"/>
      <w:marBottom w:val="0"/>
      <w:divBdr>
        <w:top w:val="none" w:sz="0" w:space="0" w:color="auto"/>
        <w:left w:val="none" w:sz="0" w:space="0" w:color="auto"/>
        <w:bottom w:val="none" w:sz="0" w:space="0" w:color="auto"/>
        <w:right w:val="none" w:sz="0" w:space="0" w:color="auto"/>
      </w:divBdr>
    </w:div>
    <w:div w:id="880362776">
      <w:bodyDiv w:val="1"/>
      <w:marLeft w:val="0"/>
      <w:marRight w:val="0"/>
      <w:marTop w:val="0"/>
      <w:marBottom w:val="0"/>
      <w:divBdr>
        <w:top w:val="none" w:sz="0" w:space="0" w:color="auto"/>
        <w:left w:val="none" w:sz="0" w:space="0" w:color="auto"/>
        <w:bottom w:val="none" w:sz="0" w:space="0" w:color="auto"/>
        <w:right w:val="none" w:sz="0" w:space="0" w:color="auto"/>
      </w:divBdr>
    </w:div>
    <w:div w:id="1106926111">
      <w:bodyDiv w:val="1"/>
      <w:marLeft w:val="0"/>
      <w:marRight w:val="0"/>
      <w:marTop w:val="0"/>
      <w:marBottom w:val="0"/>
      <w:divBdr>
        <w:top w:val="none" w:sz="0" w:space="0" w:color="auto"/>
        <w:left w:val="none" w:sz="0" w:space="0" w:color="auto"/>
        <w:bottom w:val="none" w:sz="0" w:space="0" w:color="auto"/>
        <w:right w:val="none" w:sz="0" w:space="0" w:color="auto"/>
      </w:divBdr>
    </w:div>
    <w:div w:id="1177505438">
      <w:bodyDiv w:val="1"/>
      <w:marLeft w:val="0"/>
      <w:marRight w:val="0"/>
      <w:marTop w:val="0"/>
      <w:marBottom w:val="0"/>
      <w:divBdr>
        <w:top w:val="none" w:sz="0" w:space="0" w:color="auto"/>
        <w:left w:val="none" w:sz="0" w:space="0" w:color="auto"/>
        <w:bottom w:val="none" w:sz="0" w:space="0" w:color="auto"/>
        <w:right w:val="none" w:sz="0" w:space="0" w:color="auto"/>
      </w:divBdr>
    </w:div>
    <w:div w:id="1200582722">
      <w:bodyDiv w:val="1"/>
      <w:marLeft w:val="0"/>
      <w:marRight w:val="0"/>
      <w:marTop w:val="0"/>
      <w:marBottom w:val="0"/>
      <w:divBdr>
        <w:top w:val="none" w:sz="0" w:space="0" w:color="auto"/>
        <w:left w:val="none" w:sz="0" w:space="0" w:color="auto"/>
        <w:bottom w:val="none" w:sz="0" w:space="0" w:color="auto"/>
        <w:right w:val="none" w:sz="0" w:space="0" w:color="auto"/>
      </w:divBdr>
    </w:div>
    <w:div w:id="1297224836">
      <w:bodyDiv w:val="1"/>
      <w:marLeft w:val="0"/>
      <w:marRight w:val="0"/>
      <w:marTop w:val="0"/>
      <w:marBottom w:val="0"/>
      <w:divBdr>
        <w:top w:val="none" w:sz="0" w:space="0" w:color="auto"/>
        <w:left w:val="none" w:sz="0" w:space="0" w:color="auto"/>
        <w:bottom w:val="none" w:sz="0" w:space="0" w:color="auto"/>
        <w:right w:val="none" w:sz="0" w:space="0" w:color="auto"/>
      </w:divBdr>
    </w:div>
    <w:div w:id="1327324564">
      <w:bodyDiv w:val="1"/>
      <w:marLeft w:val="0"/>
      <w:marRight w:val="0"/>
      <w:marTop w:val="0"/>
      <w:marBottom w:val="0"/>
      <w:divBdr>
        <w:top w:val="none" w:sz="0" w:space="0" w:color="auto"/>
        <w:left w:val="none" w:sz="0" w:space="0" w:color="auto"/>
        <w:bottom w:val="none" w:sz="0" w:space="0" w:color="auto"/>
        <w:right w:val="none" w:sz="0" w:space="0" w:color="auto"/>
      </w:divBdr>
    </w:div>
    <w:div w:id="1368414269">
      <w:bodyDiv w:val="1"/>
      <w:marLeft w:val="0"/>
      <w:marRight w:val="0"/>
      <w:marTop w:val="0"/>
      <w:marBottom w:val="0"/>
      <w:divBdr>
        <w:top w:val="none" w:sz="0" w:space="0" w:color="auto"/>
        <w:left w:val="none" w:sz="0" w:space="0" w:color="auto"/>
        <w:bottom w:val="none" w:sz="0" w:space="0" w:color="auto"/>
        <w:right w:val="none" w:sz="0" w:space="0" w:color="auto"/>
      </w:divBdr>
    </w:div>
    <w:div w:id="1694378849">
      <w:bodyDiv w:val="1"/>
      <w:marLeft w:val="0"/>
      <w:marRight w:val="0"/>
      <w:marTop w:val="0"/>
      <w:marBottom w:val="0"/>
      <w:divBdr>
        <w:top w:val="none" w:sz="0" w:space="0" w:color="auto"/>
        <w:left w:val="none" w:sz="0" w:space="0" w:color="auto"/>
        <w:bottom w:val="none" w:sz="0" w:space="0" w:color="auto"/>
        <w:right w:val="none" w:sz="0" w:space="0" w:color="auto"/>
      </w:divBdr>
    </w:div>
    <w:div w:id="209245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8AC7916091DBB45BF995C2DBE52FE45" ma:contentTypeVersion="2" ma:contentTypeDescription="Crear nuevo documento." ma:contentTypeScope="" ma:versionID="f9c37a6fc486f191acb71bfc30d1750a">
  <xsd:schema xmlns:xsd="http://www.w3.org/2001/XMLSchema" xmlns:xs="http://www.w3.org/2001/XMLSchema" xmlns:p="http://schemas.microsoft.com/office/2006/metadata/properties" xmlns:ns1="http://schemas.microsoft.com/sharepoint/v3" xmlns:ns2="e1459bcb-a4d1-405c-b632-788a7b67bd74" targetNamespace="http://schemas.microsoft.com/office/2006/metadata/properties" ma:root="true" ma:fieldsID="305d318412f8921fc3d90eb43671da12" ns1:_="" ns2:_="">
    <xsd:import namespace="http://schemas.microsoft.com/sharepoint/v3"/>
    <xsd:import namespace="e1459bcb-a4d1-405c-b632-788a7b67bd7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459bcb-a4d1-405c-b632-788a7b67bd74"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0B15962-D0AA-4189-BB01-72FE48F52923}">
  <ds:schemaRefs>
    <ds:schemaRef ds:uri="http://schemas.openxmlformats.org/officeDocument/2006/bibliography"/>
  </ds:schemaRefs>
</ds:datastoreItem>
</file>

<file path=customXml/itemProps2.xml><?xml version="1.0" encoding="utf-8"?>
<ds:datastoreItem xmlns:ds="http://schemas.openxmlformats.org/officeDocument/2006/customXml" ds:itemID="{AF8677C6-87AC-4655-B8E9-A7EFB6A8F30E}"/>
</file>

<file path=customXml/itemProps3.xml><?xml version="1.0" encoding="utf-8"?>
<ds:datastoreItem xmlns:ds="http://schemas.openxmlformats.org/officeDocument/2006/customXml" ds:itemID="{F576E5E4-79B6-4A6A-AB46-A6182F072816}"/>
</file>

<file path=customXml/itemProps4.xml><?xml version="1.0" encoding="utf-8"?>
<ds:datastoreItem xmlns:ds="http://schemas.openxmlformats.org/officeDocument/2006/customXml" ds:itemID="{4D06C329-5060-421C-9B8A-E185BCA62164}"/>
</file>

<file path=docProps/app.xml><?xml version="1.0" encoding="utf-8"?>
<Properties xmlns="http://schemas.openxmlformats.org/officeDocument/2006/extended-properties" xmlns:vt="http://schemas.openxmlformats.org/officeDocument/2006/docPropsVTypes">
  <Template>Normal.dotm</Template>
  <TotalTime>1</TotalTime>
  <Pages>21</Pages>
  <Words>5424</Words>
  <Characters>30919</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Zapata</dc:creator>
  <cp:keywords/>
  <dc:description/>
  <cp:lastModifiedBy>Juan Zapata</cp:lastModifiedBy>
  <cp:revision>2</cp:revision>
  <cp:lastPrinted>2018-07-06T18:31:00Z</cp:lastPrinted>
  <dcterms:created xsi:type="dcterms:W3CDTF">2018-08-16T16:46:00Z</dcterms:created>
  <dcterms:modified xsi:type="dcterms:W3CDTF">2018-08-16T16:46:00Z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0x010100C8AC7916091DBB45BF995C2DBE52FE45</vt:lpwstr>
  </property>
</Properties>
</file>