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charts/style3.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3.xml" ContentType="application/vnd.ms-office.chartcolorstyle+xml"/>
  <Override PartName="/word/charts/chart4.xml" ContentType="application/vnd.openxmlformats-officedocument.drawingml.chart+xml"/>
  <Override PartName="/word/charts/colors4.xml" ContentType="application/vnd.ms-office.chartcolorstyle+xml"/>
  <Override PartName="/word/charts/style4.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7.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00496793"/>
        <w:docPartObj>
          <w:docPartGallery w:val="Cover Pages"/>
          <w:docPartUnique/>
        </w:docPartObj>
      </w:sdtPr>
      <w:sdtEndPr>
        <w:rPr>
          <w:b/>
          <w:sz w:val="32"/>
          <w:lang w:val="es-MX"/>
        </w:rPr>
      </w:sdtEndPr>
      <w:sdtContent>
        <w:p w14:paraId="2D4B73F0" w14:textId="77777777" w:rsidR="0065579B" w:rsidRPr="00552E8D" w:rsidRDefault="0065579B" w:rsidP="0065579B">
          <w:pPr>
            <w:jc w:val="center"/>
            <w:rPr>
              <w:sz w:val="28"/>
            </w:rPr>
          </w:pPr>
          <w:r w:rsidRPr="00552E8D">
            <w:rPr>
              <w:noProof/>
              <w:lang w:eastAsia="es-CO"/>
            </w:rPr>
            <w:drawing>
              <wp:inline distT="0" distB="0" distL="0" distR="0" wp14:anchorId="59C65627" wp14:editId="28E3F8DA">
                <wp:extent cx="3681454" cy="173120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0000" cy="1744624"/>
                        </a:xfrm>
                        <a:prstGeom prst="rect">
                          <a:avLst/>
                        </a:prstGeom>
                        <a:noFill/>
                        <a:ln>
                          <a:noFill/>
                        </a:ln>
                      </pic:spPr>
                    </pic:pic>
                  </a:graphicData>
                </a:graphic>
              </wp:inline>
            </w:drawing>
          </w:r>
        </w:p>
        <w:p w14:paraId="42AB92A2" w14:textId="77777777" w:rsidR="0065579B" w:rsidRPr="00552E8D" w:rsidRDefault="0065579B" w:rsidP="0065579B">
          <w:pPr>
            <w:jc w:val="center"/>
            <w:rPr>
              <w:color w:val="1F4E79" w:themeColor="accent1" w:themeShade="80"/>
              <w:sz w:val="28"/>
              <w:szCs w:val="28"/>
            </w:rPr>
          </w:pPr>
        </w:p>
        <w:p w14:paraId="4B251F87" w14:textId="77777777" w:rsidR="0065579B" w:rsidRPr="00552E8D" w:rsidRDefault="0065579B" w:rsidP="0065579B">
          <w:pPr>
            <w:jc w:val="center"/>
            <w:rPr>
              <w:b/>
              <w:color w:val="1F4E79" w:themeColor="accent1" w:themeShade="80"/>
              <w:sz w:val="28"/>
              <w:szCs w:val="28"/>
            </w:rPr>
          </w:pPr>
        </w:p>
        <w:p w14:paraId="6A374D3D" w14:textId="77777777" w:rsidR="0065579B" w:rsidRPr="00552E8D" w:rsidRDefault="0065579B" w:rsidP="0065579B">
          <w:pPr>
            <w:jc w:val="center"/>
            <w:rPr>
              <w:b/>
              <w:color w:val="1F4E79" w:themeColor="accent1" w:themeShade="80"/>
              <w:sz w:val="28"/>
              <w:szCs w:val="28"/>
            </w:rPr>
          </w:pPr>
        </w:p>
        <w:p w14:paraId="669B1D23" w14:textId="77777777" w:rsidR="0065579B" w:rsidRPr="00552E8D" w:rsidRDefault="0065579B" w:rsidP="0065579B">
          <w:pPr>
            <w:jc w:val="center"/>
            <w:rPr>
              <w:b/>
              <w:color w:val="1F4E79" w:themeColor="accent1" w:themeShade="80"/>
              <w:sz w:val="40"/>
              <w:szCs w:val="28"/>
            </w:rPr>
          </w:pPr>
          <w:r>
            <w:rPr>
              <w:b/>
              <w:color w:val="1F4E79" w:themeColor="accent1" w:themeShade="80"/>
              <w:sz w:val="40"/>
              <w:szCs w:val="28"/>
            </w:rPr>
            <w:t>Informe de gestión</w:t>
          </w:r>
          <w:r w:rsidRPr="00552E8D">
            <w:rPr>
              <w:b/>
              <w:color w:val="1F4E79" w:themeColor="accent1" w:themeShade="80"/>
              <w:sz w:val="40"/>
              <w:szCs w:val="28"/>
            </w:rPr>
            <w:t xml:space="preserve"> 2017</w:t>
          </w:r>
        </w:p>
        <w:p w14:paraId="67B9AAD8" w14:textId="77777777" w:rsidR="0065579B" w:rsidRPr="00552E8D" w:rsidRDefault="0065579B" w:rsidP="0065579B">
          <w:pPr>
            <w:jc w:val="center"/>
            <w:rPr>
              <w:b/>
              <w:color w:val="1F4E79" w:themeColor="accent1" w:themeShade="80"/>
              <w:sz w:val="28"/>
              <w:szCs w:val="28"/>
            </w:rPr>
          </w:pPr>
        </w:p>
        <w:p w14:paraId="58DC0638" w14:textId="77777777" w:rsidR="0065579B" w:rsidRPr="00552E8D" w:rsidRDefault="0065579B" w:rsidP="0065579B">
          <w:pPr>
            <w:jc w:val="center"/>
            <w:rPr>
              <w:color w:val="1F4E79" w:themeColor="accent1" w:themeShade="80"/>
              <w:sz w:val="28"/>
              <w:szCs w:val="28"/>
            </w:rPr>
          </w:pPr>
        </w:p>
        <w:p w14:paraId="0BE785D0" w14:textId="77777777" w:rsidR="0065579B" w:rsidRPr="00552E8D" w:rsidRDefault="0065579B" w:rsidP="0065579B">
          <w:pPr>
            <w:jc w:val="center"/>
            <w:rPr>
              <w:color w:val="1F4E79" w:themeColor="accent1" w:themeShade="80"/>
              <w:sz w:val="28"/>
              <w:szCs w:val="28"/>
            </w:rPr>
          </w:pPr>
        </w:p>
        <w:p w14:paraId="4C052C84" w14:textId="77777777" w:rsidR="0065579B" w:rsidRPr="00552E8D" w:rsidRDefault="0065579B" w:rsidP="0065579B">
          <w:pPr>
            <w:jc w:val="center"/>
            <w:rPr>
              <w:color w:val="1F4E79" w:themeColor="accent1" w:themeShade="80"/>
              <w:sz w:val="28"/>
              <w:szCs w:val="28"/>
            </w:rPr>
          </w:pPr>
        </w:p>
        <w:p w14:paraId="7D89A761" w14:textId="77777777" w:rsidR="0065579B" w:rsidRPr="00552E8D" w:rsidRDefault="0065579B" w:rsidP="0065579B">
          <w:pPr>
            <w:jc w:val="center"/>
            <w:rPr>
              <w:b/>
              <w:color w:val="1F4E79" w:themeColor="accent1" w:themeShade="80"/>
              <w:sz w:val="28"/>
              <w:szCs w:val="28"/>
            </w:rPr>
          </w:pPr>
        </w:p>
        <w:p w14:paraId="24E735DE" w14:textId="77777777" w:rsidR="0065579B" w:rsidRPr="00552E8D" w:rsidRDefault="0065579B" w:rsidP="0065579B">
          <w:pPr>
            <w:jc w:val="center"/>
            <w:rPr>
              <w:b/>
              <w:color w:val="1F4E79" w:themeColor="accent1" w:themeShade="80"/>
              <w:sz w:val="28"/>
              <w:szCs w:val="28"/>
            </w:rPr>
          </w:pPr>
          <w:r w:rsidRPr="00552E8D">
            <w:rPr>
              <w:b/>
              <w:color w:val="1F4E79" w:themeColor="accent1" w:themeShade="80"/>
              <w:sz w:val="28"/>
              <w:szCs w:val="28"/>
            </w:rPr>
            <w:t>Enero de 2018</w:t>
          </w:r>
        </w:p>
        <w:p w14:paraId="550A426A" w14:textId="77777777" w:rsidR="008219ED" w:rsidRPr="006A1879" w:rsidRDefault="008219ED">
          <w:r w:rsidRPr="006A1879">
            <w:rPr>
              <w:noProof/>
              <w:lang w:val="es-MX" w:eastAsia="es-MX"/>
            </w:rPr>
            <mc:AlternateContent>
              <mc:Choice Requires="wps">
                <w:drawing>
                  <wp:anchor distT="0" distB="0" distL="114300" distR="114300" simplePos="0" relativeHeight="251662336" behindDoc="0" locked="1" layoutInCell="0" allowOverlap="1" wp14:anchorId="4CCE7F23" wp14:editId="28F0478B">
                    <wp:simplePos x="0" y="0"/>
                    <wp:positionH relativeFrom="page">
                      <wp:posOffset>276225</wp:posOffset>
                    </wp:positionH>
                    <wp:positionV relativeFrom="page">
                      <wp:posOffset>457200</wp:posOffset>
                    </wp:positionV>
                    <wp:extent cx="7013448" cy="219456"/>
                    <wp:effectExtent l="0" t="0" r="0" b="95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219456"/>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A8F7" id="Rectangle 4" o:spid="_x0000_s1026" style="position:absolute;margin-left:21.75pt;margin-top:36pt;width:552.25pt;height:1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" o:allowincell="f" fillcolor="#acb9ca [1311]" stroked="f">
                    <v:textbox inset=",7.2pt,,7.2pt"/>
                    <w10:wrap anchorx="page" anchory="page"/>
                    <w10:anchorlock/>
                  </v:rect>
                </w:pict>
              </mc:Fallback>
            </mc:AlternateContent>
          </w:r>
          <w:r w:rsidRPr="006A1879">
            <w:rPr>
              <w:noProof/>
              <w:lang w:val="es-MX" w:eastAsia="es-MX"/>
            </w:rPr>
            <mc:AlternateContent>
              <mc:Choice Requires="wpg">
                <w:drawing>
                  <wp:anchor distT="0" distB="0" distL="114300" distR="114300" simplePos="0" relativeHeight="251654144" behindDoc="1" locked="1" layoutInCell="0" allowOverlap="1" wp14:anchorId="24F57391" wp14:editId="775F53DE">
                    <wp:simplePos x="0" y="0"/>
                    <wp:positionH relativeFrom="page">
                      <wp:posOffset>276225</wp:posOffset>
                    </wp:positionH>
                    <wp:positionV relativeFrom="page">
                      <wp:posOffset>9544050</wp:posOffset>
                    </wp:positionV>
                    <wp:extent cx="7013448" cy="685800"/>
                    <wp:effectExtent l="0" t="0" r="16510"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52D18" id="Group 9" o:spid="_x0000_s1026" style="position:absolute;margin-left:21.75pt;margin-top:751.5pt;width:552.25pt;height:54pt;z-index:-25166233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05A2C244" w14:textId="77777777" w:rsidR="008219ED" w:rsidRPr="006A1879" w:rsidRDefault="008219ED">
          <w:pPr>
            <w:spacing w:after="160" w:line="259" w:lineRule="auto"/>
            <w:jc w:val="left"/>
            <w:rPr>
              <w:b/>
              <w:sz w:val="32"/>
              <w:lang w:val="es-MX"/>
            </w:rPr>
          </w:pPr>
          <w:r w:rsidRPr="006A1879">
            <w:rPr>
              <w:b/>
              <w:sz w:val="32"/>
              <w:lang w:val="es-MX"/>
            </w:rPr>
            <w:br w:type="page"/>
          </w:r>
        </w:p>
      </w:sdtContent>
    </w:sdt>
    <w:bookmarkStart w:id="1" w:name="_Toc299875498" w:displacedByCustomXml="next"/>
    <w:bookmarkStart w:id="2" w:name="_Toc299884235" w:displacedByCustomXml="next"/>
    <w:bookmarkStart w:id="3" w:name="_Toc302317541" w:displacedByCustomXml="next"/>
    <w:sdt>
      <w:sdtPr>
        <w:rPr>
          <w:rFonts w:eastAsiaTheme="minorHAnsi" w:cs="Arial"/>
          <w:b w:val="0"/>
          <w:bCs w:val="0"/>
          <w:color w:val="auto"/>
          <w:sz w:val="24"/>
          <w:szCs w:val="24"/>
          <w:lang w:val="es-ES" w:eastAsia="en-US"/>
        </w:rPr>
        <w:id w:val="1494525370"/>
        <w:docPartObj>
          <w:docPartGallery w:val="Table of Contents"/>
          <w:docPartUnique/>
        </w:docPartObj>
      </w:sdtPr>
      <w:sdtEndPr/>
      <w:sdtContent>
        <w:p w14:paraId="50035171" w14:textId="77777777" w:rsidR="003648FF" w:rsidRPr="006A1879" w:rsidRDefault="003648FF" w:rsidP="00906F43">
          <w:pPr>
            <w:pStyle w:val="TtuloTDC"/>
            <w:numPr>
              <w:ilvl w:val="0"/>
              <w:numId w:val="0"/>
            </w:numPr>
            <w:ind w:left="431" w:hanging="431"/>
            <w:jc w:val="center"/>
          </w:pPr>
          <w:r w:rsidRPr="006A1879">
            <w:rPr>
              <w:lang w:val="es-ES"/>
            </w:rPr>
            <w:t>Tabla de Contenido</w:t>
          </w:r>
        </w:p>
        <w:p w14:paraId="2A58325F" w14:textId="77777777" w:rsidR="002161E0" w:rsidRDefault="003648FF">
          <w:pPr>
            <w:pStyle w:val="TDC1"/>
            <w:tabs>
              <w:tab w:val="left" w:pos="440"/>
              <w:tab w:val="right" w:leader="dot" w:pos="8828"/>
            </w:tabs>
            <w:rPr>
              <w:rFonts w:asciiTheme="minorHAnsi" w:eastAsiaTheme="minorEastAsia" w:hAnsiTheme="minorHAnsi" w:cstheme="minorBidi"/>
              <w:noProof/>
              <w:sz w:val="22"/>
              <w:szCs w:val="22"/>
              <w:lang w:eastAsia="es-CO"/>
            </w:rPr>
          </w:pPr>
          <w:r w:rsidRPr="006A1879">
            <w:fldChar w:fldCharType="begin"/>
          </w:r>
          <w:r w:rsidRPr="006A1879">
            <w:instrText xml:space="preserve"> TOC \o "1-3" \h \z \u </w:instrText>
          </w:r>
          <w:r w:rsidRPr="006A1879">
            <w:fldChar w:fldCharType="separate"/>
          </w:r>
          <w:hyperlink w:anchor="_Toc505694842" w:history="1">
            <w:r w:rsidR="002161E0" w:rsidRPr="00D06BB2">
              <w:rPr>
                <w:rStyle w:val="Hipervnculo"/>
                <w:noProof/>
                <w:lang w:val="es-MX"/>
              </w:rPr>
              <w:t>1</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INTRODUCCIÓN</w:t>
            </w:r>
            <w:r w:rsidR="002161E0">
              <w:rPr>
                <w:noProof/>
                <w:webHidden/>
              </w:rPr>
              <w:tab/>
            </w:r>
            <w:r w:rsidR="002161E0">
              <w:rPr>
                <w:noProof/>
                <w:webHidden/>
              </w:rPr>
              <w:fldChar w:fldCharType="begin"/>
            </w:r>
            <w:r w:rsidR="002161E0">
              <w:rPr>
                <w:noProof/>
                <w:webHidden/>
              </w:rPr>
              <w:instrText xml:space="preserve"> PAGEREF _Toc505694842 \h </w:instrText>
            </w:r>
            <w:r w:rsidR="002161E0">
              <w:rPr>
                <w:noProof/>
                <w:webHidden/>
              </w:rPr>
            </w:r>
            <w:r w:rsidR="002161E0">
              <w:rPr>
                <w:noProof/>
                <w:webHidden/>
              </w:rPr>
              <w:fldChar w:fldCharType="separate"/>
            </w:r>
            <w:r w:rsidR="002161E0">
              <w:rPr>
                <w:noProof/>
                <w:webHidden/>
              </w:rPr>
              <w:t>4</w:t>
            </w:r>
            <w:r w:rsidR="002161E0">
              <w:rPr>
                <w:noProof/>
                <w:webHidden/>
              </w:rPr>
              <w:fldChar w:fldCharType="end"/>
            </w:r>
          </w:hyperlink>
        </w:p>
        <w:p w14:paraId="14912395"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43" w:history="1">
            <w:r w:rsidR="002161E0" w:rsidRPr="00D06BB2">
              <w:rPr>
                <w:rStyle w:val="Hipervnculo"/>
                <w:noProof/>
                <w:lang w:val="es-MX"/>
              </w:rPr>
              <w:t>1.1</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Reseña histórica y funciones</w:t>
            </w:r>
            <w:r w:rsidR="002161E0">
              <w:rPr>
                <w:noProof/>
                <w:webHidden/>
              </w:rPr>
              <w:tab/>
            </w:r>
            <w:r w:rsidR="002161E0">
              <w:rPr>
                <w:noProof/>
                <w:webHidden/>
              </w:rPr>
              <w:fldChar w:fldCharType="begin"/>
            </w:r>
            <w:r w:rsidR="002161E0">
              <w:rPr>
                <w:noProof/>
                <w:webHidden/>
              </w:rPr>
              <w:instrText xml:space="preserve"> PAGEREF _Toc505694843 \h </w:instrText>
            </w:r>
            <w:r w:rsidR="002161E0">
              <w:rPr>
                <w:noProof/>
                <w:webHidden/>
              </w:rPr>
            </w:r>
            <w:r w:rsidR="002161E0">
              <w:rPr>
                <w:noProof/>
                <w:webHidden/>
              </w:rPr>
              <w:fldChar w:fldCharType="separate"/>
            </w:r>
            <w:r w:rsidR="002161E0">
              <w:rPr>
                <w:noProof/>
                <w:webHidden/>
              </w:rPr>
              <w:t>4</w:t>
            </w:r>
            <w:r w:rsidR="002161E0">
              <w:rPr>
                <w:noProof/>
                <w:webHidden/>
              </w:rPr>
              <w:fldChar w:fldCharType="end"/>
            </w:r>
          </w:hyperlink>
        </w:p>
        <w:p w14:paraId="1F0EC008"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44" w:history="1">
            <w:r w:rsidR="002161E0" w:rsidRPr="00D06BB2">
              <w:rPr>
                <w:rStyle w:val="Hipervnculo"/>
                <w:noProof/>
                <w:lang w:val="es-MX"/>
              </w:rPr>
              <w:t>1.2</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Iniciativas</w:t>
            </w:r>
            <w:r w:rsidR="002161E0">
              <w:rPr>
                <w:noProof/>
                <w:webHidden/>
              </w:rPr>
              <w:tab/>
            </w:r>
            <w:r w:rsidR="002161E0">
              <w:rPr>
                <w:noProof/>
                <w:webHidden/>
              </w:rPr>
              <w:fldChar w:fldCharType="begin"/>
            </w:r>
            <w:r w:rsidR="002161E0">
              <w:rPr>
                <w:noProof/>
                <w:webHidden/>
              </w:rPr>
              <w:instrText xml:space="preserve"> PAGEREF _Toc505694844 \h </w:instrText>
            </w:r>
            <w:r w:rsidR="002161E0">
              <w:rPr>
                <w:noProof/>
                <w:webHidden/>
              </w:rPr>
            </w:r>
            <w:r w:rsidR="002161E0">
              <w:rPr>
                <w:noProof/>
                <w:webHidden/>
              </w:rPr>
              <w:fldChar w:fldCharType="separate"/>
            </w:r>
            <w:r w:rsidR="002161E0">
              <w:rPr>
                <w:noProof/>
                <w:webHidden/>
              </w:rPr>
              <w:t>6</w:t>
            </w:r>
            <w:r w:rsidR="002161E0">
              <w:rPr>
                <w:noProof/>
                <w:webHidden/>
              </w:rPr>
              <w:fldChar w:fldCharType="end"/>
            </w:r>
          </w:hyperlink>
        </w:p>
        <w:p w14:paraId="13E9AF87"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45" w:history="1">
            <w:r w:rsidR="002161E0" w:rsidRPr="00D06BB2">
              <w:rPr>
                <w:rStyle w:val="Hipervnculo"/>
                <w:noProof/>
                <w:lang w:val="es-MX"/>
              </w:rPr>
              <w:t>1.3</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Mapa de procesos</w:t>
            </w:r>
            <w:r w:rsidR="002161E0">
              <w:rPr>
                <w:noProof/>
                <w:webHidden/>
              </w:rPr>
              <w:tab/>
            </w:r>
            <w:r w:rsidR="002161E0">
              <w:rPr>
                <w:noProof/>
                <w:webHidden/>
              </w:rPr>
              <w:fldChar w:fldCharType="begin"/>
            </w:r>
            <w:r w:rsidR="002161E0">
              <w:rPr>
                <w:noProof/>
                <w:webHidden/>
              </w:rPr>
              <w:instrText xml:space="preserve"> PAGEREF _Toc505694845 \h </w:instrText>
            </w:r>
            <w:r w:rsidR="002161E0">
              <w:rPr>
                <w:noProof/>
                <w:webHidden/>
              </w:rPr>
            </w:r>
            <w:r w:rsidR="002161E0">
              <w:rPr>
                <w:noProof/>
                <w:webHidden/>
              </w:rPr>
              <w:fldChar w:fldCharType="separate"/>
            </w:r>
            <w:r w:rsidR="002161E0">
              <w:rPr>
                <w:noProof/>
                <w:webHidden/>
              </w:rPr>
              <w:t>8</w:t>
            </w:r>
            <w:r w:rsidR="002161E0">
              <w:rPr>
                <w:noProof/>
                <w:webHidden/>
              </w:rPr>
              <w:fldChar w:fldCharType="end"/>
            </w:r>
          </w:hyperlink>
        </w:p>
        <w:p w14:paraId="06FF7F80" w14:textId="77777777" w:rsidR="002161E0" w:rsidRDefault="00B87DCE">
          <w:pPr>
            <w:pStyle w:val="TDC1"/>
            <w:tabs>
              <w:tab w:val="left" w:pos="440"/>
              <w:tab w:val="right" w:leader="dot" w:pos="8828"/>
            </w:tabs>
            <w:rPr>
              <w:rFonts w:asciiTheme="minorHAnsi" w:eastAsiaTheme="minorEastAsia" w:hAnsiTheme="minorHAnsi" w:cstheme="minorBidi"/>
              <w:noProof/>
              <w:sz w:val="22"/>
              <w:szCs w:val="22"/>
              <w:lang w:eastAsia="es-CO"/>
            </w:rPr>
          </w:pPr>
          <w:hyperlink w:anchor="_Toc505694846" w:history="1">
            <w:r w:rsidR="002161E0" w:rsidRPr="00D06BB2">
              <w:rPr>
                <w:rStyle w:val="Hipervnculo"/>
                <w:noProof/>
                <w:lang w:val="es-MX"/>
              </w:rPr>
              <w:t>2</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GESTIÓN DE LA ENTIDAD</w:t>
            </w:r>
            <w:r w:rsidR="002161E0">
              <w:rPr>
                <w:noProof/>
                <w:webHidden/>
              </w:rPr>
              <w:tab/>
            </w:r>
            <w:r w:rsidR="002161E0">
              <w:rPr>
                <w:noProof/>
                <w:webHidden/>
              </w:rPr>
              <w:fldChar w:fldCharType="begin"/>
            </w:r>
            <w:r w:rsidR="002161E0">
              <w:rPr>
                <w:noProof/>
                <w:webHidden/>
              </w:rPr>
              <w:instrText xml:space="preserve"> PAGEREF _Toc505694846 \h </w:instrText>
            </w:r>
            <w:r w:rsidR="002161E0">
              <w:rPr>
                <w:noProof/>
                <w:webHidden/>
              </w:rPr>
            </w:r>
            <w:r w:rsidR="002161E0">
              <w:rPr>
                <w:noProof/>
                <w:webHidden/>
              </w:rPr>
              <w:fldChar w:fldCharType="separate"/>
            </w:r>
            <w:r w:rsidR="002161E0">
              <w:rPr>
                <w:noProof/>
                <w:webHidden/>
              </w:rPr>
              <w:t>9</w:t>
            </w:r>
            <w:r w:rsidR="002161E0">
              <w:rPr>
                <w:noProof/>
                <w:webHidden/>
              </w:rPr>
              <w:fldChar w:fldCharType="end"/>
            </w:r>
          </w:hyperlink>
        </w:p>
        <w:p w14:paraId="12CB007C"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47" w:history="1">
            <w:r w:rsidR="002161E0" w:rsidRPr="00D06BB2">
              <w:rPr>
                <w:rStyle w:val="Hipervnculo"/>
                <w:noProof/>
                <w:lang w:val="es-MX"/>
              </w:rPr>
              <w:t>2.1</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Subdirección de Gestión y Planeación</w:t>
            </w:r>
            <w:r w:rsidR="002161E0">
              <w:rPr>
                <w:noProof/>
                <w:webHidden/>
              </w:rPr>
              <w:tab/>
            </w:r>
            <w:r w:rsidR="002161E0">
              <w:rPr>
                <w:noProof/>
                <w:webHidden/>
              </w:rPr>
              <w:fldChar w:fldCharType="begin"/>
            </w:r>
            <w:r w:rsidR="002161E0">
              <w:rPr>
                <w:noProof/>
                <w:webHidden/>
              </w:rPr>
              <w:instrText xml:space="preserve"> PAGEREF _Toc505694847 \h </w:instrText>
            </w:r>
            <w:r w:rsidR="002161E0">
              <w:rPr>
                <w:noProof/>
                <w:webHidden/>
              </w:rPr>
            </w:r>
            <w:r w:rsidR="002161E0">
              <w:rPr>
                <w:noProof/>
                <w:webHidden/>
              </w:rPr>
              <w:fldChar w:fldCharType="separate"/>
            </w:r>
            <w:r w:rsidR="002161E0">
              <w:rPr>
                <w:noProof/>
                <w:webHidden/>
              </w:rPr>
              <w:t>9</w:t>
            </w:r>
            <w:r w:rsidR="002161E0">
              <w:rPr>
                <w:noProof/>
                <w:webHidden/>
              </w:rPr>
              <w:fldChar w:fldCharType="end"/>
            </w:r>
          </w:hyperlink>
        </w:p>
        <w:p w14:paraId="10DE4441"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48" w:history="1">
            <w:r w:rsidR="002161E0" w:rsidRPr="00D06BB2">
              <w:rPr>
                <w:rStyle w:val="Hipervnculo"/>
                <w:noProof/>
              </w:rPr>
              <w:t>2.1.1</w:t>
            </w:r>
            <w:r w:rsidR="002161E0">
              <w:rPr>
                <w:rFonts w:asciiTheme="minorHAnsi" w:eastAsiaTheme="minorEastAsia" w:hAnsiTheme="minorHAnsi" w:cstheme="minorBidi"/>
                <w:noProof/>
                <w:sz w:val="22"/>
                <w:szCs w:val="22"/>
                <w:lang w:eastAsia="es-CO"/>
              </w:rPr>
              <w:tab/>
            </w:r>
            <w:r w:rsidR="002161E0" w:rsidRPr="00D06BB2">
              <w:rPr>
                <w:rStyle w:val="Hipervnculo"/>
                <w:noProof/>
              </w:rPr>
              <w:t>Ejecución presupuestal Subdirección de Gestión y Planeación</w:t>
            </w:r>
            <w:r w:rsidR="002161E0">
              <w:rPr>
                <w:noProof/>
                <w:webHidden/>
              </w:rPr>
              <w:tab/>
            </w:r>
            <w:r w:rsidR="002161E0">
              <w:rPr>
                <w:noProof/>
                <w:webHidden/>
              </w:rPr>
              <w:fldChar w:fldCharType="begin"/>
            </w:r>
            <w:r w:rsidR="002161E0">
              <w:rPr>
                <w:noProof/>
                <w:webHidden/>
              </w:rPr>
              <w:instrText xml:space="preserve"> PAGEREF _Toc505694848 \h </w:instrText>
            </w:r>
            <w:r w:rsidR="002161E0">
              <w:rPr>
                <w:noProof/>
                <w:webHidden/>
              </w:rPr>
            </w:r>
            <w:r w:rsidR="002161E0">
              <w:rPr>
                <w:noProof/>
                <w:webHidden/>
              </w:rPr>
              <w:fldChar w:fldCharType="separate"/>
            </w:r>
            <w:r w:rsidR="002161E0">
              <w:rPr>
                <w:noProof/>
                <w:webHidden/>
              </w:rPr>
              <w:t>10</w:t>
            </w:r>
            <w:r w:rsidR="002161E0">
              <w:rPr>
                <w:noProof/>
                <w:webHidden/>
              </w:rPr>
              <w:fldChar w:fldCharType="end"/>
            </w:r>
          </w:hyperlink>
        </w:p>
        <w:p w14:paraId="39ED35B9"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49" w:history="1">
            <w:r w:rsidR="002161E0" w:rsidRPr="00D06BB2">
              <w:rPr>
                <w:rStyle w:val="Hipervnculo"/>
                <w:noProof/>
              </w:rPr>
              <w:t>2.1.2</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Atención de solicitudes de viabilidad para uso del espectro</w:t>
            </w:r>
            <w:r w:rsidR="002161E0">
              <w:rPr>
                <w:noProof/>
                <w:webHidden/>
              </w:rPr>
              <w:tab/>
            </w:r>
            <w:r w:rsidR="002161E0">
              <w:rPr>
                <w:noProof/>
                <w:webHidden/>
              </w:rPr>
              <w:fldChar w:fldCharType="begin"/>
            </w:r>
            <w:r w:rsidR="002161E0">
              <w:rPr>
                <w:noProof/>
                <w:webHidden/>
              </w:rPr>
              <w:instrText xml:space="preserve"> PAGEREF _Toc505694849 \h </w:instrText>
            </w:r>
            <w:r w:rsidR="002161E0">
              <w:rPr>
                <w:noProof/>
                <w:webHidden/>
              </w:rPr>
            </w:r>
            <w:r w:rsidR="002161E0">
              <w:rPr>
                <w:noProof/>
                <w:webHidden/>
              </w:rPr>
              <w:fldChar w:fldCharType="separate"/>
            </w:r>
            <w:r w:rsidR="002161E0">
              <w:rPr>
                <w:noProof/>
                <w:webHidden/>
              </w:rPr>
              <w:t>11</w:t>
            </w:r>
            <w:r w:rsidR="002161E0">
              <w:rPr>
                <w:noProof/>
                <w:webHidden/>
              </w:rPr>
              <w:fldChar w:fldCharType="end"/>
            </w:r>
          </w:hyperlink>
        </w:p>
        <w:p w14:paraId="5C32D851"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0" w:history="1">
            <w:r w:rsidR="002161E0" w:rsidRPr="00D06BB2">
              <w:rPr>
                <w:rStyle w:val="Hipervnculo"/>
                <w:noProof/>
              </w:rPr>
              <w:t>2.1.3</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Acceder a la información del mercado de telecomunicaciones para contribuir con la administración del espectro</w:t>
            </w:r>
            <w:r w:rsidR="002161E0">
              <w:rPr>
                <w:noProof/>
                <w:webHidden/>
              </w:rPr>
              <w:tab/>
            </w:r>
            <w:r w:rsidR="002161E0">
              <w:rPr>
                <w:noProof/>
                <w:webHidden/>
              </w:rPr>
              <w:fldChar w:fldCharType="begin"/>
            </w:r>
            <w:r w:rsidR="002161E0">
              <w:rPr>
                <w:noProof/>
                <w:webHidden/>
              </w:rPr>
              <w:instrText xml:space="preserve"> PAGEREF _Toc505694850 \h </w:instrText>
            </w:r>
            <w:r w:rsidR="002161E0">
              <w:rPr>
                <w:noProof/>
                <w:webHidden/>
              </w:rPr>
            </w:r>
            <w:r w:rsidR="002161E0">
              <w:rPr>
                <w:noProof/>
                <w:webHidden/>
              </w:rPr>
              <w:fldChar w:fldCharType="separate"/>
            </w:r>
            <w:r w:rsidR="002161E0">
              <w:rPr>
                <w:noProof/>
                <w:webHidden/>
              </w:rPr>
              <w:t>14</w:t>
            </w:r>
            <w:r w:rsidR="002161E0">
              <w:rPr>
                <w:noProof/>
                <w:webHidden/>
              </w:rPr>
              <w:fldChar w:fldCharType="end"/>
            </w:r>
          </w:hyperlink>
        </w:p>
        <w:p w14:paraId="25A17AA9"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1" w:history="1">
            <w:r w:rsidR="002161E0" w:rsidRPr="00D06BB2">
              <w:rPr>
                <w:rStyle w:val="Hipervnculo"/>
                <w:noProof/>
              </w:rPr>
              <w:t>2.1.4</w:t>
            </w:r>
            <w:r w:rsidR="002161E0">
              <w:rPr>
                <w:rFonts w:asciiTheme="minorHAnsi" w:eastAsiaTheme="minorEastAsia" w:hAnsiTheme="minorHAnsi" w:cstheme="minorBidi"/>
                <w:noProof/>
                <w:sz w:val="22"/>
                <w:szCs w:val="22"/>
                <w:lang w:eastAsia="es-CO"/>
              </w:rPr>
              <w:tab/>
            </w:r>
            <w:r w:rsidR="002161E0" w:rsidRPr="00D06BB2">
              <w:rPr>
                <w:rStyle w:val="Hipervnculo"/>
                <w:noProof/>
              </w:rPr>
              <w:t>Atención al plan de mejoramiento de control interno</w:t>
            </w:r>
            <w:r w:rsidR="002161E0">
              <w:rPr>
                <w:noProof/>
                <w:webHidden/>
              </w:rPr>
              <w:tab/>
            </w:r>
            <w:r w:rsidR="002161E0">
              <w:rPr>
                <w:noProof/>
                <w:webHidden/>
              </w:rPr>
              <w:fldChar w:fldCharType="begin"/>
            </w:r>
            <w:r w:rsidR="002161E0">
              <w:rPr>
                <w:noProof/>
                <w:webHidden/>
              </w:rPr>
              <w:instrText xml:space="preserve"> PAGEREF _Toc505694851 \h </w:instrText>
            </w:r>
            <w:r w:rsidR="002161E0">
              <w:rPr>
                <w:noProof/>
                <w:webHidden/>
              </w:rPr>
            </w:r>
            <w:r w:rsidR="002161E0">
              <w:rPr>
                <w:noProof/>
                <w:webHidden/>
              </w:rPr>
              <w:fldChar w:fldCharType="separate"/>
            </w:r>
            <w:r w:rsidR="002161E0">
              <w:rPr>
                <w:noProof/>
                <w:webHidden/>
              </w:rPr>
              <w:t>15</w:t>
            </w:r>
            <w:r w:rsidR="002161E0">
              <w:rPr>
                <w:noProof/>
                <w:webHidden/>
              </w:rPr>
              <w:fldChar w:fldCharType="end"/>
            </w:r>
          </w:hyperlink>
        </w:p>
        <w:p w14:paraId="3EEB7A10"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2" w:history="1">
            <w:r w:rsidR="002161E0" w:rsidRPr="00D06BB2">
              <w:rPr>
                <w:rStyle w:val="Hipervnculo"/>
                <w:noProof/>
              </w:rPr>
              <w:t>2.1.5</w:t>
            </w:r>
            <w:r w:rsidR="002161E0">
              <w:rPr>
                <w:rFonts w:asciiTheme="minorHAnsi" w:eastAsiaTheme="minorEastAsia" w:hAnsiTheme="minorHAnsi" w:cstheme="minorBidi"/>
                <w:noProof/>
                <w:sz w:val="22"/>
                <w:szCs w:val="22"/>
                <w:lang w:eastAsia="es-CO"/>
              </w:rPr>
              <w:tab/>
            </w:r>
            <w:r w:rsidR="002161E0" w:rsidRPr="00D06BB2">
              <w:rPr>
                <w:rStyle w:val="Hipervnculo"/>
                <w:noProof/>
              </w:rPr>
              <w:t>Requisitos asociados a calidad bajo la norma ISO 9001:2015</w:t>
            </w:r>
            <w:r w:rsidR="002161E0">
              <w:rPr>
                <w:noProof/>
                <w:webHidden/>
              </w:rPr>
              <w:tab/>
            </w:r>
            <w:r w:rsidR="002161E0">
              <w:rPr>
                <w:noProof/>
                <w:webHidden/>
              </w:rPr>
              <w:fldChar w:fldCharType="begin"/>
            </w:r>
            <w:r w:rsidR="002161E0">
              <w:rPr>
                <w:noProof/>
                <w:webHidden/>
              </w:rPr>
              <w:instrText xml:space="preserve"> PAGEREF _Toc505694852 \h </w:instrText>
            </w:r>
            <w:r w:rsidR="002161E0">
              <w:rPr>
                <w:noProof/>
                <w:webHidden/>
              </w:rPr>
            </w:r>
            <w:r w:rsidR="002161E0">
              <w:rPr>
                <w:noProof/>
                <w:webHidden/>
              </w:rPr>
              <w:fldChar w:fldCharType="separate"/>
            </w:r>
            <w:r w:rsidR="002161E0">
              <w:rPr>
                <w:noProof/>
                <w:webHidden/>
              </w:rPr>
              <w:t>15</w:t>
            </w:r>
            <w:r w:rsidR="002161E0">
              <w:rPr>
                <w:noProof/>
                <w:webHidden/>
              </w:rPr>
              <w:fldChar w:fldCharType="end"/>
            </w:r>
          </w:hyperlink>
        </w:p>
        <w:p w14:paraId="6AB69B64"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3" w:history="1">
            <w:r w:rsidR="002161E0" w:rsidRPr="00D06BB2">
              <w:rPr>
                <w:rStyle w:val="Hipervnculo"/>
                <w:noProof/>
              </w:rPr>
              <w:t>2.1.6</w:t>
            </w:r>
            <w:r w:rsidR="002161E0">
              <w:rPr>
                <w:rFonts w:asciiTheme="minorHAnsi" w:eastAsiaTheme="minorEastAsia" w:hAnsiTheme="minorHAnsi" w:cstheme="minorBidi"/>
                <w:noProof/>
                <w:sz w:val="22"/>
                <w:szCs w:val="22"/>
                <w:lang w:eastAsia="es-CO"/>
              </w:rPr>
              <w:tab/>
            </w:r>
            <w:r w:rsidR="002161E0" w:rsidRPr="00D06BB2">
              <w:rPr>
                <w:rStyle w:val="Hipervnculo"/>
                <w:noProof/>
              </w:rPr>
              <w:t>Indicadores</w:t>
            </w:r>
            <w:r w:rsidR="002161E0">
              <w:rPr>
                <w:noProof/>
                <w:webHidden/>
              </w:rPr>
              <w:tab/>
            </w:r>
            <w:r w:rsidR="002161E0">
              <w:rPr>
                <w:noProof/>
                <w:webHidden/>
              </w:rPr>
              <w:fldChar w:fldCharType="begin"/>
            </w:r>
            <w:r w:rsidR="002161E0">
              <w:rPr>
                <w:noProof/>
                <w:webHidden/>
              </w:rPr>
              <w:instrText xml:space="preserve"> PAGEREF _Toc505694853 \h </w:instrText>
            </w:r>
            <w:r w:rsidR="002161E0">
              <w:rPr>
                <w:noProof/>
                <w:webHidden/>
              </w:rPr>
            </w:r>
            <w:r w:rsidR="002161E0">
              <w:rPr>
                <w:noProof/>
                <w:webHidden/>
              </w:rPr>
              <w:fldChar w:fldCharType="separate"/>
            </w:r>
            <w:r w:rsidR="002161E0">
              <w:rPr>
                <w:noProof/>
                <w:webHidden/>
              </w:rPr>
              <w:t>16</w:t>
            </w:r>
            <w:r w:rsidR="002161E0">
              <w:rPr>
                <w:noProof/>
                <w:webHidden/>
              </w:rPr>
              <w:fldChar w:fldCharType="end"/>
            </w:r>
          </w:hyperlink>
        </w:p>
        <w:p w14:paraId="7A743486"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4" w:history="1">
            <w:r w:rsidR="002161E0" w:rsidRPr="00D06BB2">
              <w:rPr>
                <w:rStyle w:val="Hipervnculo"/>
                <w:noProof/>
              </w:rPr>
              <w:t>2.1.7</w:t>
            </w:r>
            <w:r w:rsidR="002161E0">
              <w:rPr>
                <w:rFonts w:asciiTheme="minorHAnsi" w:eastAsiaTheme="minorEastAsia" w:hAnsiTheme="minorHAnsi" w:cstheme="minorBidi"/>
                <w:noProof/>
                <w:sz w:val="22"/>
                <w:szCs w:val="22"/>
                <w:lang w:eastAsia="es-CO"/>
              </w:rPr>
              <w:tab/>
            </w:r>
            <w:r w:rsidR="002161E0" w:rsidRPr="00D06BB2">
              <w:rPr>
                <w:rStyle w:val="Hipervnculo"/>
                <w:noProof/>
              </w:rPr>
              <w:t>Atención de PQRSD</w:t>
            </w:r>
            <w:r w:rsidR="002161E0">
              <w:rPr>
                <w:noProof/>
                <w:webHidden/>
              </w:rPr>
              <w:tab/>
            </w:r>
            <w:r w:rsidR="002161E0">
              <w:rPr>
                <w:noProof/>
                <w:webHidden/>
              </w:rPr>
              <w:fldChar w:fldCharType="begin"/>
            </w:r>
            <w:r w:rsidR="002161E0">
              <w:rPr>
                <w:noProof/>
                <w:webHidden/>
              </w:rPr>
              <w:instrText xml:space="preserve"> PAGEREF _Toc505694854 \h </w:instrText>
            </w:r>
            <w:r w:rsidR="002161E0">
              <w:rPr>
                <w:noProof/>
                <w:webHidden/>
              </w:rPr>
            </w:r>
            <w:r w:rsidR="002161E0">
              <w:rPr>
                <w:noProof/>
                <w:webHidden/>
              </w:rPr>
              <w:fldChar w:fldCharType="separate"/>
            </w:r>
            <w:r w:rsidR="002161E0">
              <w:rPr>
                <w:noProof/>
                <w:webHidden/>
              </w:rPr>
              <w:t>16</w:t>
            </w:r>
            <w:r w:rsidR="002161E0">
              <w:rPr>
                <w:noProof/>
                <w:webHidden/>
              </w:rPr>
              <w:fldChar w:fldCharType="end"/>
            </w:r>
          </w:hyperlink>
        </w:p>
        <w:p w14:paraId="570FF9C8"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5" w:history="1">
            <w:r w:rsidR="002161E0" w:rsidRPr="00D06BB2">
              <w:rPr>
                <w:rStyle w:val="Hipervnculo"/>
                <w:noProof/>
              </w:rPr>
              <w:t>2.1.8</w:t>
            </w:r>
            <w:r w:rsidR="002161E0">
              <w:rPr>
                <w:rFonts w:asciiTheme="minorHAnsi" w:eastAsiaTheme="minorEastAsia" w:hAnsiTheme="minorHAnsi" w:cstheme="minorBidi"/>
                <w:noProof/>
                <w:sz w:val="22"/>
                <w:szCs w:val="22"/>
                <w:lang w:eastAsia="es-CO"/>
              </w:rPr>
              <w:tab/>
            </w:r>
            <w:r w:rsidR="002161E0" w:rsidRPr="00D06BB2">
              <w:rPr>
                <w:rStyle w:val="Hipervnculo"/>
                <w:noProof/>
              </w:rPr>
              <w:t>Apoyo a otras iniciativas</w:t>
            </w:r>
            <w:r w:rsidR="002161E0">
              <w:rPr>
                <w:noProof/>
                <w:webHidden/>
              </w:rPr>
              <w:tab/>
            </w:r>
            <w:r w:rsidR="002161E0">
              <w:rPr>
                <w:noProof/>
                <w:webHidden/>
              </w:rPr>
              <w:fldChar w:fldCharType="begin"/>
            </w:r>
            <w:r w:rsidR="002161E0">
              <w:rPr>
                <w:noProof/>
                <w:webHidden/>
              </w:rPr>
              <w:instrText xml:space="preserve"> PAGEREF _Toc505694855 \h </w:instrText>
            </w:r>
            <w:r w:rsidR="002161E0">
              <w:rPr>
                <w:noProof/>
                <w:webHidden/>
              </w:rPr>
            </w:r>
            <w:r w:rsidR="002161E0">
              <w:rPr>
                <w:noProof/>
                <w:webHidden/>
              </w:rPr>
              <w:fldChar w:fldCharType="separate"/>
            </w:r>
            <w:r w:rsidR="002161E0">
              <w:rPr>
                <w:noProof/>
                <w:webHidden/>
              </w:rPr>
              <w:t>17</w:t>
            </w:r>
            <w:r w:rsidR="002161E0">
              <w:rPr>
                <w:noProof/>
                <w:webHidden/>
              </w:rPr>
              <w:fldChar w:fldCharType="end"/>
            </w:r>
          </w:hyperlink>
        </w:p>
        <w:p w14:paraId="1AEE464D"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6" w:history="1">
            <w:r w:rsidR="002161E0" w:rsidRPr="00D06BB2">
              <w:rPr>
                <w:rStyle w:val="Hipervnculo"/>
                <w:noProof/>
              </w:rPr>
              <w:t>2.1.9</w:t>
            </w:r>
            <w:r w:rsidR="002161E0">
              <w:rPr>
                <w:rFonts w:asciiTheme="minorHAnsi" w:eastAsiaTheme="minorEastAsia" w:hAnsiTheme="minorHAnsi" w:cstheme="minorBidi"/>
                <w:noProof/>
                <w:sz w:val="22"/>
                <w:szCs w:val="22"/>
                <w:lang w:eastAsia="es-CO"/>
              </w:rPr>
              <w:tab/>
            </w:r>
            <w:r w:rsidR="002161E0" w:rsidRPr="00D06BB2">
              <w:rPr>
                <w:rStyle w:val="Hipervnculo"/>
                <w:noProof/>
              </w:rPr>
              <w:t>Disponibilidad de espectro</w:t>
            </w:r>
            <w:r w:rsidR="002161E0">
              <w:rPr>
                <w:noProof/>
                <w:webHidden/>
              </w:rPr>
              <w:tab/>
            </w:r>
            <w:r w:rsidR="002161E0">
              <w:rPr>
                <w:noProof/>
                <w:webHidden/>
              </w:rPr>
              <w:fldChar w:fldCharType="begin"/>
            </w:r>
            <w:r w:rsidR="002161E0">
              <w:rPr>
                <w:noProof/>
                <w:webHidden/>
              </w:rPr>
              <w:instrText xml:space="preserve"> PAGEREF _Toc505694856 \h </w:instrText>
            </w:r>
            <w:r w:rsidR="002161E0">
              <w:rPr>
                <w:noProof/>
                <w:webHidden/>
              </w:rPr>
            </w:r>
            <w:r w:rsidR="002161E0">
              <w:rPr>
                <w:noProof/>
                <w:webHidden/>
              </w:rPr>
              <w:fldChar w:fldCharType="separate"/>
            </w:r>
            <w:r w:rsidR="002161E0">
              <w:rPr>
                <w:noProof/>
                <w:webHidden/>
              </w:rPr>
              <w:t>19</w:t>
            </w:r>
            <w:r w:rsidR="002161E0">
              <w:rPr>
                <w:noProof/>
                <w:webHidden/>
              </w:rPr>
              <w:fldChar w:fldCharType="end"/>
            </w:r>
          </w:hyperlink>
        </w:p>
        <w:p w14:paraId="420BA6E1"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57" w:history="1">
            <w:r w:rsidR="002161E0" w:rsidRPr="00D06BB2">
              <w:rPr>
                <w:rStyle w:val="Hipervnculo"/>
                <w:noProof/>
              </w:rPr>
              <w:t>2.2</w:t>
            </w:r>
            <w:r w:rsidR="002161E0">
              <w:rPr>
                <w:rFonts w:asciiTheme="minorHAnsi" w:eastAsiaTheme="minorEastAsia" w:hAnsiTheme="minorHAnsi" w:cstheme="minorBidi"/>
                <w:noProof/>
                <w:sz w:val="22"/>
                <w:szCs w:val="22"/>
                <w:lang w:eastAsia="es-CO"/>
              </w:rPr>
              <w:tab/>
            </w:r>
            <w:r w:rsidR="002161E0" w:rsidRPr="00D06BB2">
              <w:rPr>
                <w:rStyle w:val="Hipervnculo"/>
                <w:noProof/>
              </w:rPr>
              <w:t>Conclusiones</w:t>
            </w:r>
            <w:r w:rsidR="002161E0">
              <w:rPr>
                <w:noProof/>
                <w:webHidden/>
              </w:rPr>
              <w:tab/>
            </w:r>
            <w:r w:rsidR="002161E0">
              <w:rPr>
                <w:noProof/>
                <w:webHidden/>
              </w:rPr>
              <w:fldChar w:fldCharType="begin"/>
            </w:r>
            <w:r w:rsidR="002161E0">
              <w:rPr>
                <w:noProof/>
                <w:webHidden/>
              </w:rPr>
              <w:instrText xml:space="preserve"> PAGEREF _Toc505694857 \h </w:instrText>
            </w:r>
            <w:r w:rsidR="002161E0">
              <w:rPr>
                <w:noProof/>
                <w:webHidden/>
              </w:rPr>
            </w:r>
            <w:r w:rsidR="002161E0">
              <w:rPr>
                <w:noProof/>
                <w:webHidden/>
              </w:rPr>
              <w:fldChar w:fldCharType="separate"/>
            </w:r>
            <w:r w:rsidR="002161E0">
              <w:rPr>
                <w:noProof/>
                <w:webHidden/>
              </w:rPr>
              <w:t>33</w:t>
            </w:r>
            <w:r w:rsidR="002161E0">
              <w:rPr>
                <w:noProof/>
                <w:webHidden/>
              </w:rPr>
              <w:fldChar w:fldCharType="end"/>
            </w:r>
          </w:hyperlink>
        </w:p>
        <w:p w14:paraId="540DD456"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58" w:history="1">
            <w:r w:rsidR="002161E0" w:rsidRPr="00D06BB2">
              <w:rPr>
                <w:rStyle w:val="Hipervnculo"/>
                <w:noProof/>
                <w:lang w:val="es-MX"/>
              </w:rPr>
              <w:t>2.3</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Subdirección de Vigilancia y Control</w:t>
            </w:r>
            <w:r w:rsidR="002161E0">
              <w:rPr>
                <w:noProof/>
                <w:webHidden/>
              </w:rPr>
              <w:tab/>
            </w:r>
            <w:r w:rsidR="002161E0">
              <w:rPr>
                <w:noProof/>
                <w:webHidden/>
              </w:rPr>
              <w:fldChar w:fldCharType="begin"/>
            </w:r>
            <w:r w:rsidR="002161E0">
              <w:rPr>
                <w:noProof/>
                <w:webHidden/>
              </w:rPr>
              <w:instrText xml:space="preserve"> PAGEREF _Toc505694858 \h </w:instrText>
            </w:r>
            <w:r w:rsidR="002161E0">
              <w:rPr>
                <w:noProof/>
                <w:webHidden/>
              </w:rPr>
            </w:r>
            <w:r w:rsidR="002161E0">
              <w:rPr>
                <w:noProof/>
                <w:webHidden/>
              </w:rPr>
              <w:fldChar w:fldCharType="separate"/>
            </w:r>
            <w:r w:rsidR="002161E0">
              <w:rPr>
                <w:noProof/>
                <w:webHidden/>
              </w:rPr>
              <w:t>34</w:t>
            </w:r>
            <w:r w:rsidR="002161E0">
              <w:rPr>
                <w:noProof/>
                <w:webHidden/>
              </w:rPr>
              <w:fldChar w:fldCharType="end"/>
            </w:r>
          </w:hyperlink>
        </w:p>
        <w:p w14:paraId="3197D5D6"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59" w:history="1">
            <w:r w:rsidR="002161E0" w:rsidRPr="00D06BB2">
              <w:rPr>
                <w:rStyle w:val="Hipervnculo"/>
                <w:noProof/>
              </w:rPr>
              <w:t>2.3.1</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Verificaciones técnicas en campo de las estaciones de radiocomunicaciones</w:t>
            </w:r>
            <w:r w:rsidR="002161E0">
              <w:rPr>
                <w:noProof/>
                <w:webHidden/>
              </w:rPr>
              <w:tab/>
            </w:r>
            <w:r w:rsidR="002161E0">
              <w:rPr>
                <w:noProof/>
                <w:webHidden/>
              </w:rPr>
              <w:fldChar w:fldCharType="begin"/>
            </w:r>
            <w:r w:rsidR="002161E0">
              <w:rPr>
                <w:noProof/>
                <w:webHidden/>
              </w:rPr>
              <w:instrText xml:space="preserve"> PAGEREF _Toc505694859 \h </w:instrText>
            </w:r>
            <w:r w:rsidR="002161E0">
              <w:rPr>
                <w:noProof/>
                <w:webHidden/>
              </w:rPr>
            </w:r>
            <w:r w:rsidR="002161E0">
              <w:rPr>
                <w:noProof/>
                <w:webHidden/>
              </w:rPr>
              <w:fldChar w:fldCharType="separate"/>
            </w:r>
            <w:r w:rsidR="002161E0">
              <w:rPr>
                <w:noProof/>
                <w:webHidden/>
              </w:rPr>
              <w:t>35</w:t>
            </w:r>
            <w:r w:rsidR="002161E0">
              <w:rPr>
                <w:noProof/>
                <w:webHidden/>
              </w:rPr>
              <w:fldChar w:fldCharType="end"/>
            </w:r>
          </w:hyperlink>
        </w:p>
        <w:p w14:paraId="28F3507B"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0" w:history="1">
            <w:r w:rsidR="002161E0" w:rsidRPr="00D06BB2">
              <w:rPr>
                <w:rStyle w:val="Hipervnculo"/>
                <w:noProof/>
              </w:rPr>
              <w:t>2.3.2</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Verificación del espectro mediante el Sistema Nacional de Monitoreo Remoto</w:t>
            </w:r>
            <w:r w:rsidR="002161E0">
              <w:rPr>
                <w:noProof/>
                <w:webHidden/>
              </w:rPr>
              <w:tab/>
            </w:r>
            <w:r w:rsidR="002161E0">
              <w:rPr>
                <w:noProof/>
                <w:webHidden/>
              </w:rPr>
              <w:fldChar w:fldCharType="begin"/>
            </w:r>
            <w:r w:rsidR="002161E0">
              <w:rPr>
                <w:noProof/>
                <w:webHidden/>
              </w:rPr>
              <w:instrText xml:space="preserve"> PAGEREF _Toc505694860 \h </w:instrText>
            </w:r>
            <w:r w:rsidR="002161E0">
              <w:rPr>
                <w:noProof/>
                <w:webHidden/>
              </w:rPr>
            </w:r>
            <w:r w:rsidR="002161E0">
              <w:rPr>
                <w:noProof/>
                <w:webHidden/>
              </w:rPr>
              <w:fldChar w:fldCharType="separate"/>
            </w:r>
            <w:r w:rsidR="002161E0">
              <w:rPr>
                <w:noProof/>
                <w:webHidden/>
              </w:rPr>
              <w:t>38</w:t>
            </w:r>
            <w:r w:rsidR="002161E0">
              <w:rPr>
                <w:noProof/>
                <w:webHidden/>
              </w:rPr>
              <w:fldChar w:fldCharType="end"/>
            </w:r>
          </w:hyperlink>
        </w:p>
        <w:p w14:paraId="19633B14"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1" w:history="1">
            <w:r w:rsidR="002161E0" w:rsidRPr="00D06BB2">
              <w:rPr>
                <w:rStyle w:val="Hipervnculo"/>
                <w:noProof/>
              </w:rPr>
              <w:t>2.3.3</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Plan de acción para realizar las tareas asignadas por el Plan Nacional de Desarrollo a la ANE</w:t>
            </w:r>
            <w:r w:rsidR="002161E0">
              <w:rPr>
                <w:noProof/>
                <w:webHidden/>
              </w:rPr>
              <w:tab/>
            </w:r>
            <w:r w:rsidR="002161E0">
              <w:rPr>
                <w:noProof/>
                <w:webHidden/>
              </w:rPr>
              <w:fldChar w:fldCharType="begin"/>
            </w:r>
            <w:r w:rsidR="002161E0">
              <w:rPr>
                <w:noProof/>
                <w:webHidden/>
              </w:rPr>
              <w:instrText xml:space="preserve"> PAGEREF _Toc505694861 \h </w:instrText>
            </w:r>
            <w:r w:rsidR="002161E0">
              <w:rPr>
                <w:noProof/>
                <w:webHidden/>
              </w:rPr>
            </w:r>
            <w:r w:rsidR="002161E0">
              <w:rPr>
                <w:noProof/>
                <w:webHidden/>
              </w:rPr>
              <w:fldChar w:fldCharType="separate"/>
            </w:r>
            <w:r w:rsidR="002161E0">
              <w:rPr>
                <w:noProof/>
                <w:webHidden/>
              </w:rPr>
              <w:t>38</w:t>
            </w:r>
            <w:r w:rsidR="002161E0">
              <w:rPr>
                <w:noProof/>
                <w:webHidden/>
              </w:rPr>
              <w:fldChar w:fldCharType="end"/>
            </w:r>
          </w:hyperlink>
        </w:p>
        <w:p w14:paraId="0EDE312E"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2" w:history="1">
            <w:r w:rsidR="002161E0" w:rsidRPr="00D06BB2">
              <w:rPr>
                <w:rStyle w:val="Hipervnculo"/>
                <w:noProof/>
              </w:rPr>
              <w:t>2.3.4</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Actualización, mantenimiento y conservación de elementos de medición y accesorios utilizados para la comprobación técnica del espectro.</w:t>
            </w:r>
            <w:r w:rsidR="002161E0">
              <w:rPr>
                <w:noProof/>
                <w:webHidden/>
              </w:rPr>
              <w:tab/>
            </w:r>
            <w:r w:rsidR="002161E0">
              <w:rPr>
                <w:noProof/>
                <w:webHidden/>
              </w:rPr>
              <w:fldChar w:fldCharType="begin"/>
            </w:r>
            <w:r w:rsidR="002161E0">
              <w:rPr>
                <w:noProof/>
                <w:webHidden/>
              </w:rPr>
              <w:instrText xml:space="preserve"> PAGEREF _Toc505694862 \h </w:instrText>
            </w:r>
            <w:r w:rsidR="002161E0">
              <w:rPr>
                <w:noProof/>
                <w:webHidden/>
              </w:rPr>
            </w:r>
            <w:r w:rsidR="002161E0">
              <w:rPr>
                <w:noProof/>
                <w:webHidden/>
              </w:rPr>
              <w:fldChar w:fldCharType="separate"/>
            </w:r>
            <w:r w:rsidR="002161E0">
              <w:rPr>
                <w:noProof/>
                <w:webHidden/>
              </w:rPr>
              <w:t>41</w:t>
            </w:r>
            <w:r w:rsidR="002161E0">
              <w:rPr>
                <w:noProof/>
                <w:webHidden/>
              </w:rPr>
              <w:fldChar w:fldCharType="end"/>
            </w:r>
          </w:hyperlink>
        </w:p>
        <w:p w14:paraId="7D116D0D"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3" w:history="1">
            <w:r w:rsidR="002161E0" w:rsidRPr="00D06BB2">
              <w:rPr>
                <w:rStyle w:val="Hipervnculo"/>
                <w:noProof/>
              </w:rPr>
              <w:t>2.3.5</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 continua: Adelantamiento de las actuaciones administrativas</w:t>
            </w:r>
            <w:r w:rsidR="002161E0">
              <w:rPr>
                <w:noProof/>
                <w:webHidden/>
              </w:rPr>
              <w:tab/>
            </w:r>
            <w:r w:rsidR="002161E0">
              <w:rPr>
                <w:noProof/>
                <w:webHidden/>
              </w:rPr>
              <w:fldChar w:fldCharType="begin"/>
            </w:r>
            <w:r w:rsidR="002161E0">
              <w:rPr>
                <w:noProof/>
                <w:webHidden/>
              </w:rPr>
              <w:instrText xml:space="preserve"> PAGEREF _Toc505694863 \h </w:instrText>
            </w:r>
            <w:r w:rsidR="002161E0">
              <w:rPr>
                <w:noProof/>
                <w:webHidden/>
              </w:rPr>
            </w:r>
            <w:r w:rsidR="002161E0">
              <w:rPr>
                <w:noProof/>
                <w:webHidden/>
              </w:rPr>
              <w:fldChar w:fldCharType="separate"/>
            </w:r>
            <w:r w:rsidR="002161E0">
              <w:rPr>
                <w:noProof/>
                <w:webHidden/>
              </w:rPr>
              <w:t>42</w:t>
            </w:r>
            <w:r w:rsidR="002161E0">
              <w:rPr>
                <w:noProof/>
                <w:webHidden/>
              </w:rPr>
              <w:fldChar w:fldCharType="end"/>
            </w:r>
          </w:hyperlink>
        </w:p>
        <w:p w14:paraId="20918688"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4" w:history="1">
            <w:r w:rsidR="002161E0" w:rsidRPr="00D06BB2">
              <w:rPr>
                <w:rStyle w:val="Hipervnculo"/>
                <w:noProof/>
              </w:rPr>
              <w:t>2.3.6</w:t>
            </w:r>
            <w:r w:rsidR="002161E0">
              <w:rPr>
                <w:rFonts w:asciiTheme="minorHAnsi" w:eastAsiaTheme="minorEastAsia" w:hAnsiTheme="minorHAnsi" w:cstheme="minorBidi"/>
                <w:noProof/>
                <w:sz w:val="22"/>
                <w:szCs w:val="22"/>
                <w:lang w:eastAsia="es-CO"/>
              </w:rPr>
              <w:tab/>
            </w:r>
            <w:r w:rsidR="002161E0" w:rsidRPr="00D06BB2">
              <w:rPr>
                <w:rStyle w:val="Hipervnculo"/>
                <w:noProof/>
              </w:rPr>
              <w:t>Otras actividades realizadas:</w:t>
            </w:r>
            <w:r w:rsidR="002161E0">
              <w:rPr>
                <w:noProof/>
                <w:webHidden/>
              </w:rPr>
              <w:tab/>
            </w:r>
            <w:r w:rsidR="002161E0">
              <w:rPr>
                <w:noProof/>
                <w:webHidden/>
              </w:rPr>
              <w:fldChar w:fldCharType="begin"/>
            </w:r>
            <w:r w:rsidR="002161E0">
              <w:rPr>
                <w:noProof/>
                <w:webHidden/>
              </w:rPr>
              <w:instrText xml:space="preserve"> PAGEREF _Toc505694864 \h </w:instrText>
            </w:r>
            <w:r w:rsidR="002161E0">
              <w:rPr>
                <w:noProof/>
                <w:webHidden/>
              </w:rPr>
            </w:r>
            <w:r w:rsidR="002161E0">
              <w:rPr>
                <w:noProof/>
                <w:webHidden/>
              </w:rPr>
              <w:fldChar w:fldCharType="separate"/>
            </w:r>
            <w:r w:rsidR="002161E0">
              <w:rPr>
                <w:noProof/>
                <w:webHidden/>
              </w:rPr>
              <w:t>48</w:t>
            </w:r>
            <w:r w:rsidR="002161E0">
              <w:rPr>
                <w:noProof/>
                <w:webHidden/>
              </w:rPr>
              <w:fldChar w:fldCharType="end"/>
            </w:r>
          </w:hyperlink>
        </w:p>
        <w:p w14:paraId="09E2DE29"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5" w:history="1">
            <w:r w:rsidR="002161E0" w:rsidRPr="00D06BB2">
              <w:rPr>
                <w:rStyle w:val="Hipervnculo"/>
                <w:noProof/>
              </w:rPr>
              <w:t>2.3.7</w:t>
            </w:r>
            <w:r w:rsidR="002161E0">
              <w:rPr>
                <w:rFonts w:asciiTheme="minorHAnsi" w:eastAsiaTheme="minorEastAsia" w:hAnsiTheme="minorHAnsi" w:cstheme="minorBidi"/>
                <w:noProof/>
                <w:sz w:val="22"/>
                <w:szCs w:val="22"/>
                <w:lang w:eastAsia="es-CO"/>
              </w:rPr>
              <w:tab/>
            </w:r>
            <w:r w:rsidR="002161E0" w:rsidRPr="00D06BB2">
              <w:rPr>
                <w:rStyle w:val="Hipervnculo"/>
                <w:noProof/>
              </w:rPr>
              <w:t>Cargos disponibles durante 2017</w:t>
            </w:r>
            <w:r w:rsidR="002161E0">
              <w:rPr>
                <w:noProof/>
                <w:webHidden/>
              </w:rPr>
              <w:tab/>
            </w:r>
            <w:r w:rsidR="002161E0">
              <w:rPr>
                <w:noProof/>
                <w:webHidden/>
              </w:rPr>
              <w:fldChar w:fldCharType="begin"/>
            </w:r>
            <w:r w:rsidR="002161E0">
              <w:rPr>
                <w:noProof/>
                <w:webHidden/>
              </w:rPr>
              <w:instrText xml:space="preserve"> PAGEREF _Toc505694865 \h </w:instrText>
            </w:r>
            <w:r w:rsidR="002161E0">
              <w:rPr>
                <w:noProof/>
                <w:webHidden/>
              </w:rPr>
            </w:r>
            <w:r w:rsidR="002161E0">
              <w:rPr>
                <w:noProof/>
                <w:webHidden/>
              </w:rPr>
              <w:fldChar w:fldCharType="separate"/>
            </w:r>
            <w:r w:rsidR="002161E0">
              <w:rPr>
                <w:noProof/>
                <w:webHidden/>
              </w:rPr>
              <w:t>50</w:t>
            </w:r>
            <w:r w:rsidR="002161E0">
              <w:rPr>
                <w:noProof/>
                <w:webHidden/>
              </w:rPr>
              <w:fldChar w:fldCharType="end"/>
            </w:r>
          </w:hyperlink>
        </w:p>
        <w:p w14:paraId="5F717AB2"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6" w:history="1">
            <w:r w:rsidR="002161E0" w:rsidRPr="00D06BB2">
              <w:rPr>
                <w:rStyle w:val="Hipervnculo"/>
                <w:noProof/>
              </w:rPr>
              <w:t>2.3.8</w:t>
            </w:r>
            <w:r w:rsidR="002161E0">
              <w:rPr>
                <w:rFonts w:asciiTheme="minorHAnsi" w:eastAsiaTheme="minorEastAsia" w:hAnsiTheme="minorHAnsi" w:cstheme="minorBidi"/>
                <w:noProof/>
                <w:sz w:val="22"/>
                <w:szCs w:val="22"/>
                <w:lang w:eastAsia="es-CO"/>
              </w:rPr>
              <w:tab/>
            </w:r>
            <w:r w:rsidR="002161E0" w:rsidRPr="00D06BB2">
              <w:rPr>
                <w:rStyle w:val="Hipervnculo"/>
                <w:noProof/>
              </w:rPr>
              <w:t>Uso legal del espectro</w:t>
            </w:r>
            <w:r w:rsidR="002161E0">
              <w:rPr>
                <w:noProof/>
                <w:webHidden/>
              </w:rPr>
              <w:tab/>
            </w:r>
            <w:r w:rsidR="002161E0">
              <w:rPr>
                <w:noProof/>
                <w:webHidden/>
              </w:rPr>
              <w:fldChar w:fldCharType="begin"/>
            </w:r>
            <w:r w:rsidR="002161E0">
              <w:rPr>
                <w:noProof/>
                <w:webHidden/>
              </w:rPr>
              <w:instrText xml:space="preserve"> PAGEREF _Toc505694866 \h </w:instrText>
            </w:r>
            <w:r w:rsidR="002161E0">
              <w:rPr>
                <w:noProof/>
                <w:webHidden/>
              </w:rPr>
            </w:r>
            <w:r w:rsidR="002161E0">
              <w:rPr>
                <w:noProof/>
                <w:webHidden/>
              </w:rPr>
              <w:fldChar w:fldCharType="separate"/>
            </w:r>
            <w:r w:rsidR="002161E0">
              <w:rPr>
                <w:noProof/>
                <w:webHidden/>
              </w:rPr>
              <w:t>53</w:t>
            </w:r>
            <w:r w:rsidR="002161E0">
              <w:rPr>
                <w:noProof/>
                <w:webHidden/>
              </w:rPr>
              <w:fldChar w:fldCharType="end"/>
            </w:r>
          </w:hyperlink>
        </w:p>
        <w:p w14:paraId="1F7CFA86"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67" w:history="1">
            <w:r w:rsidR="002161E0" w:rsidRPr="00D06BB2">
              <w:rPr>
                <w:rStyle w:val="Hipervnculo"/>
                <w:noProof/>
                <w:lang w:val="es-MX"/>
              </w:rPr>
              <w:t>2.4</w:t>
            </w:r>
            <w:r w:rsidR="002161E0">
              <w:rPr>
                <w:rFonts w:asciiTheme="minorHAnsi" w:eastAsiaTheme="minorEastAsia" w:hAnsiTheme="minorHAnsi" w:cstheme="minorBidi"/>
                <w:noProof/>
                <w:sz w:val="22"/>
                <w:szCs w:val="22"/>
                <w:lang w:eastAsia="es-CO"/>
              </w:rPr>
              <w:tab/>
            </w:r>
            <w:r w:rsidR="002161E0" w:rsidRPr="00D06BB2">
              <w:rPr>
                <w:rStyle w:val="Hipervnculo"/>
                <w:noProof/>
                <w:lang w:val="es-MX"/>
              </w:rPr>
              <w:t>Subdirección de Soporte Institucional</w:t>
            </w:r>
            <w:r w:rsidR="002161E0">
              <w:rPr>
                <w:noProof/>
                <w:webHidden/>
              </w:rPr>
              <w:tab/>
            </w:r>
            <w:r w:rsidR="002161E0">
              <w:rPr>
                <w:noProof/>
                <w:webHidden/>
              </w:rPr>
              <w:fldChar w:fldCharType="begin"/>
            </w:r>
            <w:r w:rsidR="002161E0">
              <w:rPr>
                <w:noProof/>
                <w:webHidden/>
              </w:rPr>
              <w:instrText xml:space="preserve"> PAGEREF _Toc505694867 \h </w:instrText>
            </w:r>
            <w:r w:rsidR="002161E0">
              <w:rPr>
                <w:noProof/>
                <w:webHidden/>
              </w:rPr>
            </w:r>
            <w:r w:rsidR="002161E0">
              <w:rPr>
                <w:noProof/>
                <w:webHidden/>
              </w:rPr>
              <w:fldChar w:fldCharType="separate"/>
            </w:r>
            <w:r w:rsidR="002161E0">
              <w:rPr>
                <w:noProof/>
                <w:webHidden/>
              </w:rPr>
              <w:t>54</w:t>
            </w:r>
            <w:r w:rsidR="002161E0">
              <w:rPr>
                <w:noProof/>
                <w:webHidden/>
              </w:rPr>
              <w:fldChar w:fldCharType="end"/>
            </w:r>
          </w:hyperlink>
        </w:p>
        <w:p w14:paraId="18A3A3D3"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68" w:history="1">
            <w:r w:rsidR="002161E0" w:rsidRPr="00D06BB2">
              <w:rPr>
                <w:rStyle w:val="Hipervnculo"/>
                <w:noProof/>
              </w:rPr>
              <w:t>2.4.1</w:t>
            </w:r>
            <w:r w:rsidR="002161E0">
              <w:rPr>
                <w:rFonts w:asciiTheme="minorHAnsi" w:eastAsiaTheme="minorEastAsia" w:hAnsiTheme="minorHAnsi" w:cstheme="minorBidi"/>
                <w:noProof/>
                <w:sz w:val="22"/>
                <w:szCs w:val="22"/>
                <w:lang w:eastAsia="es-CO"/>
              </w:rPr>
              <w:tab/>
            </w:r>
            <w:r w:rsidR="002161E0" w:rsidRPr="00D06BB2">
              <w:rPr>
                <w:rStyle w:val="Hipervnculo"/>
                <w:noProof/>
              </w:rPr>
              <w:t>Transformación y aprendizaje organizacional</w:t>
            </w:r>
            <w:r w:rsidR="002161E0">
              <w:rPr>
                <w:noProof/>
                <w:webHidden/>
              </w:rPr>
              <w:tab/>
            </w:r>
            <w:r w:rsidR="002161E0">
              <w:rPr>
                <w:noProof/>
                <w:webHidden/>
              </w:rPr>
              <w:fldChar w:fldCharType="begin"/>
            </w:r>
            <w:r w:rsidR="002161E0">
              <w:rPr>
                <w:noProof/>
                <w:webHidden/>
              </w:rPr>
              <w:instrText xml:space="preserve"> PAGEREF _Toc505694868 \h </w:instrText>
            </w:r>
            <w:r w:rsidR="002161E0">
              <w:rPr>
                <w:noProof/>
                <w:webHidden/>
              </w:rPr>
            </w:r>
            <w:r w:rsidR="002161E0">
              <w:rPr>
                <w:noProof/>
                <w:webHidden/>
              </w:rPr>
              <w:fldChar w:fldCharType="separate"/>
            </w:r>
            <w:r w:rsidR="002161E0">
              <w:rPr>
                <w:noProof/>
                <w:webHidden/>
              </w:rPr>
              <w:t>55</w:t>
            </w:r>
            <w:r w:rsidR="002161E0">
              <w:rPr>
                <w:noProof/>
                <w:webHidden/>
              </w:rPr>
              <w:fldChar w:fldCharType="end"/>
            </w:r>
          </w:hyperlink>
        </w:p>
        <w:p w14:paraId="58D09185"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69" w:history="1">
            <w:r w:rsidR="002161E0" w:rsidRPr="00D06BB2">
              <w:rPr>
                <w:rStyle w:val="Hipervnculo"/>
                <w:noProof/>
              </w:rPr>
              <w:t>2.5</w:t>
            </w:r>
            <w:r w:rsidR="002161E0">
              <w:rPr>
                <w:rFonts w:asciiTheme="minorHAnsi" w:eastAsiaTheme="minorEastAsia" w:hAnsiTheme="minorHAnsi" w:cstheme="minorBidi"/>
                <w:noProof/>
                <w:sz w:val="22"/>
                <w:szCs w:val="22"/>
                <w:lang w:eastAsia="es-CO"/>
              </w:rPr>
              <w:tab/>
            </w:r>
            <w:r w:rsidR="002161E0" w:rsidRPr="00D06BB2">
              <w:rPr>
                <w:rStyle w:val="Hipervnculo"/>
                <w:noProof/>
              </w:rPr>
              <w:t>Actividades transversales a toda la entidad</w:t>
            </w:r>
            <w:r w:rsidR="002161E0">
              <w:rPr>
                <w:noProof/>
                <w:webHidden/>
              </w:rPr>
              <w:tab/>
            </w:r>
            <w:r w:rsidR="002161E0">
              <w:rPr>
                <w:noProof/>
                <w:webHidden/>
              </w:rPr>
              <w:fldChar w:fldCharType="begin"/>
            </w:r>
            <w:r w:rsidR="002161E0">
              <w:rPr>
                <w:noProof/>
                <w:webHidden/>
              </w:rPr>
              <w:instrText xml:space="preserve"> PAGEREF _Toc505694869 \h </w:instrText>
            </w:r>
            <w:r w:rsidR="002161E0">
              <w:rPr>
                <w:noProof/>
                <w:webHidden/>
              </w:rPr>
            </w:r>
            <w:r w:rsidR="002161E0">
              <w:rPr>
                <w:noProof/>
                <w:webHidden/>
              </w:rPr>
              <w:fldChar w:fldCharType="separate"/>
            </w:r>
            <w:r w:rsidR="002161E0">
              <w:rPr>
                <w:noProof/>
                <w:webHidden/>
              </w:rPr>
              <w:t>69</w:t>
            </w:r>
            <w:r w:rsidR="002161E0">
              <w:rPr>
                <w:noProof/>
                <w:webHidden/>
              </w:rPr>
              <w:fldChar w:fldCharType="end"/>
            </w:r>
          </w:hyperlink>
        </w:p>
        <w:p w14:paraId="546B7A2D"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0" w:history="1">
            <w:r w:rsidR="002161E0" w:rsidRPr="00D06BB2">
              <w:rPr>
                <w:rStyle w:val="Hipervnculo"/>
                <w:noProof/>
              </w:rPr>
              <w:t>2.5.1</w:t>
            </w:r>
            <w:r w:rsidR="002161E0">
              <w:rPr>
                <w:rFonts w:asciiTheme="minorHAnsi" w:eastAsiaTheme="minorEastAsia" w:hAnsiTheme="minorHAnsi" w:cstheme="minorBidi"/>
                <w:noProof/>
                <w:sz w:val="22"/>
                <w:szCs w:val="22"/>
                <w:lang w:eastAsia="es-CO"/>
              </w:rPr>
              <w:tab/>
            </w:r>
            <w:r w:rsidR="002161E0" w:rsidRPr="00D06BB2">
              <w:rPr>
                <w:rStyle w:val="Hipervnculo"/>
                <w:noProof/>
              </w:rPr>
              <w:t>Gestión del conocimiento e Innovación</w:t>
            </w:r>
            <w:r w:rsidR="002161E0">
              <w:rPr>
                <w:noProof/>
                <w:webHidden/>
              </w:rPr>
              <w:tab/>
            </w:r>
            <w:r w:rsidR="002161E0">
              <w:rPr>
                <w:noProof/>
                <w:webHidden/>
              </w:rPr>
              <w:fldChar w:fldCharType="begin"/>
            </w:r>
            <w:r w:rsidR="002161E0">
              <w:rPr>
                <w:noProof/>
                <w:webHidden/>
              </w:rPr>
              <w:instrText xml:space="preserve"> PAGEREF _Toc505694870 \h </w:instrText>
            </w:r>
            <w:r w:rsidR="002161E0">
              <w:rPr>
                <w:noProof/>
                <w:webHidden/>
              </w:rPr>
            </w:r>
            <w:r w:rsidR="002161E0">
              <w:rPr>
                <w:noProof/>
                <w:webHidden/>
              </w:rPr>
              <w:fldChar w:fldCharType="separate"/>
            </w:r>
            <w:r w:rsidR="002161E0">
              <w:rPr>
                <w:noProof/>
                <w:webHidden/>
              </w:rPr>
              <w:t>69</w:t>
            </w:r>
            <w:r w:rsidR="002161E0">
              <w:rPr>
                <w:noProof/>
                <w:webHidden/>
              </w:rPr>
              <w:fldChar w:fldCharType="end"/>
            </w:r>
          </w:hyperlink>
        </w:p>
        <w:p w14:paraId="3A3AE88A"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1" w:history="1">
            <w:r w:rsidR="002161E0" w:rsidRPr="00D06BB2">
              <w:rPr>
                <w:rStyle w:val="Hipervnculo"/>
                <w:noProof/>
              </w:rPr>
              <w:t>2.5.2</w:t>
            </w:r>
            <w:r w:rsidR="002161E0">
              <w:rPr>
                <w:rFonts w:asciiTheme="minorHAnsi" w:eastAsiaTheme="minorEastAsia" w:hAnsiTheme="minorHAnsi" w:cstheme="minorBidi"/>
                <w:noProof/>
                <w:sz w:val="22"/>
                <w:szCs w:val="22"/>
                <w:lang w:eastAsia="es-CO"/>
              </w:rPr>
              <w:tab/>
            </w:r>
            <w:r w:rsidR="002161E0" w:rsidRPr="00D06BB2">
              <w:rPr>
                <w:rStyle w:val="Hipervnculo"/>
                <w:noProof/>
              </w:rPr>
              <w:t>Gestión internacional</w:t>
            </w:r>
            <w:r w:rsidR="002161E0">
              <w:rPr>
                <w:noProof/>
                <w:webHidden/>
              </w:rPr>
              <w:tab/>
            </w:r>
            <w:r w:rsidR="002161E0">
              <w:rPr>
                <w:noProof/>
                <w:webHidden/>
              </w:rPr>
              <w:fldChar w:fldCharType="begin"/>
            </w:r>
            <w:r w:rsidR="002161E0">
              <w:rPr>
                <w:noProof/>
                <w:webHidden/>
              </w:rPr>
              <w:instrText xml:space="preserve"> PAGEREF _Toc505694871 \h </w:instrText>
            </w:r>
            <w:r w:rsidR="002161E0">
              <w:rPr>
                <w:noProof/>
                <w:webHidden/>
              </w:rPr>
            </w:r>
            <w:r w:rsidR="002161E0">
              <w:rPr>
                <w:noProof/>
                <w:webHidden/>
              </w:rPr>
              <w:fldChar w:fldCharType="separate"/>
            </w:r>
            <w:r w:rsidR="002161E0">
              <w:rPr>
                <w:noProof/>
                <w:webHidden/>
              </w:rPr>
              <w:t>75</w:t>
            </w:r>
            <w:r w:rsidR="002161E0">
              <w:rPr>
                <w:noProof/>
                <w:webHidden/>
              </w:rPr>
              <w:fldChar w:fldCharType="end"/>
            </w:r>
          </w:hyperlink>
        </w:p>
        <w:p w14:paraId="00F7C7F5" w14:textId="77777777" w:rsidR="002161E0" w:rsidRDefault="00B87DCE">
          <w:pPr>
            <w:pStyle w:val="TDC2"/>
            <w:tabs>
              <w:tab w:val="left" w:pos="880"/>
              <w:tab w:val="right" w:leader="dot" w:pos="8828"/>
            </w:tabs>
            <w:rPr>
              <w:rFonts w:asciiTheme="minorHAnsi" w:eastAsiaTheme="minorEastAsia" w:hAnsiTheme="minorHAnsi" w:cstheme="minorBidi"/>
              <w:noProof/>
              <w:sz w:val="22"/>
              <w:szCs w:val="22"/>
              <w:lang w:eastAsia="es-CO"/>
            </w:rPr>
          </w:pPr>
          <w:hyperlink w:anchor="_Toc505694872" w:history="1">
            <w:r w:rsidR="002161E0" w:rsidRPr="00D06BB2">
              <w:rPr>
                <w:rStyle w:val="Hipervnculo"/>
                <w:noProof/>
              </w:rPr>
              <w:t>2.6</w:t>
            </w:r>
            <w:r w:rsidR="002161E0">
              <w:rPr>
                <w:rFonts w:asciiTheme="minorHAnsi" w:eastAsiaTheme="minorEastAsia" w:hAnsiTheme="minorHAnsi" w:cstheme="minorBidi"/>
                <w:noProof/>
                <w:sz w:val="22"/>
                <w:szCs w:val="22"/>
                <w:lang w:eastAsia="es-CO"/>
              </w:rPr>
              <w:tab/>
            </w:r>
            <w:r w:rsidR="002161E0" w:rsidRPr="00D06BB2">
              <w:rPr>
                <w:rStyle w:val="Hipervnculo"/>
                <w:noProof/>
              </w:rPr>
              <w:t>Gestión administrativa</w:t>
            </w:r>
            <w:r w:rsidR="002161E0">
              <w:rPr>
                <w:noProof/>
                <w:webHidden/>
              </w:rPr>
              <w:tab/>
            </w:r>
            <w:r w:rsidR="002161E0">
              <w:rPr>
                <w:noProof/>
                <w:webHidden/>
              </w:rPr>
              <w:fldChar w:fldCharType="begin"/>
            </w:r>
            <w:r w:rsidR="002161E0">
              <w:rPr>
                <w:noProof/>
                <w:webHidden/>
              </w:rPr>
              <w:instrText xml:space="preserve"> PAGEREF _Toc505694872 \h </w:instrText>
            </w:r>
            <w:r w:rsidR="002161E0">
              <w:rPr>
                <w:noProof/>
                <w:webHidden/>
              </w:rPr>
            </w:r>
            <w:r w:rsidR="002161E0">
              <w:rPr>
                <w:noProof/>
                <w:webHidden/>
              </w:rPr>
              <w:fldChar w:fldCharType="separate"/>
            </w:r>
            <w:r w:rsidR="002161E0">
              <w:rPr>
                <w:noProof/>
                <w:webHidden/>
              </w:rPr>
              <w:t>76</w:t>
            </w:r>
            <w:r w:rsidR="002161E0">
              <w:rPr>
                <w:noProof/>
                <w:webHidden/>
              </w:rPr>
              <w:fldChar w:fldCharType="end"/>
            </w:r>
          </w:hyperlink>
        </w:p>
        <w:p w14:paraId="3CBEC2F8"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3" w:history="1">
            <w:r w:rsidR="002161E0" w:rsidRPr="00D06BB2">
              <w:rPr>
                <w:rStyle w:val="Hipervnculo"/>
                <w:noProof/>
              </w:rPr>
              <w:t>2.6.1</w:t>
            </w:r>
            <w:r w:rsidR="002161E0">
              <w:rPr>
                <w:rFonts w:asciiTheme="minorHAnsi" w:eastAsiaTheme="minorEastAsia" w:hAnsiTheme="minorHAnsi" w:cstheme="minorBidi"/>
                <w:noProof/>
                <w:sz w:val="22"/>
                <w:szCs w:val="22"/>
                <w:lang w:eastAsia="es-CO"/>
              </w:rPr>
              <w:tab/>
            </w:r>
            <w:r w:rsidR="002161E0" w:rsidRPr="00D06BB2">
              <w:rPr>
                <w:rStyle w:val="Hipervnculo"/>
                <w:noProof/>
              </w:rPr>
              <w:t>Administración de los recursos</w:t>
            </w:r>
            <w:r w:rsidR="002161E0">
              <w:rPr>
                <w:noProof/>
                <w:webHidden/>
              </w:rPr>
              <w:tab/>
            </w:r>
            <w:r w:rsidR="002161E0">
              <w:rPr>
                <w:noProof/>
                <w:webHidden/>
              </w:rPr>
              <w:fldChar w:fldCharType="begin"/>
            </w:r>
            <w:r w:rsidR="002161E0">
              <w:rPr>
                <w:noProof/>
                <w:webHidden/>
              </w:rPr>
              <w:instrText xml:space="preserve"> PAGEREF _Toc505694873 \h </w:instrText>
            </w:r>
            <w:r w:rsidR="002161E0">
              <w:rPr>
                <w:noProof/>
                <w:webHidden/>
              </w:rPr>
            </w:r>
            <w:r w:rsidR="002161E0">
              <w:rPr>
                <w:noProof/>
                <w:webHidden/>
              </w:rPr>
              <w:fldChar w:fldCharType="separate"/>
            </w:r>
            <w:r w:rsidR="002161E0">
              <w:rPr>
                <w:noProof/>
                <w:webHidden/>
              </w:rPr>
              <w:t>76</w:t>
            </w:r>
            <w:r w:rsidR="002161E0">
              <w:rPr>
                <w:noProof/>
                <w:webHidden/>
              </w:rPr>
              <w:fldChar w:fldCharType="end"/>
            </w:r>
          </w:hyperlink>
        </w:p>
        <w:p w14:paraId="7D4A6A13"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4" w:history="1">
            <w:r w:rsidR="002161E0" w:rsidRPr="00D06BB2">
              <w:rPr>
                <w:rStyle w:val="Hipervnculo"/>
                <w:noProof/>
              </w:rPr>
              <w:t>2.6.2</w:t>
            </w:r>
            <w:r w:rsidR="002161E0">
              <w:rPr>
                <w:rFonts w:asciiTheme="minorHAnsi" w:eastAsiaTheme="minorEastAsia" w:hAnsiTheme="minorHAnsi" w:cstheme="minorBidi"/>
                <w:noProof/>
                <w:sz w:val="22"/>
                <w:szCs w:val="22"/>
                <w:lang w:eastAsia="es-CO"/>
              </w:rPr>
              <w:tab/>
            </w:r>
            <w:r w:rsidR="002161E0" w:rsidRPr="00D06BB2">
              <w:rPr>
                <w:rStyle w:val="Hipervnculo"/>
                <w:noProof/>
              </w:rPr>
              <w:t>Ejecución presupuestal</w:t>
            </w:r>
            <w:r w:rsidR="002161E0">
              <w:rPr>
                <w:noProof/>
                <w:webHidden/>
              </w:rPr>
              <w:tab/>
            </w:r>
            <w:r w:rsidR="002161E0">
              <w:rPr>
                <w:noProof/>
                <w:webHidden/>
              </w:rPr>
              <w:fldChar w:fldCharType="begin"/>
            </w:r>
            <w:r w:rsidR="002161E0">
              <w:rPr>
                <w:noProof/>
                <w:webHidden/>
              </w:rPr>
              <w:instrText xml:space="preserve"> PAGEREF _Toc505694874 \h </w:instrText>
            </w:r>
            <w:r w:rsidR="002161E0">
              <w:rPr>
                <w:noProof/>
                <w:webHidden/>
              </w:rPr>
            </w:r>
            <w:r w:rsidR="002161E0">
              <w:rPr>
                <w:noProof/>
                <w:webHidden/>
              </w:rPr>
              <w:fldChar w:fldCharType="separate"/>
            </w:r>
            <w:r w:rsidR="002161E0">
              <w:rPr>
                <w:noProof/>
                <w:webHidden/>
              </w:rPr>
              <w:t>77</w:t>
            </w:r>
            <w:r w:rsidR="002161E0">
              <w:rPr>
                <w:noProof/>
                <w:webHidden/>
              </w:rPr>
              <w:fldChar w:fldCharType="end"/>
            </w:r>
          </w:hyperlink>
        </w:p>
        <w:p w14:paraId="2AD4593C"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5" w:history="1">
            <w:r w:rsidR="002161E0" w:rsidRPr="00D06BB2">
              <w:rPr>
                <w:rStyle w:val="Hipervnculo"/>
                <w:noProof/>
              </w:rPr>
              <w:t>2.6.3</w:t>
            </w:r>
            <w:r w:rsidR="002161E0">
              <w:rPr>
                <w:rFonts w:asciiTheme="minorHAnsi" w:eastAsiaTheme="minorEastAsia" w:hAnsiTheme="minorHAnsi" w:cstheme="minorBidi"/>
                <w:noProof/>
                <w:sz w:val="22"/>
                <w:szCs w:val="22"/>
                <w:lang w:eastAsia="es-CO"/>
              </w:rPr>
              <w:tab/>
            </w:r>
            <w:r w:rsidR="002161E0" w:rsidRPr="00D06BB2">
              <w:rPr>
                <w:rStyle w:val="Hipervnculo"/>
                <w:noProof/>
              </w:rPr>
              <w:t>Contratación</w:t>
            </w:r>
            <w:r w:rsidR="002161E0">
              <w:rPr>
                <w:noProof/>
                <w:webHidden/>
              </w:rPr>
              <w:tab/>
            </w:r>
            <w:r w:rsidR="002161E0">
              <w:rPr>
                <w:noProof/>
                <w:webHidden/>
              </w:rPr>
              <w:fldChar w:fldCharType="begin"/>
            </w:r>
            <w:r w:rsidR="002161E0">
              <w:rPr>
                <w:noProof/>
                <w:webHidden/>
              </w:rPr>
              <w:instrText xml:space="preserve"> PAGEREF _Toc505694875 \h </w:instrText>
            </w:r>
            <w:r w:rsidR="002161E0">
              <w:rPr>
                <w:noProof/>
                <w:webHidden/>
              </w:rPr>
            </w:r>
            <w:r w:rsidR="002161E0">
              <w:rPr>
                <w:noProof/>
                <w:webHidden/>
              </w:rPr>
              <w:fldChar w:fldCharType="separate"/>
            </w:r>
            <w:r w:rsidR="002161E0">
              <w:rPr>
                <w:noProof/>
                <w:webHidden/>
              </w:rPr>
              <w:t>79</w:t>
            </w:r>
            <w:r w:rsidR="002161E0">
              <w:rPr>
                <w:noProof/>
                <w:webHidden/>
              </w:rPr>
              <w:fldChar w:fldCharType="end"/>
            </w:r>
          </w:hyperlink>
        </w:p>
        <w:p w14:paraId="2F700FDD"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6" w:history="1">
            <w:r w:rsidR="002161E0" w:rsidRPr="00D06BB2">
              <w:rPr>
                <w:rStyle w:val="Hipervnculo"/>
                <w:noProof/>
              </w:rPr>
              <w:t>2.6.4</w:t>
            </w:r>
            <w:r w:rsidR="002161E0">
              <w:rPr>
                <w:rFonts w:asciiTheme="minorHAnsi" w:eastAsiaTheme="minorEastAsia" w:hAnsiTheme="minorHAnsi" w:cstheme="minorBidi"/>
                <w:noProof/>
                <w:sz w:val="22"/>
                <w:szCs w:val="22"/>
                <w:lang w:eastAsia="es-CO"/>
              </w:rPr>
              <w:tab/>
            </w:r>
            <w:r w:rsidR="002161E0" w:rsidRPr="00D06BB2">
              <w:rPr>
                <w:rStyle w:val="Hipervnculo"/>
                <w:noProof/>
              </w:rPr>
              <w:t>Talento Humano</w:t>
            </w:r>
            <w:r w:rsidR="002161E0">
              <w:rPr>
                <w:noProof/>
                <w:webHidden/>
              </w:rPr>
              <w:tab/>
            </w:r>
            <w:r w:rsidR="002161E0">
              <w:rPr>
                <w:noProof/>
                <w:webHidden/>
              </w:rPr>
              <w:fldChar w:fldCharType="begin"/>
            </w:r>
            <w:r w:rsidR="002161E0">
              <w:rPr>
                <w:noProof/>
                <w:webHidden/>
              </w:rPr>
              <w:instrText xml:space="preserve"> PAGEREF _Toc505694876 \h </w:instrText>
            </w:r>
            <w:r w:rsidR="002161E0">
              <w:rPr>
                <w:noProof/>
                <w:webHidden/>
              </w:rPr>
            </w:r>
            <w:r w:rsidR="002161E0">
              <w:rPr>
                <w:noProof/>
                <w:webHidden/>
              </w:rPr>
              <w:fldChar w:fldCharType="separate"/>
            </w:r>
            <w:r w:rsidR="002161E0">
              <w:rPr>
                <w:noProof/>
                <w:webHidden/>
              </w:rPr>
              <w:t>87</w:t>
            </w:r>
            <w:r w:rsidR="002161E0">
              <w:rPr>
                <w:noProof/>
                <w:webHidden/>
              </w:rPr>
              <w:fldChar w:fldCharType="end"/>
            </w:r>
          </w:hyperlink>
        </w:p>
        <w:p w14:paraId="791D6C8B"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7" w:history="1">
            <w:r w:rsidR="002161E0" w:rsidRPr="00D06BB2">
              <w:rPr>
                <w:rStyle w:val="Hipervnculo"/>
                <w:noProof/>
              </w:rPr>
              <w:t>2.6.5</w:t>
            </w:r>
            <w:r w:rsidR="002161E0">
              <w:rPr>
                <w:rFonts w:asciiTheme="minorHAnsi" w:eastAsiaTheme="minorEastAsia" w:hAnsiTheme="minorHAnsi" w:cstheme="minorBidi"/>
                <w:noProof/>
                <w:sz w:val="22"/>
                <w:szCs w:val="22"/>
                <w:lang w:eastAsia="es-CO"/>
              </w:rPr>
              <w:tab/>
            </w:r>
            <w:r w:rsidR="002161E0" w:rsidRPr="00D06BB2">
              <w:rPr>
                <w:rStyle w:val="Hipervnculo"/>
                <w:noProof/>
              </w:rPr>
              <w:t>Comunicaciones</w:t>
            </w:r>
            <w:r w:rsidR="002161E0">
              <w:rPr>
                <w:noProof/>
                <w:webHidden/>
              </w:rPr>
              <w:tab/>
            </w:r>
            <w:r w:rsidR="002161E0">
              <w:rPr>
                <w:noProof/>
                <w:webHidden/>
              </w:rPr>
              <w:fldChar w:fldCharType="begin"/>
            </w:r>
            <w:r w:rsidR="002161E0">
              <w:rPr>
                <w:noProof/>
                <w:webHidden/>
              </w:rPr>
              <w:instrText xml:space="preserve"> PAGEREF _Toc505694877 \h </w:instrText>
            </w:r>
            <w:r w:rsidR="002161E0">
              <w:rPr>
                <w:noProof/>
                <w:webHidden/>
              </w:rPr>
            </w:r>
            <w:r w:rsidR="002161E0">
              <w:rPr>
                <w:noProof/>
                <w:webHidden/>
              </w:rPr>
              <w:fldChar w:fldCharType="separate"/>
            </w:r>
            <w:r w:rsidR="002161E0">
              <w:rPr>
                <w:noProof/>
                <w:webHidden/>
              </w:rPr>
              <w:t>91</w:t>
            </w:r>
            <w:r w:rsidR="002161E0">
              <w:rPr>
                <w:noProof/>
                <w:webHidden/>
              </w:rPr>
              <w:fldChar w:fldCharType="end"/>
            </w:r>
          </w:hyperlink>
        </w:p>
        <w:p w14:paraId="78DA19D6"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8" w:history="1">
            <w:r w:rsidR="002161E0" w:rsidRPr="00D06BB2">
              <w:rPr>
                <w:rStyle w:val="Hipervnculo"/>
                <w:noProof/>
              </w:rPr>
              <w:t>2.6.6</w:t>
            </w:r>
            <w:r w:rsidR="002161E0">
              <w:rPr>
                <w:rFonts w:asciiTheme="minorHAnsi" w:eastAsiaTheme="minorEastAsia" w:hAnsiTheme="minorHAnsi" w:cstheme="minorBidi"/>
                <w:noProof/>
                <w:sz w:val="22"/>
                <w:szCs w:val="22"/>
                <w:lang w:eastAsia="es-CO"/>
              </w:rPr>
              <w:tab/>
            </w:r>
            <w:r w:rsidR="002161E0" w:rsidRPr="00D06BB2">
              <w:rPr>
                <w:rStyle w:val="Hipervnculo"/>
                <w:noProof/>
              </w:rPr>
              <w:t>Modelo integrado de Gestión</w:t>
            </w:r>
            <w:r w:rsidR="002161E0">
              <w:rPr>
                <w:noProof/>
                <w:webHidden/>
              </w:rPr>
              <w:tab/>
            </w:r>
            <w:r w:rsidR="002161E0">
              <w:rPr>
                <w:noProof/>
                <w:webHidden/>
              </w:rPr>
              <w:fldChar w:fldCharType="begin"/>
            </w:r>
            <w:r w:rsidR="002161E0">
              <w:rPr>
                <w:noProof/>
                <w:webHidden/>
              </w:rPr>
              <w:instrText xml:space="preserve"> PAGEREF _Toc505694878 \h </w:instrText>
            </w:r>
            <w:r w:rsidR="002161E0">
              <w:rPr>
                <w:noProof/>
                <w:webHidden/>
              </w:rPr>
            </w:r>
            <w:r w:rsidR="002161E0">
              <w:rPr>
                <w:noProof/>
                <w:webHidden/>
              </w:rPr>
              <w:fldChar w:fldCharType="separate"/>
            </w:r>
            <w:r w:rsidR="002161E0">
              <w:rPr>
                <w:noProof/>
                <w:webHidden/>
              </w:rPr>
              <w:t>95</w:t>
            </w:r>
            <w:r w:rsidR="002161E0">
              <w:rPr>
                <w:noProof/>
                <w:webHidden/>
              </w:rPr>
              <w:fldChar w:fldCharType="end"/>
            </w:r>
          </w:hyperlink>
        </w:p>
        <w:p w14:paraId="621E24FF" w14:textId="77777777" w:rsidR="002161E0" w:rsidRDefault="00B87DCE">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505694879" w:history="1">
            <w:r w:rsidR="002161E0" w:rsidRPr="00D06BB2">
              <w:rPr>
                <w:rStyle w:val="Hipervnculo"/>
                <w:noProof/>
              </w:rPr>
              <w:t>2.6.7</w:t>
            </w:r>
            <w:r w:rsidR="002161E0">
              <w:rPr>
                <w:rFonts w:asciiTheme="minorHAnsi" w:eastAsiaTheme="minorEastAsia" w:hAnsiTheme="minorHAnsi" w:cstheme="minorBidi"/>
                <w:noProof/>
                <w:sz w:val="22"/>
                <w:szCs w:val="22"/>
                <w:lang w:eastAsia="es-CO"/>
              </w:rPr>
              <w:tab/>
            </w:r>
            <w:r w:rsidR="002161E0" w:rsidRPr="00D06BB2">
              <w:rPr>
                <w:rStyle w:val="Hipervnculo"/>
                <w:noProof/>
              </w:rPr>
              <w:t>Contraloría</w:t>
            </w:r>
            <w:r w:rsidR="002161E0">
              <w:rPr>
                <w:noProof/>
                <w:webHidden/>
              </w:rPr>
              <w:tab/>
            </w:r>
            <w:r w:rsidR="002161E0">
              <w:rPr>
                <w:noProof/>
                <w:webHidden/>
              </w:rPr>
              <w:fldChar w:fldCharType="begin"/>
            </w:r>
            <w:r w:rsidR="002161E0">
              <w:rPr>
                <w:noProof/>
                <w:webHidden/>
              </w:rPr>
              <w:instrText xml:space="preserve"> PAGEREF _Toc505694879 \h </w:instrText>
            </w:r>
            <w:r w:rsidR="002161E0">
              <w:rPr>
                <w:noProof/>
                <w:webHidden/>
              </w:rPr>
            </w:r>
            <w:r w:rsidR="002161E0">
              <w:rPr>
                <w:noProof/>
                <w:webHidden/>
              </w:rPr>
              <w:fldChar w:fldCharType="separate"/>
            </w:r>
            <w:r w:rsidR="002161E0">
              <w:rPr>
                <w:noProof/>
                <w:webHidden/>
              </w:rPr>
              <w:t>98</w:t>
            </w:r>
            <w:r w:rsidR="002161E0">
              <w:rPr>
                <w:noProof/>
                <w:webHidden/>
              </w:rPr>
              <w:fldChar w:fldCharType="end"/>
            </w:r>
          </w:hyperlink>
        </w:p>
        <w:p w14:paraId="397E2706" w14:textId="77777777" w:rsidR="003648FF" w:rsidRPr="006A1879" w:rsidRDefault="003648FF">
          <w:r w:rsidRPr="006A1879">
            <w:rPr>
              <w:b/>
              <w:bCs/>
              <w:lang w:val="es-ES"/>
            </w:rPr>
            <w:fldChar w:fldCharType="end"/>
          </w:r>
        </w:p>
      </w:sdtContent>
    </w:sdt>
    <w:p w14:paraId="37ABE999" w14:textId="77777777" w:rsidR="00906F43" w:rsidRPr="006A1879" w:rsidRDefault="003648FF" w:rsidP="003151D6">
      <w:pPr>
        <w:pStyle w:val="Ttulo1"/>
      </w:pPr>
      <w:r w:rsidRPr="006A1879">
        <w:br w:type="page"/>
      </w:r>
      <w:bookmarkEnd w:id="3"/>
      <w:bookmarkEnd w:id="2"/>
      <w:bookmarkEnd w:id="1"/>
    </w:p>
    <w:p w14:paraId="592D52F2" w14:textId="77777777" w:rsidR="00D360D5" w:rsidRPr="00D360D5" w:rsidRDefault="00D360D5" w:rsidP="00D360D5">
      <w:pPr>
        <w:pStyle w:val="Ttulo1"/>
        <w:numPr>
          <w:ilvl w:val="0"/>
          <w:numId w:val="19"/>
        </w:numPr>
        <w:rPr>
          <w:lang w:val="es-MX"/>
        </w:rPr>
      </w:pPr>
      <w:bookmarkStart w:id="4" w:name="_Toc505694842"/>
      <w:bookmarkStart w:id="5" w:name="_Toc299875504"/>
      <w:bookmarkStart w:id="6" w:name="_Toc299884243"/>
      <w:bookmarkStart w:id="7" w:name="_Toc302317549"/>
      <w:bookmarkStart w:id="8" w:name="_Hlk503786659"/>
      <w:r w:rsidRPr="00D360D5">
        <w:rPr>
          <w:lang w:val="es-MX"/>
        </w:rPr>
        <w:t>INTRODUCCIÓN</w:t>
      </w:r>
      <w:bookmarkEnd w:id="4"/>
    </w:p>
    <w:p w14:paraId="3AD3E8E1" w14:textId="77777777" w:rsidR="00D360D5" w:rsidRPr="00D360D5" w:rsidRDefault="00D360D5" w:rsidP="00D360D5">
      <w:pPr>
        <w:pStyle w:val="Ttulo2"/>
        <w:rPr>
          <w:lang w:val="es-MX"/>
        </w:rPr>
      </w:pPr>
      <w:bookmarkStart w:id="9" w:name="_Toc505694843"/>
      <w:r w:rsidRPr="00D360D5">
        <w:rPr>
          <w:lang w:val="es-MX"/>
        </w:rPr>
        <w:t>Reseña histórica y funciones</w:t>
      </w:r>
      <w:bookmarkEnd w:id="9"/>
    </w:p>
    <w:p w14:paraId="6E99C6D8" w14:textId="77777777" w:rsidR="00D360D5" w:rsidRPr="00D360D5" w:rsidRDefault="00D360D5" w:rsidP="00D360D5">
      <w:pPr>
        <w:rPr>
          <w:lang w:val="es-MX"/>
        </w:rPr>
      </w:pPr>
      <w:r w:rsidRPr="00D360D5">
        <w:rPr>
          <w:lang w:val="es-MX"/>
        </w:rPr>
        <w:t>La Agencia Nacional del Espectro fue creada mediante la Ley 1341 del 30 de julio de 2009, como una Unidad Administrativa Especial del Orden Nacional, adscrita al Ministerio de Tecnologías de la Información y las Comunicaciones, sin personería jurídica, con autonomía técnica, administrativa y financiera.</w:t>
      </w:r>
    </w:p>
    <w:p w14:paraId="1C6E34C5" w14:textId="77777777" w:rsidR="00D360D5" w:rsidRPr="00D360D5" w:rsidRDefault="00D360D5" w:rsidP="00D360D5">
      <w:pPr>
        <w:rPr>
          <w:lang w:val="es-MX"/>
        </w:rPr>
      </w:pPr>
      <w:r w:rsidRPr="00D360D5">
        <w:rPr>
          <w:lang w:val="es-MX"/>
        </w:rPr>
        <w:t>Con base en la Ley 1341 de 2009 a la Agencia Nacional del Espectro le fueron asignadas las funciones de brindar el soporte técnico para la gestión y la planeación, la vigilancia y control del espectro radioeléctrico, en coordinación con las diferentes autoridades que tengan funciones o actividades relacionadas con el mismo.</w:t>
      </w:r>
    </w:p>
    <w:p w14:paraId="4AEB3D69" w14:textId="77777777" w:rsidR="00D360D5" w:rsidRPr="00D360D5" w:rsidRDefault="00D360D5" w:rsidP="00D360D5">
      <w:pPr>
        <w:rPr>
          <w:lang w:val="es-MX"/>
        </w:rPr>
      </w:pPr>
      <w:r w:rsidRPr="00D360D5">
        <w:rPr>
          <w:lang w:val="es-MX"/>
        </w:rPr>
        <w:t>Para cumplir su fin, mediante los Decretos 093 y 094 del 19 de enero de 2010, se adoptó la estructura y la planta de personal de la entidad.</w:t>
      </w:r>
    </w:p>
    <w:p w14:paraId="3D9FC8CD" w14:textId="77777777" w:rsidR="00D360D5" w:rsidRPr="00D360D5" w:rsidRDefault="00D360D5" w:rsidP="00D360D5">
      <w:pPr>
        <w:rPr>
          <w:lang w:val="es-MX"/>
        </w:rPr>
      </w:pPr>
      <w:r w:rsidRPr="00D360D5">
        <w:rPr>
          <w:lang w:val="es-MX"/>
        </w:rPr>
        <w:t>Posteriormente, con la expedición del Decreto Ley 4169 de 2011, se modificó la naturaleza de la Agencia, como una unidad administrativa especial, con personería jurídica, autonomía técnica, administrativa y financiera, con patrimonio propio, adscrita al Ministerio de Tecnologías de la Información y las Comunicaciones, y se asignó la función de atribuir el espectro radioeléctrico en Colombia.</w:t>
      </w:r>
    </w:p>
    <w:p w14:paraId="35E72A47" w14:textId="77777777" w:rsidR="00D360D5" w:rsidRPr="00D360D5" w:rsidRDefault="00D360D5" w:rsidP="00D360D5">
      <w:pPr>
        <w:rPr>
          <w:lang w:val="es-MX"/>
        </w:rPr>
      </w:pPr>
      <w:r w:rsidRPr="00D360D5">
        <w:rPr>
          <w:lang w:val="es-MX"/>
        </w:rPr>
        <w:t>Mediante el artículo 15 de la Ley 1507 de 2012, le fue asignada la intervención estatal del espectro radioeléctrico destinado a los servicios de televisión.</w:t>
      </w:r>
    </w:p>
    <w:p w14:paraId="004DBC6A" w14:textId="77777777" w:rsidR="00D360D5" w:rsidRPr="00D360D5" w:rsidRDefault="00D360D5" w:rsidP="00D360D5">
      <w:pPr>
        <w:rPr>
          <w:lang w:val="es-MX"/>
        </w:rPr>
      </w:pPr>
      <w:r w:rsidRPr="00D360D5">
        <w:rPr>
          <w:lang w:val="es-MX"/>
        </w:rPr>
        <w:t>Mediante la Ley 1753 de 2015, en sus artículos 43 y 193 se le otorgó la función para reglamentar las condiciones relacionadas con el despliegue de antenas de radiocomunicaciones.</w:t>
      </w:r>
    </w:p>
    <w:p w14:paraId="4141E116" w14:textId="77777777" w:rsidR="00D360D5" w:rsidRDefault="00D360D5" w:rsidP="00D360D5">
      <w:pPr>
        <w:rPr>
          <w:lang w:val="es-MX"/>
        </w:rPr>
      </w:pPr>
      <w:r w:rsidRPr="00D360D5">
        <w:rPr>
          <w:lang w:val="es-MX"/>
        </w:rPr>
        <w:t>La actividad de la ANE está articulada con los siguientes objetivos, políticas y estrategias:</w:t>
      </w:r>
    </w:p>
    <w:tbl>
      <w:tblPr>
        <w:tblStyle w:val="Tabladecuadrcula4"/>
        <w:tblW w:w="0" w:type="auto"/>
        <w:tblLook w:val="04A0" w:firstRow="1" w:lastRow="0" w:firstColumn="1" w:lastColumn="0" w:noHBand="0" w:noVBand="1"/>
      </w:tblPr>
      <w:tblGrid>
        <w:gridCol w:w="1696"/>
        <w:gridCol w:w="7132"/>
      </w:tblGrid>
      <w:tr w:rsidR="005B41EB" w:rsidRPr="003126CB" w14:paraId="121D1F6F" w14:textId="77777777" w:rsidTr="005B41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1764D3C6" w14:textId="77777777" w:rsidR="005B41EB" w:rsidRPr="00A07701" w:rsidRDefault="005B41EB" w:rsidP="001A15BE">
            <w:pPr>
              <w:spacing w:after="0" w:line="240" w:lineRule="auto"/>
              <w:jc w:val="center"/>
            </w:pPr>
            <w:r w:rsidRPr="00A07701">
              <w:t>Agencia Nacional del Espectro</w:t>
            </w:r>
          </w:p>
        </w:tc>
      </w:tr>
      <w:tr w:rsidR="005B41EB" w:rsidRPr="003126CB" w14:paraId="53083F5B"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24BAA43" w14:textId="77777777" w:rsidR="005B41EB" w:rsidRPr="00A07701" w:rsidRDefault="005B41EB" w:rsidP="001A15BE">
            <w:pPr>
              <w:spacing w:after="0" w:line="240" w:lineRule="auto"/>
              <w:jc w:val="center"/>
            </w:pPr>
            <w:r w:rsidRPr="00A07701">
              <w:t>Objetivos</w:t>
            </w:r>
            <w:r>
              <w:t xml:space="preserve"> estratégicos</w:t>
            </w:r>
          </w:p>
        </w:tc>
        <w:tc>
          <w:tcPr>
            <w:tcW w:w="7132" w:type="dxa"/>
          </w:tcPr>
          <w:p w14:paraId="2BCF8403" w14:textId="77777777" w:rsidR="005B41EB" w:rsidRPr="00A07701" w:rsidRDefault="005B41EB" w:rsidP="001A15BE">
            <w:pPr>
              <w:spacing w:after="0" w:line="240" w:lineRule="auto"/>
              <w:cnfStyle w:val="000000100000" w:firstRow="0" w:lastRow="0" w:firstColumn="0" w:lastColumn="0" w:oddVBand="0" w:evenVBand="0" w:oddHBand="1" w:evenHBand="0" w:firstRowFirstColumn="0" w:firstRowLastColumn="0" w:lastRowFirstColumn="0" w:lastRowLastColumn="0"/>
            </w:pPr>
            <w:r w:rsidRPr="00A07701">
              <w:t>Promover la disponibilidad del espectro necesario para la masificación de banda ancha inalámbrica, buscando la ampliación de la cobertura y el mejoramiento de los servicios por parte de los proveedores de redes y servicios.</w:t>
            </w:r>
          </w:p>
        </w:tc>
      </w:tr>
      <w:tr w:rsidR="005B41EB" w:rsidRPr="003126CB" w14:paraId="0D68D881" w14:textId="77777777" w:rsidTr="001A15BE">
        <w:tc>
          <w:tcPr>
            <w:cnfStyle w:val="001000000000" w:firstRow="0" w:lastRow="0" w:firstColumn="1" w:lastColumn="0" w:oddVBand="0" w:evenVBand="0" w:oddHBand="0" w:evenHBand="0" w:firstRowFirstColumn="0" w:firstRowLastColumn="0" w:lastRowFirstColumn="0" w:lastRowLastColumn="0"/>
            <w:tcW w:w="1696" w:type="dxa"/>
            <w:vMerge/>
          </w:tcPr>
          <w:p w14:paraId="7E7375D9" w14:textId="77777777" w:rsidR="005B41EB" w:rsidRPr="00A07701" w:rsidRDefault="005B41EB" w:rsidP="001A15BE">
            <w:pPr>
              <w:spacing w:after="0" w:line="240" w:lineRule="auto"/>
              <w:jc w:val="center"/>
            </w:pPr>
          </w:p>
        </w:tc>
        <w:tc>
          <w:tcPr>
            <w:tcW w:w="7132" w:type="dxa"/>
          </w:tcPr>
          <w:p w14:paraId="2E7D0656" w14:textId="77777777" w:rsidR="005B41EB" w:rsidRPr="00A07701" w:rsidRDefault="005B41EB" w:rsidP="001A15BE">
            <w:pPr>
              <w:spacing w:after="0" w:line="240" w:lineRule="auto"/>
              <w:cnfStyle w:val="000000000000" w:firstRow="0" w:lastRow="0" w:firstColumn="0" w:lastColumn="0" w:oddVBand="0" w:evenVBand="0" w:oddHBand="0" w:evenHBand="0" w:firstRowFirstColumn="0" w:firstRowLastColumn="0" w:lastRowFirstColumn="0" w:lastRowLastColumn="0"/>
            </w:pPr>
            <w:r w:rsidRPr="00A07701">
              <w:t>Diseñar y proponer políticas, lineamientos y estrategias para el uso eficiente del espectro en el mediano y largo plazo en pro del interés general.</w:t>
            </w:r>
          </w:p>
        </w:tc>
      </w:tr>
      <w:tr w:rsidR="005B41EB" w:rsidRPr="003126CB" w14:paraId="1D4388BA"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A467661" w14:textId="77777777" w:rsidR="005B41EB" w:rsidRPr="00A07701" w:rsidRDefault="005B41EB" w:rsidP="001A15BE">
            <w:pPr>
              <w:spacing w:after="0" w:line="240" w:lineRule="auto"/>
              <w:jc w:val="center"/>
            </w:pPr>
          </w:p>
        </w:tc>
        <w:tc>
          <w:tcPr>
            <w:tcW w:w="7132" w:type="dxa"/>
          </w:tcPr>
          <w:p w14:paraId="4C380C7A" w14:textId="77777777" w:rsidR="005B41EB" w:rsidRPr="00A07701" w:rsidRDefault="005B41EB" w:rsidP="001A15BE">
            <w:pPr>
              <w:spacing w:after="0" w:line="240" w:lineRule="auto"/>
              <w:cnfStyle w:val="000000100000" w:firstRow="0" w:lastRow="0" w:firstColumn="0" w:lastColumn="0" w:oddVBand="0" w:evenVBand="0" w:oddHBand="1" w:evenHBand="0" w:firstRowFirstColumn="0" w:firstRowLastColumn="0" w:lastRowFirstColumn="0" w:lastRowLastColumn="0"/>
            </w:pPr>
            <w:r w:rsidRPr="00A07701">
              <w:t>Formar a la comunidad para incentivar el conocimiento y la investigación en temas de espectro, directamente o a través de alianzas estratégicas.</w:t>
            </w:r>
          </w:p>
        </w:tc>
      </w:tr>
      <w:tr w:rsidR="005B41EB" w:rsidRPr="003126CB" w14:paraId="5BE1E6FD" w14:textId="77777777" w:rsidTr="001A15BE">
        <w:tc>
          <w:tcPr>
            <w:cnfStyle w:val="001000000000" w:firstRow="0" w:lastRow="0" w:firstColumn="1" w:lastColumn="0" w:oddVBand="0" w:evenVBand="0" w:oddHBand="0" w:evenHBand="0" w:firstRowFirstColumn="0" w:firstRowLastColumn="0" w:lastRowFirstColumn="0" w:lastRowLastColumn="0"/>
            <w:tcW w:w="1696" w:type="dxa"/>
            <w:vMerge/>
          </w:tcPr>
          <w:p w14:paraId="42E10A55" w14:textId="77777777" w:rsidR="005B41EB" w:rsidRPr="00A07701" w:rsidRDefault="005B41EB" w:rsidP="001A15BE">
            <w:pPr>
              <w:spacing w:after="0" w:line="240" w:lineRule="auto"/>
              <w:jc w:val="center"/>
            </w:pPr>
          </w:p>
        </w:tc>
        <w:tc>
          <w:tcPr>
            <w:tcW w:w="7132" w:type="dxa"/>
          </w:tcPr>
          <w:p w14:paraId="4E5632A6" w14:textId="77777777" w:rsidR="005B41EB" w:rsidRPr="00A07701" w:rsidRDefault="005B41EB" w:rsidP="001A15BE">
            <w:pPr>
              <w:spacing w:after="0" w:line="240" w:lineRule="auto"/>
              <w:cnfStyle w:val="000000000000" w:firstRow="0" w:lastRow="0" w:firstColumn="0" w:lastColumn="0" w:oddVBand="0" w:evenVBand="0" w:oddHBand="0" w:evenHBand="0" w:firstRowFirstColumn="0" w:firstRowLastColumn="0" w:lastRowFirstColumn="0" w:lastRowLastColumn="0"/>
            </w:pPr>
            <w:r w:rsidRPr="00A07701">
              <w:t>Realizar la vigilancia y control buscando el uso eficiente del espectro, a través de un sistema dinámico y moderno.</w:t>
            </w:r>
          </w:p>
        </w:tc>
      </w:tr>
      <w:tr w:rsidR="005B41EB" w:rsidRPr="003126CB" w14:paraId="5FA68007"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676C34" w14:textId="77777777" w:rsidR="005B41EB" w:rsidRPr="00A07701" w:rsidRDefault="005B41EB" w:rsidP="001A15BE">
            <w:pPr>
              <w:spacing w:after="0" w:line="240" w:lineRule="auto"/>
              <w:jc w:val="center"/>
            </w:pPr>
            <w:r w:rsidRPr="00A07701">
              <w:t>Políticas y estrategias</w:t>
            </w:r>
          </w:p>
        </w:tc>
        <w:tc>
          <w:tcPr>
            <w:tcW w:w="7132" w:type="dxa"/>
          </w:tcPr>
          <w:p w14:paraId="0EAEB6C6" w14:textId="77777777" w:rsidR="005B41EB" w:rsidRPr="00A07701" w:rsidRDefault="005B41EB" w:rsidP="001A15BE">
            <w:pPr>
              <w:spacing w:after="0" w:line="240" w:lineRule="auto"/>
              <w:cnfStyle w:val="000000100000" w:firstRow="0" w:lastRow="0" w:firstColumn="0" w:lastColumn="0" w:oddVBand="0" w:evenVBand="0" w:oddHBand="1" w:evenHBand="0" w:firstRowFirstColumn="0" w:firstRowLastColumn="0" w:lastRowFirstColumn="0" w:lastRowLastColumn="0"/>
            </w:pPr>
            <w:r w:rsidRPr="00A07701">
              <w:t>Estrategia de participación internacional del sector</w:t>
            </w:r>
          </w:p>
        </w:tc>
      </w:tr>
    </w:tbl>
    <w:p w14:paraId="118A6BEE" w14:textId="77777777" w:rsidR="005B41EB" w:rsidRDefault="005B41EB" w:rsidP="00D360D5">
      <w:pPr>
        <w:rPr>
          <w:lang w:val="es-MX"/>
        </w:rPr>
      </w:pPr>
    </w:p>
    <w:tbl>
      <w:tblPr>
        <w:tblStyle w:val="Tabladecuadrcula4"/>
        <w:tblW w:w="0" w:type="auto"/>
        <w:tblLook w:val="04A0" w:firstRow="1" w:lastRow="0" w:firstColumn="1" w:lastColumn="0" w:noHBand="0" w:noVBand="1"/>
      </w:tblPr>
      <w:tblGrid>
        <w:gridCol w:w="1696"/>
        <w:gridCol w:w="7132"/>
      </w:tblGrid>
      <w:tr w:rsidR="004E1420" w:rsidRPr="00336FEA" w14:paraId="768DE5BA" w14:textId="77777777" w:rsidTr="005B41E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065B45B5" w14:textId="77777777" w:rsidR="004E1420" w:rsidRPr="00A07701" w:rsidRDefault="004E1420" w:rsidP="001A15BE">
            <w:pPr>
              <w:spacing w:after="0" w:line="240" w:lineRule="auto"/>
              <w:jc w:val="center"/>
            </w:pPr>
            <w:r w:rsidRPr="00A07701">
              <w:t>Plan Vive Digital para la Gente</w:t>
            </w:r>
          </w:p>
        </w:tc>
      </w:tr>
      <w:tr w:rsidR="004E1420" w:rsidRPr="00336FEA" w14:paraId="23DDCC8D"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3CB2FA85" w14:textId="77777777" w:rsidR="004E1420" w:rsidRPr="00A07701" w:rsidRDefault="004E1420" w:rsidP="001A15BE">
            <w:pPr>
              <w:spacing w:after="0"/>
              <w:jc w:val="center"/>
            </w:pPr>
            <w:r w:rsidRPr="00A07701">
              <w:t>Objetivos</w:t>
            </w:r>
          </w:p>
        </w:tc>
        <w:tc>
          <w:tcPr>
            <w:tcW w:w="7132" w:type="dxa"/>
          </w:tcPr>
          <w:p w14:paraId="39419429" w14:textId="77777777" w:rsidR="004E1420" w:rsidRPr="00A07701" w:rsidRDefault="004E1420" w:rsidP="001A15BE">
            <w:pPr>
              <w:spacing w:after="0" w:line="240" w:lineRule="auto"/>
              <w:cnfStyle w:val="000000100000" w:firstRow="0" w:lastRow="0" w:firstColumn="0" w:lastColumn="0" w:oddVBand="0" w:evenVBand="0" w:oddHBand="1" w:evenHBand="0" w:firstRowFirstColumn="0" w:firstRowLastColumn="0" w:lastRowFirstColumn="0" w:lastRowLastColumn="0"/>
            </w:pPr>
            <w:r w:rsidRPr="0069572A">
              <w:t>Entorno del ecosistema digital</w:t>
            </w:r>
          </w:p>
        </w:tc>
      </w:tr>
      <w:tr w:rsidR="004E1420" w:rsidRPr="00336FEA" w14:paraId="4AA5F3D6"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0EFD0708" w14:textId="77777777" w:rsidR="004E1420" w:rsidRPr="00A07701" w:rsidRDefault="004E1420" w:rsidP="001A15BE">
            <w:pPr>
              <w:spacing w:after="0"/>
            </w:pPr>
          </w:p>
        </w:tc>
        <w:tc>
          <w:tcPr>
            <w:tcW w:w="7132" w:type="dxa"/>
          </w:tcPr>
          <w:p w14:paraId="1C036E2A" w14:textId="77777777" w:rsidR="004E1420" w:rsidRPr="00A07701" w:rsidRDefault="004E1420" w:rsidP="001A15BE">
            <w:pPr>
              <w:spacing w:after="0" w:line="240" w:lineRule="auto"/>
              <w:cnfStyle w:val="000000000000" w:firstRow="0" w:lastRow="0" w:firstColumn="0" w:lastColumn="0" w:oddVBand="0" w:evenVBand="0" w:oddHBand="0" w:evenHBand="0" w:firstRowFirstColumn="0" w:firstRowLastColumn="0" w:lastRowFirstColumn="0" w:lastRowLastColumn="0"/>
            </w:pPr>
            <w:r w:rsidRPr="0069572A">
              <w:t>Desarrollo del Ecosistema Digital.</w:t>
            </w:r>
          </w:p>
        </w:tc>
      </w:tr>
    </w:tbl>
    <w:p w14:paraId="5B882385" w14:textId="77777777" w:rsidR="004E1420" w:rsidRDefault="004E1420" w:rsidP="00D360D5">
      <w:pPr>
        <w:rPr>
          <w:lang w:val="es-MX"/>
        </w:rPr>
      </w:pPr>
    </w:p>
    <w:tbl>
      <w:tblPr>
        <w:tblStyle w:val="Tabladecuadrcula4"/>
        <w:tblW w:w="0" w:type="auto"/>
        <w:tblLook w:val="04A0" w:firstRow="1" w:lastRow="0" w:firstColumn="1" w:lastColumn="0" w:noHBand="0" w:noVBand="1"/>
      </w:tblPr>
      <w:tblGrid>
        <w:gridCol w:w="1696"/>
        <w:gridCol w:w="7132"/>
      </w:tblGrid>
      <w:tr w:rsidR="005B41EB" w:rsidRPr="00336FEA" w14:paraId="51FE20D7" w14:textId="77777777" w:rsidTr="005B41E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10C789CC" w14:textId="77777777" w:rsidR="005B41EB" w:rsidRPr="00A07701" w:rsidRDefault="005B41EB" w:rsidP="001A15BE">
            <w:pPr>
              <w:spacing w:after="0" w:line="240" w:lineRule="auto"/>
              <w:jc w:val="center"/>
            </w:pPr>
            <w:r>
              <w:t>Política de Espectro</w:t>
            </w:r>
          </w:p>
        </w:tc>
      </w:tr>
      <w:tr w:rsidR="005B41EB" w:rsidRPr="00336FEA" w14:paraId="7D93ACBF"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1D3EA7C2" w14:textId="77777777" w:rsidR="005B41EB" w:rsidRPr="00A07701" w:rsidRDefault="005B41EB" w:rsidP="005B41EB">
            <w:pPr>
              <w:spacing w:after="0"/>
              <w:jc w:val="center"/>
            </w:pPr>
            <w:r w:rsidRPr="00A07701">
              <w:t>Objetivos</w:t>
            </w:r>
          </w:p>
        </w:tc>
        <w:tc>
          <w:tcPr>
            <w:tcW w:w="7132" w:type="dxa"/>
            <w:vAlign w:val="bottom"/>
          </w:tcPr>
          <w:p w14:paraId="07B6742E" w14:textId="77777777" w:rsidR="005B41EB" w:rsidRPr="00A07701"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bookmarkStart w:id="10" w:name="RANGE!D2:D11"/>
            <w:r w:rsidRPr="005B41EB">
              <w:t>ESTRATEGIA 1. Optimizar el modelo nacional de administración del espectro radioeléctrico</w:t>
            </w:r>
            <w:bookmarkEnd w:id="10"/>
          </w:p>
        </w:tc>
      </w:tr>
      <w:tr w:rsidR="005B41EB" w:rsidRPr="00336FEA" w14:paraId="693CDEC4"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255729C1" w14:textId="77777777" w:rsidR="005B41EB" w:rsidRPr="00A07701" w:rsidRDefault="005B41EB" w:rsidP="005B41EB">
            <w:pPr>
              <w:spacing w:after="0"/>
            </w:pPr>
          </w:p>
        </w:tc>
        <w:tc>
          <w:tcPr>
            <w:tcW w:w="7132" w:type="dxa"/>
            <w:vAlign w:val="bottom"/>
          </w:tcPr>
          <w:p w14:paraId="1BE98916" w14:textId="77777777" w:rsidR="005B41EB" w:rsidRPr="00A07701"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ESTRATEGIA 2. Formular y desarrollar las medidas normativas necesarias y suficientes para procurar la óptima administración del espectro radioeléctrico</w:t>
            </w:r>
          </w:p>
        </w:tc>
      </w:tr>
      <w:tr w:rsidR="005B41EB" w:rsidRPr="00336FEA" w14:paraId="7264C91D"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5F3AF3DF" w14:textId="77777777" w:rsidR="005B41EB" w:rsidRPr="00A07701" w:rsidRDefault="005B41EB" w:rsidP="005B41EB">
            <w:pPr>
              <w:spacing w:after="0"/>
            </w:pPr>
          </w:p>
        </w:tc>
        <w:tc>
          <w:tcPr>
            <w:tcW w:w="7132" w:type="dxa"/>
            <w:vAlign w:val="bottom"/>
          </w:tcPr>
          <w:p w14:paraId="73AA96B6"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ESTRATEGIA 3. Potencializar y democratizar el uso del Portal de Espectro para la optimización de los procesos relativos a su administración</w:t>
            </w:r>
          </w:p>
        </w:tc>
      </w:tr>
      <w:tr w:rsidR="005B41EB" w:rsidRPr="00336FEA" w14:paraId="347877F1"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1F844743" w14:textId="77777777" w:rsidR="005B41EB" w:rsidRPr="00A07701" w:rsidRDefault="005B41EB" w:rsidP="005B41EB">
            <w:pPr>
              <w:spacing w:after="0"/>
            </w:pPr>
          </w:p>
        </w:tc>
        <w:tc>
          <w:tcPr>
            <w:tcW w:w="7132" w:type="dxa"/>
            <w:vAlign w:val="bottom"/>
          </w:tcPr>
          <w:p w14:paraId="30AE9435" w14:textId="77777777" w:rsidR="005B41EB" w:rsidRPr="0069572A"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ESTRATEGIA 4. Realizar y mantener actualizada la planeación estratégica del espectro radioeléctrico para las Telecomunicaciones Móviles Internacionales - IMT</w:t>
            </w:r>
          </w:p>
        </w:tc>
      </w:tr>
      <w:tr w:rsidR="005B41EB" w:rsidRPr="00336FEA" w14:paraId="21FDF86B"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0C9E255B" w14:textId="77777777" w:rsidR="005B41EB" w:rsidRPr="00A07701" w:rsidRDefault="005B41EB" w:rsidP="005B41EB">
            <w:pPr>
              <w:spacing w:after="0"/>
            </w:pPr>
          </w:p>
        </w:tc>
        <w:tc>
          <w:tcPr>
            <w:tcW w:w="7132" w:type="dxa"/>
            <w:vAlign w:val="bottom"/>
          </w:tcPr>
          <w:p w14:paraId="2A0BCE81"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ESTRATEGIA 5. Planear permanentemente el espectro radioeléctrico apoyando las iniciativas del Gobierno y las necesidades de espectro de las entidades del Estado Colombiano</w:t>
            </w:r>
          </w:p>
        </w:tc>
      </w:tr>
      <w:tr w:rsidR="005B41EB" w:rsidRPr="00336FEA" w14:paraId="274891DD"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272FD446" w14:textId="77777777" w:rsidR="005B41EB" w:rsidRPr="00A07701" w:rsidRDefault="005B41EB" w:rsidP="005B41EB">
            <w:pPr>
              <w:spacing w:after="0"/>
            </w:pPr>
          </w:p>
        </w:tc>
        <w:tc>
          <w:tcPr>
            <w:tcW w:w="7132" w:type="dxa"/>
            <w:vAlign w:val="bottom"/>
          </w:tcPr>
          <w:p w14:paraId="70EF4C21" w14:textId="77777777" w:rsidR="005B41EB" w:rsidRPr="0069572A"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ESTRATEGIA 6. Realizar y actualizar permanentemente la planeación de bandas para otros servicios y usos del espectro</w:t>
            </w:r>
          </w:p>
        </w:tc>
      </w:tr>
      <w:tr w:rsidR="005B41EB" w:rsidRPr="00336FEA" w14:paraId="69ACA47E"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26109923" w14:textId="77777777" w:rsidR="005B41EB" w:rsidRPr="00A07701" w:rsidRDefault="005B41EB" w:rsidP="005B41EB">
            <w:pPr>
              <w:spacing w:after="0"/>
            </w:pPr>
          </w:p>
        </w:tc>
        <w:tc>
          <w:tcPr>
            <w:tcW w:w="7132" w:type="dxa"/>
            <w:vAlign w:val="bottom"/>
          </w:tcPr>
          <w:p w14:paraId="65CFA2FD"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ESTRATEGIA 7. Consolidar el rol desplegado por Colombia en aspectos relacionados con la administración del espectro radioeléctrico, que permita favorecer los intereses del país en la toma de decisiones armonizadas sobre espectro en escenarios internacionales</w:t>
            </w:r>
          </w:p>
        </w:tc>
      </w:tr>
      <w:tr w:rsidR="005B41EB" w:rsidRPr="00336FEA" w14:paraId="6FDE8299"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1F2F54C9" w14:textId="77777777" w:rsidR="005B41EB" w:rsidRPr="00A07701" w:rsidRDefault="005B41EB" w:rsidP="005B41EB">
            <w:pPr>
              <w:spacing w:after="0"/>
            </w:pPr>
          </w:p>
        </w:tc>
        <w:tc>
          <w:tcPr>
            <w:tcW w:w="7132" w:type="dxa"/>
            <w:vAlign w:val="bottom"/>
          </w:tcPr>
          <w:p w14:paraId="75D462C8" w14:textId="77777777" w:rsidR="005B41EB" w:rsidRPr="0069572A"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ESTRATEGIA 8. Continuar liderando la gestión del conocimiento en temas de espectro y la formación de expertos en materias relacionadas con el recurso y su administración</w:t>
            </w:r>
          </w:p>
        </w:tc>
      </w:tr>
      <w:tr w:rsidR="005B41EB" w:rsidRPr="00336FEA" w14:paraId="5475B18C"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46450FCF" w14:textId="77777777" w:rsidR="005B41EB" w:rsidRPr="00A07701" w:rsidRDefault="005B41EB" w:rsidP="005B41EB">
            <w:pPr>
              <w:spacing w:after="0"/>
            </w:pPr>
          </w:p>
        </w:tc>
        <w:tc>
          <w:tcPr>
            <w:tcW w:w="7132" w:type="dxa"/>
            <w:vAlign w:val="bottom"/>
          </w:tcPr>
          <w:p w14:paraId="627C4526"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ESTRATEGIA 9. Innovar y consolidar el modelo de vigilancia y control del espectro radioeléctrico para promover su óptimo aprovechamiento</w:t>
            </w:r>
          </w:p>
        </w:tc>
      </w:tr>
      <w:tr w:rsidR="005B41EB" w:rsidRPr="00336FEA" w14:paraId="4F049B65"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42293388" w14:textId="77777777" w:rsidR="005B41EB" w:rsidRPr="00A07701" w:rsidRDefault="005B41EB" w:rsidP="005B41EB">
            <w:pPr>
              <w:spacing w:after="0"/>
            </w:pPr>
          </w:p>
        </w:tc>
        <w:tc>
          <w:tcPr>
            <w:tcW w:w="7132" w:type="dxa"/>
            <w:vAlign w:val="bottom"/>
          </w:tcPr>
          <w:p w14:paraId="41AAC2EB" w14:textId="77777777" w:rsidR="005B41EB" w:rsidRPr="0069572A"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ESTRATEGIA 10. Realizar los estudios de viabilidad e implementar, en caso de ser positivos los resultados de los estudios, el servicio de Radio Digital Terrestre (RDT)</w:t>
            </w:r>
          </w:p>
        </w:tc>
      </w:tr>
    </w:tbl>
    <w:p w14:paraId="7ECA4C5A" w14:textId="77777777" w:rsidR="005B41EB" w:rsidRDefault="005B41EB" w:rsidP="00D360D5">
      <w:pPr>
        <w:rPr>
          <w:lang w:val="es-MX"/>
        </w:rPr>
      </w:pPr>
    </w:p>
    <w:tbl>
      <w:tblPr>
        <w:tblStyle w:val="Tabladecuadrcula4"/>
        <w:tblW w:w="0" w:type="auto"/>
        <w:tblLook w:val="04A0" w:firstRow="1" w:lastRow="0" w:firstColumn="1" w:lastColumn="0" w:noHBand="0" w:noVBand="1"/>
      </w:tblPr>
      <w:tblGrid>
        <w:gridCol w:w="1696"/>
        <w:gridCol w:w="7132"/>
      </w:tblGrid>
      <w:tr w:rsidR="005B41EB" w:rsidRPr="00336FEA" w14:paraId="7BEBCF86" w14:textId="77777777" w:rsidTr="001A15B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31E010A8" w14:textId="77777777" w:rsidR="005B41EB" w:rsidRPr="00A07701" w:rsidRDefault="005B41EB" w:rsidP="001A15BE">
            <w:pPr>
              <w:spacing w:after="0" w:line="240" w:lineRule="auto"/>
              <w:jc w:val="center"/>
            </w:pPr>
            <w:r>
              <w:t>Políticas</w:t>
            </w:r>
            <w:r w:rsidRPr="00A07701">
              <w:t xml:space="preserve"> </w:t>
            </w:r>
            <w:r>
              <w:t>de Desarrollo Administrativo</w:t>
            </w:r>
          </w:p>
        </w:tc>
      </w:tr>
      <w:tr w:rsidR="005B41EB" w:rsidRPr="00336FEA" w14:paraId="4C3CF216"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085475C" w14:textId="77777777" w:rsidR="005B41EB" w:rsidRPr="00A07701" w:rsidRDefault="005B41EB" w:rsidP="005B41EB">
            <w:pPr>
              <w:spacing w:after="0"/>
              <w:jc w:val="center"/>
            </w:pPr>
            <w:r w:rsidRPr="00A07701">
              <w:t>Objetivos</w:t>
            </w:r>
          </w:p>
        </w:tc>
        <w:tc>
          <w:tcPr>
            <w:tcW w:w="7132" w:type="dxa"/>
            <w:vAlign w:val="bottom"/>
          </w:tcPr>
          <w:p w14:paraId="340F5BAE" w14:textId="77777777" w:rsidR="005B41EB" w:rsidRPr="00A07701"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bookmarkStart w:id="11" w:name="RANGE!C2:C6"/>
            <w:r w:rsidRPr="005B41EB">
              <w:t>Gestión Misional y de Gobierno</w:t>
            </w:r>
            <w:bookmarkEnd w:id="11"/>
          </w:p>
        </w:tc>
      </w:tr>
      <w:tr w:rsidR="005B41EB" w:rsidRPr="00336FEA" w14:paraId="1C59A4E3"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59200198" w14:textId="77777777" w:rsidR="005B41EB" w:rsidRPr="00A07701" w:rsidRDefault="005B41EB" w:rsidP="005B41EB">
            <w:pPr>
              <w:spacing w:after="0"/>
            </w:pPr>
          </w:p>
        </w:tc>
        <w:tc>
          <w:tcPr>
            <w:tcW w:w="7132" w:type="dxa"/>
            <w:vAlign w:val="bottom"/>
          </w:tcPr>
          <w:p w14:paraId="3BEA08A0" w14:textId="77777777" w:rsidR="005B41EB" w:rsidRPr="00A07701"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Transparencia, participación y servicio al ciudadano</w:t>
            </w:r>
          </w:p>
        </w:tc>
      </w:tr>
      <w:tr w:rsidR="005B41EB" w:rsidRPr="00336FEA" w14:paraId="078B60FA"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36176C3C" w14:textId="77777777" w:rsidR="005B41EB" w:rsidRPr="00A07701" w:rsidRDefault="005B41EB" w:rsidP="005B41EB">
            <w:pPr>
              <w:spacing w:after="0"/>
            </w:pPr>
          </w:p>
        </w:tc>
        <w:tc>
          <w:tcPr>
            <w:tcW w:w="7132" w:type="dxa"/>
            <w:vAlign w:val="bottom"/>
          </w:tcPr>
          <w:p w14:paraId="3BA0167C"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Gestión del Talento Humano</w:t>
            </w:r>
          </w:p>
        </w:tc>
      </w:tr>
      <w:tr w:rsidR="005B41EB" w:rsidRPr="00336FEA" w14:paraId="3FAAE3CB" w14:textId="77777777" w:rsidTr="001A15BE">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091406B4" w14:textId="77777777" w:rsidR="005B41EB" w:rsidRPr="00A07701" w:rsidRDefault="005B41EB" w:rsidP="005B41EB">
            <w:pPr>
              <w:spacing w:after="0"/>
            </w:pPr>
          </w:p>
        </w:tc>
        <w:tc>
          <w:tcPr>
            <w:tcW w:w="7132" w:type="dxa"/>
            <w:vAlign w:val="bottom"/>
          </w:tcPr>
          <w:p w14:paraId="6051DD7D" w14:textId="77777777" w:rsidR="005B41EB" w:rsidRPr="0069572A" w:rsidRDefault="005B41EB" w:rsidP="005B41EB">
            <w:pPr>
              <w:spacing w:after="0" w:line="240" w:lineRule="auto"/>
              <w:cnfStyle w:val="000000000000" w:firstRow="0" w:lastRow="0" w:firstColumn="0" w:lastColumn="0" w:oddVBand="0" w:evenVBand="0" w:oddHBand="0" w:evenHBand="0" w:firstRowFirstColumn="0" w:firstRowLastColumn="0" w:lastRowFirstColumn="0" w:lastRowLastColumn="0"/>
            </w:pPr>
            <w:r w:rsidRPr="005B41EB">
              <w:t>Eficiencia Administrativa</w:t>
            </w:r>
          </w:p>
        </w:tc>
      </w:tr>
      <w:tr w:rsidR="005B41EB" w:rsidRPr="00336FEA" w14:paraId="34F4C1DB" w14:textId="77777777" w:rsidTr="001A1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19F1C55B" w14:textId="77777777" w:rsidR="005B41EB" w:rsidRPr="00A07701" w:rsidRDefault="005B41EB" w:rsidP="005B41EB">
            <w:pPr>
              <w:spacing w:after="0"/>
            </w:pPr>
          </w:p>
        </w:tc>
        <w:tc>
          <w:tcPr>
            <w:tcW w:w="7132" w:type="dxa"/>
            <w:vAlign w:val="bottom"/>
          </w:tcPr>
          <w:p w14:paraId="6B2CE908" w14:textId="77777777" w:rsidR="005B41EB" w:rsidRPr="0069572A" w:rsidRDefault="005B41EB" w:rsidP="005B41EB">
            <w:pPr>
              <w:spacing w:after="0" w:line="240" w:lineRule="auto"/>
              <w:cnfStyle w:val="000000100000" w:firstRow="0" w:lastRow="0" w:firstColumn="0" w:lastColumn="0" w:oddVBand="0" w:evenVBand="0" w:oddHBand="1" w:evenHBand="0" w:firstRowFirstColumn="0" w:firstRowLastColumn="0" w:lastRowFirstColumn="0" w:lastRowLastColumn="0"/>
            </w:pPr>
            <w:r w:rsidRPr="005B41EB">
              <w:t>Gestión Financiera</w:t>
            </w:r>
          </w:p>
        </w:tc>
      </w:tr>
    </w:tbl>
    <w:p w14:paraId="2CBDC268" w14:textId="77777777" w:rsidR="005B41EB" w:rsidRPr="00D360D5" w:rsidRDefault="005B41EB" w:rsidP="00D360D5">
      <w:pPr>
        <w:rPr>
          <w:lang w:val="es-MX"/>
        </w:rPr>
      </w:pPr>
    </w:p>
    <w:p w14:paraId="06D7CD14" w14:textId="77777777" w:rsidR="00D360D5" w:rsidRPr="00D360D5" w:rsidRDefault="00D360D5" w:rsidP="00D360D5">
      <w:pPr>
        <w:pStyle w:val="Ttulo2"/>
        <w:rPr>
          <w:lang w:val="es-MX"/>
        </w:rPr>
      </w:pPr>
      <w:bookmarkStart w:id="12" w:name="_Toc505694844"/>
      <w:r w:rsidRPr="00D360D5">
        <w:rPr>
          <w:lang w:val="es-MX"/>
        </w:rPr>
        <w:t>Iniciativas</w:t>
      </w:r>
      <w:bookmarkEnd w:id="12"/>
    </w:p>
    <w:p w14:paraId="1FE31BB6" w14:textId="77777777" w:rsidR="00D360D5" w:rsidRDefault="00D360D5" w:rsidP="00D360D5">
      <w:pPr>
        <w:rPr>
          <w:lang w:val="es-MX"/>
        </w:rPr>
      </w:pPr>
      <w:r w:rsidRPr="00D360D5">
        <w:rPr>
          <w:lang w:val="es-MX"/>
        </w:rPr>
        <w:t>Las iniciativas de la ANE son 4: disponibilidad de espectro, gestión del conocimiento e innovación, uso legal del espectro y transformación y aprendizaje organizacional. A continuación, se describen las cuatro iniciativas:</w:t>
      </w:r>
    </w:p>
    <w:tbl>
      <w:tblPr>
        <w:tblStyle w:val="Tabladecuadrcula4"/>
        <w:tblW w:w="8749" w:type="dxa"/>
        <w:tblLook w:val="04A0" w:firstRow="1" w:lastRow="0" w:firstColumn="1" w:lastColumn="0" w:noHBand="0" w:noVBand="1"/>
      </w:tblPr>
      <w:tblGrid>
        <w:gridCol w:w="2030"/>
        <w:gridCol w:w="2026"/>
        <w:gridCol w:w="4693"/>
      </w:tblGrid>
      <w:tr w:rsidR="00ED4379" w:rsidRPr="00A07701" w14:paraId="2BB06DDA" w14:textId="77777777" w:rsidTr="001A15BE">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620" w:type="dxa"/>
            <w:hideMark/>
          </w:tcPr>
          <w:p w14:paraId="66AAC55E" w14:textId="77777777" w:rsidR="00ED4379" w:rsidRPr="00A07701" w:rsidRDefault="00ED4379" w:rsidP="001A15BE">
            <w:pPr>
              <w:spacing w:after="0" w:line="240" w:lineRule="auto"/>
              <w:jc w:val="center"/>
              <w:rPr>
                <w:rFonts w:eastAsia="Times New Roman"/>
                <w:b w:val="0"/>
                <w:bCs w:val="0"/>
                <w:color w:val="FFFFFF"/>
                <w:lang w:eastAsia="es-CO"/>
              </w:rPr>
            </w:pPr>
            <w:r>
              <w:rPr>
                <w:rFonts w:eastAsia="Times New Roman"/>
                <w:b w:val="0"/>
                <w:bCs w:val="0"/>
                <w:color w:val="FFFFFF"/>
                <w:lang w:eastAsia="es-CO"/>
              </w:rPr>
              <w:t>Iniciativa</w:t>
            </w:r>
          </w:p>
        </w:tc>
        <w:tc>
          <w:tcPr>
            <w:tcW w:w="2056" w:type="dxa"/>
            <w:hideMark/>
          </w:tcPr>
          <w:p w14:paraId="4062A674" w14:textId="77777777" w:rsidR="00ED4379" w:rsidRPr="00A07701" w:rsidRDefault="00ED4379" w:rsidP="001A15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lang w:eastAsia="es-CO"/>
              </w:rPr>
            </w:pPr>
            <w:r w:rsidRPr="00A07701">
              <w:rPr>
                <w:rFonts w:eastAsia="Times New Roman"/>
                <w:b w:val="0"/>
                <w:bCs w:val="0"/>
                <w:color w:val="FFFFFF"/>
                <w:lang w:eastAsia="es-CO"/>
              </w:rPr>
              <w:t>Proyecto Estratégico</w:t>
            </w:r>
          </w:p>
        </w:tc>
        <w:tc>
          <w:tcPr>
            <w:tcW w:w="5073" w:type="dxa"/>
            <w:hideMark/>
          </w:tcPr>
          <w:p w14:paraId="23987AEC" w14:textId="77777777" w:rsidR="00ED4379" w:rsidRPr="00A07701" w:rsidRDefault="00ED4379" w:rsidP="001A15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lang w:eastAsia="es-CO"/>
              </w:rPr>
            </w:pPr>
            <w:r w:rsidRPr="00A07701">
              <w:rPr>
                <w:rFonts w:eastAsia="Times New Roman"/>
                <w:b w:val="0"/>
                <w:bCs w:val="0"/>
                <w:color w:val="FFFFFF"/>
                <w:lang w:eastAsia="es-CO"/>
              </w:rPr>
              <w:t>Objetivo del proyecto</w:t>
            </w:r>
          </w:p>
        </w:tc>
      </w:tr>
      <w:tr w:rsidR="00ED4379" w:rsidRPr="00A07701" w14:paraId="02377E2F" w14:textId="77777777" w:rsidTr="001A15BE">
        <w:trPr>
          <w:cnfStyle w:val="000000100000" w:firstRow="0" w:lastRow="0" w:firstColumn="0" w:lastColumn="0" w:oddVBand="0" w:evenVBand="0" w:oddHBand="1" w:evenHBand="0" w:firstRowFirstColumn="0" w:firstRowLastColumn="0" w:lastRowFirstColumn="0" w:lastRowLastColumn="0"/>
          <w:trHeight w:val="2001"/>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2A730DED" w14:textId="77777777" w:rsidR="00ED4379" w:rsidRPr="00A07701" w:rsidRDefault="00ED4379" w:rsidP="001A15BE">
            <w:pPr>
              <w:spacing w:after="0" w:line="240" w:lineRule="auto"/>
              <w:jc w:val="center"/>
              <w:rPr>
                <w:rFonts w:eastAsia="Times New Roman"/>
                <w:color w:val="000000"/>
                <w:lang w:eastAsia="es-CO"/>
              </w:rPr>
            </w:pPr>
            <w:r w:rsidRPr="00A07701">
              <w:rPr>
                <w:rFonts w:eastAsia="Times New Roman"/>
                <w:color w:val="000000"/>
                <w:lang w:eastAsia="es-CO"/>
              </w:rPr>
              <w:t>Disponibilidad de espectro</w:t>
            </w:r>
          </w:p>
        </w:tc>
        <w:tc>
          <w:tcPr>
            <w:tcW w:w="2056" w:type="dxa"/>
            <w:hideMark/>
          </w:tcPr>
          <w:p w14:paraId="1AEA0CC0" w14:textId="77777777" w:rsidR="00ED4379" w:rsidRPr="00A07701" w:rsidRDefault="00ED4379" w:rsidP="001A15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Planeación y disponibilidad de espectro</w:t>
            </w:r>
          </w:p>
        </w:tc>
        <w:tc>
          <w:tcPr>
            <w:tcW w:w="5073" w:type="dxa"/>
            <w:hideMark/>
          </w:tcPr>
          <w:p w14:paraId="1FF7D873" w14:textId="77777777" w:rsidR="00ED4379" w:rsidRPr="00A07701" w:rsidRDefault="00ED4379"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Garantizar la disponibilidad de espectro a través de la revisión de las necesidades, la actualización de la atribución y las canalizaciones, así como los estudios de liberación de espectro, con el fin de responder a las metas de gobierno y las necesidades del país.</w:t>
            </w:r>
          </w:p>
        </w:tc>
      </w:tr>
      <w:tr w:rsidR="00ED4379" w:rsidRPr="00A07701" w14:paraId="4A6EA8F9" w14:textId="77777777" w:rsidTr="001A15BE">
        <w:trPr>
          <w:trHeight w:val="1143"/>
        </w:trPr>
        <w:tc>
          <w:tcPr>
            <w:cnfStyle w:val="001000000000" w:firstRow="0" w:lastRow="0" w:firstColumn="1" w:lastColumn="0" w:oddVBand="0" w:evenVBand="0" w:oddHBand="0" w:evenHBand="0" w:firstRowFirstColumn="0" w:firstRowLastColumn="0" w:lastRowFirstColumn="0" w:lastRowLastColumn="0"/>
            <w:tcW w:w="1620" w:type="dxa"/>
            <w:vMerge/>
            <w:hideMark/>
          </w:tcPr>
          <w:p w14:paraId="25F092B7"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19392E75" w14:textId="77777777" w:rsidR="00ED4379" w:rsidRPr="00A07701" w:rsidRDefault="00ED4379" w:rsidP="001A15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Optimización de la Administración del Espectro</w:t>
            </w:r>
          </w:p>
        </w:tc>
        <w:tc>
          <w:tcPr>
            <w:tcW w:w="5073" w:type="dxa"/>
            <w:hideMark/>
          </w:tcPr>
          <w:p w14:paraId="41B7FCEB" w14:textId="77777777" w:rsidR="00ED4379" w:rsidRPr="00A07701" w:rsidRDefault="00ED4379" w:rsidP="001A15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 xml:space="preserve">Crear y proponer instrumentos para alcanzar la eficiente y óptima gestión del espectro radioeléctrico, incorporando la utilización de esquemas flexibles. </w:t>
            </w:r>
          </w:p>
        </w:tc>
      </w:tr>
      <w:tr w:rsidR="00ED4379" w:rsidRPr="00A07701" w14:paraId="484776CA" w14:textId="77777777" w:rsidTr="001A15BE">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620" w:type="dxa"/>
            <w:vMerge/>
            <w:hideMark/>
          </w:tcPr>
          <w:p w14:paraId="12553DFD"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6B37CB1B" w14:textId="77777777" w:rsidR="00ED4379" w:rsidRPr="00A07701" w:rsidRDefault="00ED4379" w:rsidP="001A15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Mecanismos de gestión del Espectro para promover la conectividad</w:t>
            </w:r>
          </w:p>
        </w:tc>
        <w:tc>
          <w:tcPr>
            <w:tcW w:w="5073" w:type="dxa"/>
            <w:hideMark/>
          </w:tcPr>
          <w:p w14:paraId="5677AD7D" w14:textId="77777777" w:rsidR="00ED4379" w:rsidRPr="00A07701" w:rsidRDefault="00ED4379"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Definir y proponer mecanismos de gestión de espectro para promover mayor conectividad en Colombia a través del estudio de diversas tecnologías</w:t>
            </w:r>
          </w:p>
        </w:tc>
      </w:tr>
      <w:tr w:rsidR="00ED4379" w:rsidRPr="00A07701" w14:paraId="3BA3D8F6" w14:textId="77777777" w:rsidTr="001A15BE">
        <w:trPr>
          <w:trHeight w:val="1715"/>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78A5102D" w14:textId="77777777" w:rsidR="00ED4379" w:rsidRPr="00A07701" w:rsidRDefault="00ED4379" w:rsidP="001A15BE">
            <w:pPr>
              <w:spacing w:after="0" w:line="240" w:lineRule="auto"/>
              <w:jc w:val="center"/>
              <w:rPr>
                <w:rFonts w:eastAsia="Times New Roman"/>
                <w:color w:val="000000"/>
                <w:lang w:eastAsia="es-CO"/>
              </w:rPr>
            </w:pPr>
            <w:r w:rsidRPr="00A07701">
              <w:rPr>
                <w:rFonts w:eastAsia="Times New Roman"/>
                <w:color w:val="000000"/>
                <w:lang w:eastAsia="es-CO"/>
              </w:rPr>
              <w:t>Gestión del Conocimiento e innovación</w:t>
            </w:r>
          </w:p>
        </w:tc>
        <w:tc>
          <w:tcPr>
            <w:tcW w:w="2056" w:type="dxa"/>
            <w:hideMark/>
          </w:tcPr>
          <w:p w14:paraId="6F6A84A8" w14:textId="77777777" w:rsidR="00ED4379" w:rsidRPr="00A07701" w:rsidRDefault="00ED4379" w:rsidP="001A15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Divulgación del conocimiento sobre el Espectro</w:t>
            </w:r>
          </w:p>
        </w:tc>
        <w:tc>
          <w:tcPr>
            <w:tcW w:w="5073" w:type="dxa"/>
            <w:hideMark/>
          </w:tcPr>
          <w:p w14:paraId="64701A0A" w14:textId="77777777" w:rsidR="00ED4379" w:rsidRPr="00A07701" w:rsidRDefault="00ED4379" w:rsidP="001A15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Proveer a la comunidad interesada, formación en materia de espectro radioeléctrico a través de actividades de capacitación y divulgación de los programas que lleva a cabo la ANE, orientados a dar a conocer la importancia de este recurso.</w:t>
            </w:r>
          </w:p>
        </w:tc>
      </w:tr>
      <w:tr w:rsidR="00ED4379" w:rsidRPr="00A07701" w14:paraId="64A289E6" w14:textId="77777777" w:rsidTr="001A15BE">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620" w:type="dxa"/>
            <w:vMerge/>
            <w:hideMark/>
          </w:tcPr>
          <w:p w14:paraId="17C71B5A"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4C711832" w14:textId="77777777" w:rsidR="00ED4379" w:rsidRPr="00A07701" w:rsidRDefault="00ED4379" w:rsidP="001A15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Generación de conocimiento</w:t>
            </w:r>
          </w:p>
        </w:tc>
        <w:tc>
          <w:tcPr>
            <w:tcW w:w="5073" w:type="dxa"/>
            <w:hideMark/>
          </w:tcPr>
          <w:p w14:paraId="29BA2177" w14:textId="77777777" w:rsidR="00ED4379" w:rsidRPr="00A07701" w:rsidRDefault="00ED4379"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 xml:space="preserve">Promover la innovación de temas relacionados con el Espectro, mediante la realización de proyectos de investigación que contribuyan al cumplimiento de la misión institucional y al desarrollo del país </w:t>
            </w:r>
          </w:p>
        </w:tc>
      </w:tr>
      <w:tr w:rsidR="00ED4379" w:rsidRPr="00A07701" w14:paraId="291E6722" w14:textId="77777777" w:rsidTr="001A15BE">
        <w:trPr>
          <w:trHeight w:val="2572"/>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4A913B2F" w14:textId="77777777" w:rsidR="00ED4379" w:rsidRPr="00A07701" w:rsidRDefault="00ED4379" w:rsidP="001A15BE">
            <w:pPr>
              <w:spacing w:after="0" w:line="240" w:lineRule="auto"/>
              <w:jc w:val="center"/>
              <w:rPr>
                <w:rFonts w:eastAsia="Times New Roman"/>
                <w:color w:val="000000"/>
                <w:lang w:eastAsia="es-CO"/>
              </w:rPr>
            </w:pPr>
            <w:r w:rsidRPr="00A07701">
              <w:rPr>
                <w:rFonts w:eastAsia="Times New Roman"/>
                <w:color w:val="000000"/>
                <w:lang w:eastAsia="es-CO"/>
              </w:rPr>
              <w:t>Uso legal del espectro</w:t>
            </w:r>
          </w:p>
        </w:tc>
        <w:tc>
          <w:tcPr>
            <w:tcW w:w="2056" w:type="dxa"/>
            <w:hideMark/>
          </w:tcPr>
          <w:p w14:paraId="409852DD" w14:textId="77777777" w:rsidR="00ED4379" w:rsidRPr="00A07701" w:rsidRDefault="00ED4379" w:rsidP="001A15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Innovación Tecnológica en la infraestructura de Vigilancia y Control del espectro radioeléctrico.</w:t>
            </w:r>
          </w:p>
        </w:tc>
        <w:tc>
          <w:tcPr>
            <w:tcW w:w="5073" w:type="dxa"/>
            <w:hideMark/>
          </w:tcPr>
          <w:p w14:paraId="2EAFCB7E" w14:textId="77777777" w:rsidR="00ED4379" w:rsidRPr="00A07701" w:rsidRDefault="00ED4379" w:rsidP="001A15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 xml:space="preserve">Reforzar el esquema actual de vigilancia y control del espectro radioeléctrico a nivel nacional, mediante sistemas de última tecnología que permitan la identificación, localización y eliminación de interferencias perjudiciales, así como, la disminución de infracciones e irregularidades en el funcionamiento de los sistemas de radiocomunicaciones. </w:t>
            </w:r>
          </w:p>
        </w:tc>
      </w:tr>
      <w:tr w:rsidR="00ED4379" w:rsidRPr="00A07701" w14:paraId="1450D7F0" w14:textId="77777777" w:rsidTr="001A15BE">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620" w:type="dxa"/>
            <w:vMerge/>
            <w:hideMark/>
          </w:tcPr>
          <w:p w14:paraId="0E674C56"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2BE82F93" w14:textId="77777777" w:rsidR="00ED4379" w:rsidRPr="00A07701" w:rsidRDefault="00ED4379" w:rsidP="001A15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Normatividad del espectro radioeléctrico</w:t>
            </w:r>
          </w:p>
        </w:tc>
        <w:tc>
          <w:tcPr>
            <w:tcW w:w="5073" w:type="dxa"/>
            <w:hideMark/>
          </w:tcPr>
          <w:p w14:paraId="0575D3F4" w14:textId="77777777" w:rsidR="00ED4379" w:rsidRPr="00A07701" w:rsidRDefault="00ED4379"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Expedir y/o proponer la normatividad que promueva el uso eficiente del espectro radioeléctrico y el despliegue de infraestructura de telecomunicaciones en el país.</w:t>
            </w:r>
          </w:p>
        </w:tc>
      </w:tr>
      <w:tr w:rsidR="00ED4379" w:rsidRPr="00A07701" w14:paraId="66E8D599" w14:textId="77777777" w:rsidTr="001A15BE">
        <w:trPr>
          <w:trHeight w:val="1715"/>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7C78D0AD" w14:textId="77777777" w:rsidR="00ED4379" w:rsidRPr="00A07701" w:rsidRDefault="00ED4379" w:rsidP="001A15BE">
            <w:pPr>
              <w:spacing w:after="0" w:line="240" w:lineRule="auto"/>
              <w:jc w:val="center"/>
              <w:rPr>
                <w:rFonts w:eastAsia="Times New Roman"/>
                <w:color w:val="000000"/>
                <w:lang w:eastAsia="es-CO"/>
              </w:rPr>
            </w:pPr>
            <w:r w:rsidRPr="00A07701">
              <w:rPr>
                <w:rFonts w:eastAsia="Times New Roman"/>
                <w:color w:val="000000"/>
                <w:lang w:eastAsia="es-CO"/>
              </w:rPr>
              <w:t>Transformación y aprendizaje organizacional</w:t>
            </w:r>
          </w:p>
        </w:tc>
        <w:tc>
          <w:tcPr>
            <w:tcW w:w="2056" w:type="dxa"/>
            <w:hideMark/>
          </w:tcPr>
          <w:p w14:paraId="41EA696B" w14:textId="77777777" w:rsidR="00ED4379" w:rsidRPr="00A07701" w:rsidRDefault="00ED4379" w:rsidP="001A15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Fortalecimiento y Desarrollo de la Cultura de la Agencia Nacional del Espectro</w:t>
            </w:r>
          </w:p>
        </w:tc>
        <w:tc>
          <w:tcPr>
            <w:tcW w:w="5073" w:type="dxa"/>
            <w:hideMark/>
          </w:tcPr>
          <w:p w14:paraId="58DB0F5A" w14:textId="77777777" w:rsidR="00ED4379" w:rsidRPr="00A07701" w:rsidRDefault="00ED4379" w:rsidP="001A15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Mejorar el ambiente laboral de la ANE, mediante la medición del clima y la cultura organizacional, la definición del modelo de competencias y el fortalecimiento de la comunicación institucional, para contribuir al cumplimiento de las metas de la entidad</w:t>
            </w:r>
            <w:r>
              <w:rPr>
                <w:rFonts w:eastAsia="Times New Roman"/>
                <w:color w:val="000000"/>
                <w:lang w:eastAsia="es-CO"/>
              </w:rPr>
              <w:t>.</w:t>
            </w:r>
          </w:p>
        </w:tc>
      </w:tr>
      <w:tr w:rsidR="00ED4379" w:rsidRPr="00A07701" w14:paraId="463E68F4" w14:textId="77777777" w:rsidTr="001A15BE">
        <w:trPr>
          <w:cnfStyle w:val="000000100000" w:firstRow="0" w:lastRow="0" w:firstColumn="0" w:lastColumn="0" w:oddVBand="0" w:evenVBand="0" w:oddHBand="1" w:evenHBand="0" w:firstRowFirstColumn="0" w:firstRowLastColumn="0" w:lastRowFirstColumn="0" w:lastRowLastColumn="0"/>
          <w:trHeight w:val="2287"/>
        </w:trPr>
        <w:tc>
          <w:tcPr>
            <w:cnfStyle w:val="001000000000" w:firstRow="0" w:lastRow="0" w:firstColumn="1" w:lastColumn="0" w:oddVBand="0" w:evenVBand="0" w:oddHBand="0" w:evenHBand="0" w:firstRowFirstColumn="0" w:firstRowLastColumn="0" w:lastRowFirstColumn="0" w:lastRowLastColumn="0"/>
            <w:tcW w:w="1620" w:type="dxa"/>
            <w:vMerge/>
            <w:hideMark/>
          </w:tcPr>
          <w:p w14:paraId="0D5729A0"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63E486D6" w14:textId="77777777" w:rsidR="00ED4379" w:rsidRPr="00A07701" w:rsidRDefault="00ED4379" w:rsidP="001A15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Fortalecimiento tecnológico</w:t>
            </w:r>
          </w:p>
        </w:tc>
        <w:tc>
          <w:tcPr>
            <w:tcW w:w="5073" w:type="dxa"/>
            <w:hideMark/>
          </w:tcPr>
          <w:p w14:paraId="5115A3EC" w14:textId="77777777" w:rsidR="00ED4379" w:rsidRPr="00A07701" w:rsidRDefault="00ED4379"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Satisfacer a los clientes internos y externos mediante el fortalecimiento de la plataforma tecnológica, optimizando los procesos y actividades en todas las áreas y garantizando la protección de los activos de información; enmarcado en los lineamientos de la Estrategia de Gobierno en Línea</w:t>
            </w:r>
            <w:r>
              <w:rPr>
                <w:rFonts w:eastAsia="Times New Roman"/>
                <w:color w:val="000000"/>
                <w:lang w:eastAsia="es-CO"/>
              </w:rPr>
              <w:t>.</w:t>
            </w:r>
          </w:p>
        </w:tc>
      </w:tr>
      <w:tr w:rsidR="00ED4379" w:rsidRPr="00A07701" w14:paraId="0A8AA10A" w14:textId="77777777" w:rsidTr="001A15BE">
        <w:trPr>
          <w:trHeight w:val="1715"/>
        </w:trPr>
        <w:tc>
          <w:tcPr>
            <w:cnfStyle w:val="001000000000" w:firstRow="0" w:lastRow="0" w:firstColumn="1" w:lastColumn="0" w:oddVBand="0" w:evenVBand="0" w:oddHBand="0" w:evenHBand="0" w:firstRowFirstColumn="0" w:firstRowLastColumn="0" w:lastRowFirstColumn="0" w:lastRowLastColumn="0"/>
            <w:tcW w:w="1620" w:type="dxa"/>
            <w:vMerge/>
            <w:hideMark/>
          </w:tcPr>
          <w:p w14:paraId="634D38C6" w14:textId="77777777" w:rsidR="00ED4379" w:rsidRPr="00A07701" w:rsidRDefault="00ED4379" w:rsidP="001A15BE">
            <w:pPr>
              <w:spacing w:after="0" w:line="240" w:lineRule="auto"/>
              <w:jc w:val="left"/>
              <w:rPr>
                <w:rFonts w:eastAsia="Times New Roman"/>
                <w:color w:val="000000"/>
                <w:lang w:eastAsia="es-CO"/>
              </w:rPr>
            </w:pPr>
          </w:p>
        </w:tc>
        <w:tc>
          <w:tcPr>
            <w:tcW w:w="2056" w:type="dxa"/>
            <w:hideMark/>
          </w:tcPr>
          <w:p w14:paraId="2487DF7E" w14:textId="77777777" w:rsidR="00ED4379" w:rsidRPr="00A07701" w:rsidRDefault="00ED4379" w:rsidP="001A15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 xml:space="preserve">Fortalecimiento del sistema integral de gestión </w:t>
            </w:r>
          </w:p>
        </w:tc>
        <w:tc>
          <w:tcPr>
            <w:tcW w:w="5073" w:type="dxa"/>
            <w:hideMark/>
          </w:tcPr>
          <w:p w14:paraId="0B95BD44" w14:textId="77777777" w:rsidR="00ED4379" w:rsidRPr="00A07701" w:rsidRDefault="00ED4379" w:rsidP="001A15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es-CO"/>
              </w:rPr>
            </w:pPr>
            <w:r w:rsidRPr="00A07701">
              <w:rPr>
                <w:rFonts w:eastAsia="Times New Roman"/>
                <w:color w:val="000000"/>
                <w:lang w:eastAsia="es-CO"/>
              </w:rPr>
              <w:t>Orientar la gestión institucional fortaleciendo el cumplimiento normativo, el aprendizaje continuo y la apropiación de mejores prácticas, de tal manera que faciliten el logro de los objetivos y resultados propuestos y la satisfacción de todos los interesados en la Entidad</w:t>
            </w:r>
            <w:r>
              <w:rPr>
                <w:rFonts w:eastAsia="Times New Roman"/>
                <w:color w:val="000000"/>
                <w:lang w:eastAsia="es-CO"/>
              </w:rPr>
              <w:t>.</w:t>
            </w:r>
          </w:p>
        </w:tc>
      </w:tr>
    </w:tbl>
    <w:p w14:paraId="0350AD1E" w14:textId="77777777" w:rsidR="00ED4379" w:rsidRPr="00D360D5" w:rsidRDefault="00ED4379" w:rsidP="00D360D5">
      <w:pPr>
        <w:rPr>
          <w:lang w:val="es-MX"/>
        </w:rPr>
      </w:pPr>
    </w:p>
    <w:p w14:paraId="490DF904" w14:textId="77777777" w:rsidR="00D360D5" w:rsidRPr="00D360D5" w:rsidRDefault="00D360D5" w:rsidP="00D360D5">
      <w:pPr>
        <w:pStyle w:val="Ttulo2"/>
        <w:rPr>
          <w:lang w:val="es-MX"/>
        </w:rPr>
      </w:pPr>
      <w:bookmarkStart w:id="13" w:name="_Toc505694845"/>
      <w:r w:rsidRPr="00D360D5">
        <w:rPr>
          <w:lang w:val="es-MX"/>
        </w:rPr>
        <w:t>Mapa de procesos</w:t>
      </w:r>
      <w:bookmarkEnd w:id="13"/>
    </w:p>
    <w:p w14:paraId="3816F33C" w14:textId="77777777" w:rsidR="00D360D5" w:rsidRPr="00D360D5" w:rsidRDefault="00D360D5" w:rsidP="00D360D5">
      <w:pPr>
        <w:rPr>
          <w:lang w:val="es-MX"/>
        </w:rPr>
      </w:pPr>
      <w:r w:rsidRPr="00D360D5">
        <w:rPr>
          <w:lang w:val="es-MX"/>
        </w:rPr>
        <w:t xml:space="preserve">El mapa de procesos de la ANE incluye cuatro </w:t>
      </w:r>
      <w:r w:rsidR="00ED4379" w:rsidRPr="00D360D5">
        <w:rPr>
          <w:lang w:val="es-MX"/>
        </w:rPr>
        <w:t>macroprocesos</w:t>
      </w:r>
      <w:r w:rsidRPr="00D360D5">
        <w:rPr>
          <w:lang w:val="es-MX"/>
        </w:rPr>
        <w:t>, a saber: gestión estratégica, misional, apoyo y evaluación y mejora. En total en la ANE hay 14 procesos que se pueden observar en la siguiente imagen:</w:t>
      </w:r>
    </w:p>
    <w:p w14:paraId="637E1B0A" w14:textId="77777777" w:rsidR="00D360D5" w:rsidRPr="00D360D5" w:rsidRDefault="00ED4379" w:rsidP="00ED4379">
      <w:pPr>
        <w:jc w:val="center"/>
        <w:rPr>
          <w:lang w:val="es-MX"/>
        </w:rPr>
      </w:pPr>
      <w:r w:rsidRPr="00286C99">
        <w:rPr>
          <w:noProof/>
        </w:rPr>
        <w:drawing>
          <wp:inline distT="0" distB="0" distL="0" distR="0" wp14:anchorId="1F2175D2" wp14:editId="61B1AAAA">
            <wp:extent cx="5610860" cy="4031615"/>
            <wp:effectExtent l="0" t="0" r="889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4031615"/>
                    </a:xfrm>
                    <a:prstGeom prst="rect">
                      <a:avLst/>
                    </a:prstGeom>
                    <a:noFill/>
                    <a:ln>
                      <a:noFill/>
                    </a:ln>
                  </pic:spPr>
                </pic:pic>
              </a:graphicData>
            </a:graphic>
          </wp:inline>
        </w:drawing>
      </w:r>
    </w:p>
    <w:p w14:paraId="77E02B17" w14:textId="77777777" w:rsidR="00D360D5" w:rsidRDefault="00D360D5" w:rsidP="00D360D5">
      <w:pPr>
        <w:pStyle w:val="Ttulo1"/>
        <w:rPr>
          <w:lang w:val="es-MX"/>
        </w:rPr>
      </w:pPr>
      <w:bookmarkStart w:id="14" w:name="_Toc505694846"/>
      <w:r w:rsidRPr="00D360D5">
        <w:rPr>
          <w:lang w:val="es-MX"/>
        </w:rPr>
        <w:t>GESTIÓN DE LA ENTIDAD</w:t>
      </w:r>
      <w:bookmarkEnd w:id="14"/>
    </w:p>
    <w:p w14:paraId="6DE2171A" w14:textId="77777777" w:rsidR="00F81191" w:rsidRPr="006A1879" w:rsidRDefault="00F81191" w:rsidP="003648FF">
      <w:pPr>
        <w:pStyle w:val="Ttulo2"/>
        <w:rPr>
          <w:lang w:val="es-MX"/>
        </w:rPr>
      </w:pPr>
      <w:bookmarkStart w:id="15" w:name="_Toc505694847"/>
      <w:r w:rsidRPr="006A1879">
        <w:rPr>
          <w:lang w:val="es-MX"/>
        </w:rPr>
        <w:t>Subdirección</w:t>
      </w:r>
      <w:r w:rsidR="00846FA8" w:rsidRPr="006A1879">
        <w:rPr>
          <w:lang w:val="es-MX"/>
        </w:rPr>
        <w:t xml:space="preserve"> de Gestió</w:t>
      </w:r>
      <w:r w:rsidRPr="006A1879">
        <w:rPr>
          <w:lang w:val="es-MX"/>
        </w:rPr>
        <w:t>n y Planeación</w:t>
      </w:r>
      <w:bookmarkEnd w:id="5"/>
      <w:bookmarkEnd w:id="6"/>
      <w:bookmarkEnd w:id="7"/>
      <w:bookmarkEnd w:id="15"/>
    </w:p>
    <w:p w14:paraId="159D2321" w14:textId="77777777" w:rsidR="00A40575" w:rsidRPr="006A1879" w:rsidRDefault="00A40575" w:rsidP="00A40575">
      <w:pPr>
        <w:rPr>
          <w:lang w:val="es-MX"/>
        </w:rPr>
      </w:pPr>
      <w:r w:rsidRPr="006A1879">
        <w:rPr>
          <w:lang w:val="es-MX"/>
        </w:rPr>
        <w:t>En la vigencia</w:t>
      </w:r>
      <w:r w:rsidR="00DA2452" w:rsidRPr="006A1879">
        <w:rPr>
          <w:lang w:val="es-MX"/>
        </w:rPr>
        <w:t xml:space="preserve"> 2017, dentro de la iniciativa de d</w:t>
      </w:r>
      <w:r w:rsidRPr="006A1879">
        <w:rPr>
          <w:lang w:val="es-MX"/>
        </w:rPr>
        <w:t xml:space="preserve">isponibilidad de espectro </w:t>
      </w:r>
      <w:r w:rsidR="00BC74A7" w:rsidRPr="006A1879">
        <w:rPr>
          <w:lang w:val="es-MX"/>
        </w:rPr>
        <w:t>esta Subdirección</w:t>
      </w:r>
      <w:r w:rsidRPr="006A1879">
        <w:rPr>
          <w:lang w:val="es-MX"/>
        </w:rPr>
        <w:t xml:space="preserve"> ejecutó satisfactoriamente 3 proyectos: Planeación y disponibilidad de espectro, </w:t>
      </w:r>
      <w:r w:rsidR="00162790" w:rsidRPr="006A1879">
        <w:rPr>
          <w:lang w:val="es-MX"/>
        </w:rPr>
        <w:t xml:space="preserve">gestión de espectro y </w:t>
      </w:r>
      <w:r w:rsidR="00713D45" w:rsidRPr="006A1879">
        <w:rPr>
          <w:lang w:val="es-MX"/>
        </w:rPr>
        <w:t>m</w:t>
      </w:r>
      <w:r w:rsidR="00BC74A7" w:rsidRPr="006A1879">
        <w:rPr>
          <w:lang w:val="es-MX"/>
        </w:rPr>
        <w:t>étodos</w:t>
      </w:r>
      <w:r w:rsidR="00162790" w:rsidRPr="006A1879">
        <w:t xml:space="preserve"> eficientes para el uso del espectro</w:t>
      </w:r>
      <w:r w:rsidR="00BC74A7" w:rsidRPr="006A1879">
        <w:t>,</w:t>
      </w:r>
      <w:r w:rsidR="00162790" w:rsidRPr="006A1879">
        <w:rPr>
          <w:lang w:val="es-MX"/>
        </w:rPr>
        <w:t xml:space="preserve"> </w:t>
      </w:r>
      <w:r w:rsidR="00713D45" w:rsidRPr="006A1879">
        <w:rPr>
          <w:lang w:val="es-MX"/>
        </w:rPr>
        <w:t xml:space="preserve">dentro de los cuales se </w:t>
      </w:r>
      <w:r w:rsidR="00DA2452" w:rsidRPr="006A1879">
        <w:rPr>
          <w:lang w:val="es-MX"/>
        </w:rPr>
        <w:t>alcanzaron las siguientes metas</w:t>
      </w:r>
      <w:r w:rsidRPr="006A1879">
        <w:rPr>
          <w:lang w:val="es-MX"/>
        </w:rPr>
        <w:t>:</w:t>
      </w:r>
    </w:p>
    <w:p w14:paraId="48596501" w14:textId="77777777" w:rsidR="00412ECD" w:rsidRPr="006A1879" w:rsidRDefault="00412ECD" w:rsidP="009C6E81">
      <w:pPr>
        <w:pStyle w:val="Prrafodelista"/>
        <w:numPr>
          <w:ilvl w:val="0"/>
          <w:numId w:val="6"/>
        </w:numPr>
        <w:rPr>
          <w:lang w:val="es-MX"/>
        </w:rPr>
      </w:pPr>
      <w:r w:rsidRPr="006A1879">
        <w:t xml:space="preserve">Expedición de Resolución de actualización al </w:t>
      </w:r>
      <w:r w:rsidR="0077361C" w:rsidRPr="006A1879">
        <w:t>Cuadro Nacional de Atribución de Bandas de Frecuencias (</w:t>
      </w:r>
      <w:r w:rsidRPr="006A1879">
        <w:t>CNABF</w:t>
      </w:r>
      <w:r w:rsidR="0077361C" w:rsidRPr="006A1879">
        <w:t>)</w:t>
      </w:r>
      <w:r w:rsidRPr="006A1879">
        <w:t xml:space="preserve"> de acuerdo con las modificaciones aprobadas en la Conferencia Mundial de Radiocomunicaciones del 2015</w:t>
      </w:r>
      <w:r w:rsidR="0077361C" w:rsidRPr="006A1879">
        <w:t xml:space="preserve"> (CMR-15)</w:t>
      </w:r>
      <w:r w:rsidRPr="006A1879">
        <w:t>.</w:t>
      </w:r>
    </w:p>
    <w:p w14:paraId="2884C429" w14:textId="77777777" w:rsidR="00162790" w:rsidRPr="006A1879" w:rsidRDefault="00162790" w:rsidP="009C6E81">
      <w:pPr>
        <w:pStyle w:val="Prrafodelista"/>
        <w:numPr>
          <w:ilvl w:val="0"/>
          <w:numId w:val="6"/>
        </w:numPr>
        <w:rPr>
          <w:lang w:val="es-MX"/>
        </w:rPr>
      </w:pPr>
      <w:r w:rsidRPr="006A1879">
        <w:rPr>
          <w:lang w:val="es-MX"/>
        </w:rPr>
        <w:t>Propuesta</w:t>
      </w:r>
      <w:r w:rsidRPr="006A1879">
        <w:t xml:space="preserve"> </w:t>
      </w:r>
      <w:r w:rsidR="0077361C" w:rsidRPr="006A1879">
        <w:t>de revisión a las n</w:t>
      </w:r>
      <w:r w:rsidRPr="006A1879">
        <w:t xml:space="preserve">otas </w:t>
      </w:r>
      <w:r w:rsidR="0077361C" w:rsidRPr="006A1879">
        <w:t>n</w:t>
      </w:r>
      <w:r w:rsidRPr="006A1879">
        <w:t>acionales (CLM) del CNABF</w:t>
      </w:r>
    </w:p>
    <w:p w14:paraId="086628D9" w14:textId="77777777" w:rsidR="00DF23F6" w:rsidRPr="006A1879" w:rsidRDefault="00DF23F6" w:rsidP="009C6E81">
      <w:pPr>
        <w:pStyle w:val="Prrafodelista"/>
        <w:numPr>
          <w:ilvl w:val="0"/>
          <w:numId w:val="6"/>
        </w:numPr>
        <w:rPr>
          <w:lang w:val="es-MX"/>
        </w:rPr>
      </w:pPr>
      <w:r w:rsidRPr="006A1879">
        <w:rPr>
          <w:lang w:val="es-MX"/>
        </w:rPr>
        <w:t>Estudio</w:t>
      </w:r>
      <w:r w:rsidR="0077361C" w:rsidRPr="006A1879">
        <w:rPr>
          <w:lang w:val="es-MX"/>
        </w:rPr>
        <w:t>s</w:t>
      </w:r>
      <w:r w:rsidRPr="006A1879">
        <w:t xml:space="preserve"> de necesidades de espectro para aeronaves no tripuladas</w:t>
      </w:r>
      <w:r w:rsidR="0077361C" w:rsidRPr="006A1879">
        <w:t xml:space="preserve"> y de uso de la banda de 900 MHz para identificación por radiofrecuencia (RFID).</w:t>
      </w:r>
    </w:p>
    <w:p w14:paraId="5239B90A" w14:textId="77777777" w:rsidR="00A40575" w:rsidRPr="006A1879" w:rsidRDefault="00BC74A7" w:rsidP="009C6E81">
      <w:pPr>
        <w:pStyle w:val="Prrafodelista"/>
        <w:numPr>
          <w:ilvl w:val="0"/>
          <w:numId w:val="6"/>
        </w:numPr>
        <w:rPr>
          <w:lang w:val="es-MX"/>
        </w:rPr>
      </w:pPr>
      <w:r w:rsidRPr="006A1879">
        <w:t>Estudios de reorganización de las bandas de 450 MHz y 850 MHz extendida</w:t>
      </w:r>
      <w:r w:rsidR="00A40575" w:rsidRPr="006A1879">
        <w:rPr>
          <w:lang w:val="es-MX"/>
        </w:rPr>
        <w:t>.</w:t>
      </w:r>
    </w:p>
    <w:p w14:paraId="0B7C94EB" w14:textId="77777777" w:rsidR="00BC74A7" w:rsidRPr="006A1879" w:rsidRDefault="00BC74A7" w:rsidP="009C6E81">
      <w:pPr>
        <w:pStyle w:val="Prrafodelista"/>
        <w:numPr>
          <w:ilvl w:val="0"/>
          <w:numId w:val="6"/>
        </w:numPr>
        <w:rPr>
          <w:lang w:val="es-MX"/>
        </w:rPr>
      </w:pPr>
      <w:r w:rsidRPr="006A1879">
        <w:rPr>
          <w:lang w:val="es-MX"/>
        </w:rPr>
        <w:t>Diagnóstico del modelo de demanda de espectro para IMT de la ANE.</w:t>
      </w:r>
    </w:p>
    <w:p w14:paraId="4569BE82" w14:textId="77777777" w:rsidR="00991FBC" w:rsidRPr="006A1879" w:rsidRDefault="00991FBC" w:rsidP="00991FBC">
      <w:pPr>
        <w:pStyle w:val="Prrafodelista"/>
        <w:numPr>
          <w:ilvl w:val="0"/>
          <w:numId w:val="6"/>
        </w:numPr>
        <w:rPr>
          <w:lang w:val="es-MX"/>
        </w:rPr>
      </w:pPr>
      <w:r w:rsidRPr="006A1879">
        <w:rPr>
          <w:lang w:val="es-MX"/>
        </w:rPr>
        <w:t>Propuesta de contraprestaciones para la modificación de los parámetros de valoración por el derecho al uso del espectro para televisión radiodifundida, servicios satelitales y radiodifusión sonora.</w:t>
      </w:r>
    </w:p>
    <w:p w14:paraId="04BE517B" w14:textId="77777777" w:rsidR="00991FBC" w:rsidRPr="006A1879" w:rsidRDefault="00991FBC" w:rsidP="00991FBC">
      <w:pPr>
        <w:pStyle w:val="Prrafodelista"/>
        <w:numPr>
          <w:ilvl w:val="0"/>
          <w:numId w:val="6"/>
        </w:numPr>
        <w:rPr>
          <w:lang w:val="es-MX"/>
        </w:rPr>
      </w:pPr>
      <w:r w:rsidRPr="006A1879">
        <w:rPr>
          <w:lang w:val="es-MX"/>
        </w:rPr>
        <w:t>Propuesta de los mecanismos para la compartición de espectro y de comercialización de los derechos por el uso del espectro.</w:t>
      </w:r>
    </w:p>
    <w:p w14:paraId="14487D68" w14:textId="77777777" w:rsidR="00A40575" w:rsidRPr="006A1879" w:rsidRDefault="00A40575" w:rsidP="009C6E81">
      <w:pPr>
        <w:pStyle w:val="Prrafodelista"/>
        <w:numPr>
          <w:ilvl w:val="0"/>
          <w:numId w:val="6"/>
        </w:numPr>
        <w:rPr>
          <w:lang w:val="es-MX"/>
        </w:rPr>
      </w:pPr>
      <w:r w:rsidRPr="006A1879">
        <w:rPr>
          <w:lang w:val="es-MX"/>
        </w:rPr>
        <w:t>Proyecto de Resolución para adoptar las condiciones de uso de los dispositivos de espacios en blanco</w:t>
      </w:r>
    </w:p>
    <w:p w14:paraId="3BFFA838" w14:textId="77777777" w:rsidR="00DA2452" w:rsidRDefault="00C23AA2" w:rsidP="00A40575">
      <w:r w:rsidRPr="006A1879">
        <w:t>Así mismo</w:t>
      </w:r>
      <w:r w:rsidR="00A40575" w:rsidRPr="006A1879">
        <w:t>, se llev</w:t>
      </w:r>
      <w:r w:rsidR="00DA2452" w:rsidRPr="006A1879">
        <w:t>aron</w:t>
      </w:r>
      <w:r w:rsidR="00A40575" w:rsidRPr="006A1879">
        <w:t xml:space="preserve"> a cabo la</w:t>
      </w:r>
      <w:r w:rsidR="00DA2452" w:rsidRPr="006A1879">
        <w:t>s</w:t>
      </w:r>
      <w:r w:rsidR="00A40575" w:rsidRPr="006A1879">
        <w:t xml:space="preserve"> actividad</w:t>
      </w:r>
      <w:r w:rsidR="00DA2452" w:rsidRPr="006A1879">
        <w:t>es</w:t>
      </w:r>
      <w:r w:rsidR="00A40575" w:rsidRPr="006A1879">
        <w:t xml:space="preserve"> continua</w:t>
      </w:r>
      <w:r w:rsidR="00DA2452" w:rsidRPr="006A1879">
        <w:t>s</w:t>
      </w:r>
      <w:r w:rsidR="003530AA" w:rsidRPr="006A1879">
        <w:t>:</w:t>
      </w:r>
      <w:bookmarkStart w:id="16" w:name="_Hlk504051585"/>
      <w:r w:rsidR="009B03A8">
        <w:t xml:space="preserve"> </w:t>
      </w:r>
      <w:r w:rsidR="003530AA" w:rsidRPr="006A1879">
        <w:t>A</w:t>
      </w:r>
      <w:r w:rsidR="00A40575" w:rsidRPr="006A1879">
        <w:t>tención de solicitudes de viabilidad para uso del espectro</w:t>
      </w:r>
      <w:bookmarkEnd w:id="16"/>
      <w:r w:rsidR="00DF0C8B" w:rsidRPr="006A1879">
        <w:t xml:space="preserve"> y</w:t>
      </w:r>
      <w:r w:rsidR="00566EC1" w:rsidRPr="006A1879">
        <w:t xml:space="preserve"> </w:t>
      </w:r>
      <w:r w:rsidR="00DF0C8B" w:rsidRPr="006A1879">
        <w:t>acceder a la información del mercado de telecomunicaciones para contribuir con la administración del espectro</w:t>
      </w:r>
      <w:r w:rsidRPr="006A1879">
        <w:t>.</w:t>
      </w:r>
    </w:p>
    <w:p w14:paraId="59E530FA" w14:textId="77777777" w:rsidR="00E97D66" w:rsidRPr="006A1879" w:rsidRDefault="00E97D66" w:rsidP="00E97D66">
      <w:pPr>
        <w:pStyle w:val="Ttulo3"/>
      </w:pPr>
      <w:bookmarkStart w:id="17" w:name="_Toc505694848"/>
      <w:r>
        <w:t>Ejecución presupuestal Subdirección de Gestión y Planeación</w:t>
      </w:r>
      <w:bookmarkEnd w:id="17"/>
    </w:p>
    <w:p w14:paraId="4894CF58" w14:textId="77777777" w:rsidR="007E58DF" w:rsidRPr="00552E8D" w:rsidRDefault="007E58DF" w:rsidP="007E58DF">
      <w:r>
        <w:t>L</w:t>
      </w:r>
      <w:r w:rsidRPr="00552E8D">
        <w:t xml:space="preserve">a Subdirección de Gestión y Planeación definió </w:t>
      </w:r>
      <w:r w:rsidR="00FC6CA5" w:rsidRPr="00552E8D">
        <w:t>un presupuesto de mil quince millones de pesos ($1.015’000.000)</w:t>
      </w:r>
      <w:r w:rsidR="00FC6CA5">
        <w:t xml:space="preserve"> p</w:t>
      </w:r>
      <w:r>
        <w:t xml:space="preserve">ara alcanzar los objetivos </w:t>
      </w:r>
      <w:r w:rsidR="00FC6CA5">
        <w:t>de</w:t>
      </w:r>
      <w:r>
        <w:t xml:space="preserve"> </w:t>
      </w:r>
      <w:r w:rsidRPr="00552E8D">
        <w:t xml:space="preserve">los proyectos </w:t>
      </w:r>
      <w:r w:rsidR="00FC6CA5">
        <w:t xml:space="preserve">planteados </w:t>
      </w:r>
      <w:r w:rsidRPr="00552E8D">
        <w:t xml:space="preserve">para </w:t>
      </w:r>
      <w:r>
        <w:t>el 2017</w:t>
      </w:r>
      <w:r w:rsidR="00FC6CA5">
        <w:t>,</w:t>
      </w:r>
      <w:r>
        <w:t xml:space="preserve"> en la iniciativa de disponibilidad de espectro y en sus actividades continuas. </w:t>
      </w:r>
      <w:r w:rsidRPr="00552E8D">
        <w:t xml:space="preserve">Sin embargo, </w:t>
      </w:r>
      <w:r>
        <w:t xml:space="preserve">en el transcurso del primer semestre, </w:t>
      </w:r>
      <w:r w:rsidRPr="00552E8D">
        <w:t xml:space="preserve">se </w:t>
      </w:r>
      <w:r>
        <w:t>vio la necesidad de</w:t>
      </w:r>
      <w:r w:rsidRPr="00552E8D">
        <w:t xml:space="preserve"> aplazar los estudios para d</w:t>
      </w:r>
      <w:r w:rsidRPr="0033420E">
        <w:t>efini</w:t>
      </w:r>
      <w:r w:rsidRPr="00552E8D">
        <w:t>r los</w:t>
      </w:r>
      <w:r w:rsidRPr="0033420E">
        <w:t xml:space="preserve"> parámetros técnicos de compatibilidad y convivencia </w:t>
      </w:r>
      <w:r>
        <w:t>de</w:t>
      </w:r>
      <w:r w:rsidRPr="00552E8D">
        <w:t xml:space="preserve"> la banda de 3500 MH</w:t>
      </w:r>
      <w:r w:rsidRPr="0033420E">
        <w:t>z</w:t>
      </w:r>
      <w:r>
        <w:t xml:space="preserve">, que tenía presupuestado 200 millones de pesos. Ahora bien, teniendo en cuenta </w:t>
      </w:r>
      <w:r w:rsidRPr="00552E8D">
        <w:t>que cuando se realizó la planeación estratégica de la entidad para el 2017</w:t>
      </w:r>
      <w:r w:rsidR="00E1057A">
        <w:t xml:space="preserve">, hicieron falta algunos temas, con estos </w:t>
      </w:r>
      <w:r w:rsidR="00FC6CA5">
        <w:t>recursos</w:t>
      </w:r>
      <w:r w:rsidRPr="00552E8D">
        <w:t xml:space="preserve"> </w:t>
      </w:r>
      <w:r w:rsidR="00721127">
        <w:t>se planteó</w:t>
      </w:r>
      <w:r w:rsidRPr="00552E8D">
        <w:t xml:space="preserve"> atender las siguientes necesidades</w:t>
      </w:r>
      <w:r>
        <w:t>:</w:t>
      </w:r>
    </w:p>
    <w:p w14:paraId="0FE34BB9" w14:textId="77777777" w:rsidR="007E58DF" w:rsidRPr="00552E8D" w:rsidRDefault="007E58DF" w:rsidP="007E58DF">
      <w:pPr>
        <w:pStyle w:val="Prrafodelista"/>
        <w:numPr>
          <w:ilvl w:val="0"/>
          <w:numId w:val="18"/>
        </w:numPr>
      </w:pPr>
      <w:r>
        <w:t>Adquirir la base de datos regulatoria.</w:t>
      </w:r>
    </w:p>
    <w:p w14:paraId="1DDCA923" w14:textId="77777777" w:rsidR="007E58DF" w:rsidRPr="00552E8D" w:rsidRDefault="007E58DF" w:rsidP="007E58DF">
      <w:pPr>
        <w:pStyle w:val="Prrafodelista"/>
        <w:numPr>
          <w:ilvl w:val="0"/>
          <w:numId w:val="18"/>
        </w:numPr>
      </w:pPr>
      <w:r w:rsidRPr="00552E8D">
        <w:t>Actualizar el software (Visualyse GSO).</w:t>
      </w:r>
    </w:p>
    <w:p w14:paraId="35516EA5" w14:textId="77777777" w:rsidR="007E58DF" w:rsidRDefault="007E58DF" w:rsidP="007E58DF">
      <w:r>
        <w:t xml:space="preserve">No obstante, </w:t>
      </w:r>
      <w:r w:rsidR="00721127">
        <w:t xml:space="preserve">dado que la </w:t>
      </w:r>
      <w:r>
        <w:t xml:space="preserve">Dirección </w:t>
      </w:r>
      <w:r w:rsidR="00721127">
        <w:t xml:space="preserve">requería </w:t>
      </w:r>
      <w:r w:rsidR="00721127" w:rsidRPr="00552E8D">
        <w:t>la contratación de los servicios de un experto en la conceptualización de estrategias y mecanismos de selección objetiva (subastas u otros) para la asignación de bandas de espectro radioeléctrico identificadas para las IMT</w:t>
      </w:r>
      <w:r w:rsidR="00721127">
        <w:t>, se decidió</w:t>
      </w:r>
      <w:r w:rsidRPr="00552E8D">
        <w:t xml:space="preserve"> utilizar </w:t>
      </w:r>
      <w:r>
        <w:t>dichos</w:t>
      </w:r>
      <w:r w:rsidRPr="00552E8D">
        <w:t xml:space="preserve"> recursos </w:t>
      </w:r>
      <w:r w:rsidR="00721127">
        <w:t>para atender esa necesidad</w:t>
      </w:r>
      <w:r w:rsidRPr="00552E8D">
        <w:t>.</w:t>
      </w:r>
    </w:p>
    <w:p w14:paraId="100E7BFF" w14:textId="77777777" w:rsidR="007E58DF" w:rsidRDefault="007E58DF" w:rsidP="007E58DF">
      <w:r>
        <w:t xml:space="preserve">El Contrato en mención requirió menos tiempo del estimado inicialmente, </w:t>
      </w:r>
      <w:r w:rsidR="00FC6CA5">
        <w:t>razón por la cual, de</w:t>
      </w:r>
      <w:r w:rsidR="00721127">
        <w:t xml:space="preserve"> los 200 millones del requerimiento inicial, se utilizó una parte, liberando</w:t>
      </w:r>
      <w:r>
        <w:t xml:space="preserve"> </w:t>
      </w:r>
      <w:r w:rsidRPr="00552E8D">
        <w:t>$</w:t>
      </w:r>
      <w:r w:rsidRPr="00803251">
        <w:t>107</w:t>
      </w:r>
      <w:r w:rsidRPr="00552E8D">
        <w:t>’</w:t>
      </w:r>
      <w:r w:rsidRPr="00803251">
        <w:t>133.243</w:t>
      </w:r>
      <w:r>
        <w:t xml:space="preserve">. </w:t>
      </w:r>
      <w:r w:rsidR="00721127">
        <w:t>C</w:t>
      </w:r>
      <w:r>
        <w:t>on este saldo</w:t>
      </w:r>
      <w:r w:rsidR="00721127">
        <w:t xml:space="preserve"> y cuándo fueron liberados los recursos</w:t>
      </w:r>
      <w:r>
        <w:t xml:space="preserve">, </w:t>
      </w:r>
      <w:r w:rsidR="00721127">
        <w:t>la Subdirección</w:t>
      </w:r>
      <w:r>
        <w:t xml:space="preserve"> </w:t>
      </w:r>
      <w:r w:rsidR="00721127">
        <w:t>intentó contratar</w:t>
      </w:r>
      <w:r>
        <w:t xml:space="preserve"> las necesidades que no se habían atendido. Desafortunadamente, a pesar de la gestión realizada, </w:t>
      </w:r>
      <w:r w:rsidR="00721127">
        <w:t>no hubo suficiente tiempo y</w:t>
      </w:r>
      <w:r>
        <w:t xml:space="preserve"> no se alcanzó a contratar la actualización del Visualyse GSO.</w:t>
      </w:r>
    </w:p>
    <w:p w14:paraId="16B7A720" w14:textId="77777777" w:rsidR="007E58DF" w:rsidRDefault="007E58DF" w:rsidP="007E58DF">
      <w:r>
        <w:t>Teniendo en cuenta lo anterior</w:t>
      </w:r>
      <w:r w:rsidR="00FC6CA5">
        <w:t xml:space="preserve"> y que </w:t>
      </w:r>
      <w:r w:rsidR="00C02991">
        <w:t>la proyección de recursos para las demás actividades se ejecutó</w:t>
      </w:r>
      <w:r w:rsidR="00FC6CA5">
        <w:t xml:space="preserve"> en su totalidad</w:t>
      </w:r>
      <w:r>
        <w:t>, la ejecución presupuestal de la Subdirección fue del 100%.</w:t>
      </w:r>
    </w:p>
    <w:p w14:paraId="1E934707" w14:textId="77777777" w:rsidR="00846FA8" w:rsidRPr="006A1879" w:rsidRDefault="00846FA8" w:rsidP="003648FF">
      <w:pPr>
        <w:pStyle w:val="Ttulo3"/>
      </w:pPr>
      <w:bookmarkStart w:id="18" w:name="_Toc505694849"/>
      <w:r w:rsidRPr="006A1879">
        <w:t>Actividad continua</w:t>
      </w:r>
      <w:r w:rsidR="00155952" w:rsidRPr="006A1879">
        <w:t>:</w:t>
      </w:r>
      <w:r w:rsidRPr="006A1879">
        <w:t xml:space="preserve"> </w:t>
      </w:r>
      <w:r w:rsidR="00155952" w:rsidRPr="006A1879">
        <w:t>Atención de solicitudes de viabilidad para uso del espectro</w:t>
      </w:r>
      <w:bookmarkEnd w:id="18"/>
    </w:p>
    <w:p w14:paraId="13188733" w14:textId="77777777" w:rsidR="00DA2452" w:rsidRPr="006A1879" w:rsidRDefault="00DA2452" w:rsidP="00DA2452">
      <w:r w:rsidRPr="006A1879">
        <w:t>El objetivo de esta actividad es atender todas las solicitudes de viabilidad provenientes de dos entidades, la Autoridad Nacional de Televisión (ANTV) y el Ministerio de Tecnologías de la Información y las comunicaciones (MINTIC).</w:t>
      </w:r>
    </w:p>
    <w:p w14:paraId="2F077716" w14:textId="77777777" w:rsidR="00DA2452" w:rsidRPr="006A1879" w:rsidRDefault="00DA2452" w:rsidP="00DA2452">
      <w:r w:rsidRPr="006A1879">
        <w:t>Para el caso de la ANTV, se atienden las solicitudes relacionadas con el servicio de radiodifusión de televisión. En cuanto al MINTIC, se atienden las solicitudes relacionadas con el espectro para el servicio fijo en la modalidad de enlaces de microondas; para los servicios fijo y móvil en la modalidad de cubrimiento; coordinaciones del servicio satelital; espectro por continuidad del servicio, espectro temporal, y espectro para seguridad Nacional.</w:t>
      </w:r>
    </w:p>
    <w:p w14:paraId="4C704C60" w14:textId="77777777" w:rsidR="00B02ECA" w:rsidRPr="006A1879" w:rsidRDefault="00B02ECA" w:rsidP="008C708E">
      <w:r w:rsidRPr="006A1879">
        <w:t>En el 201</w:t>
      </w:r>
      <w:r w:rsidR="009B44A9" w:rsidRPr="006A1879">
        <w:t>7</w:t>
      </w:r>
      <w:r w:rsidRPr="006A1879">
        <w:t xml:space="preserve"> se realizaron los estudios técnicos de viabilidad de uso del espectro solicitados, destacándose por su gran volumen los </w:t>
      </w:r>
      <w:r w:rsidR="00DD002E" w:rsidRPr="006A1879">
        <w:t>requeridos</w:t>
      </w:r>
      <w:r w:rsidR="00F035A6" w:rsidRPr="006A1879">
        <w:t xml:space="preserve"> en el marco de los procesos de selección objetiva. En </w:t>
      </w:r>
      <w:r w:rsidR="005B2D41" w:rsidRPr="006A1879">
        <w:t xml:space="preserve">los </w:t>
      </w:r>
      <w:r w:rsidR="00F035A6" w:rsidRPr="006A1879">
        <w:t>procesos se analizaron aproximadamente 10</w:t>
      </w:r>
      <w:r w:rsidR="00A57705" w:rsidRPr="006A1879">
        <w:t>852</w:t>
      </w:r>
      <w:r w:rsidR="00F035A6" w:rsidRPr="006A1879">
        <w:t xml:space="preserve"> frecuencias del servicio fijo en la banda SHF, correspondientes a 5</w:t>
      </w:r>
      <w:r w:rsidR="00A57705" w:rsidRPr="006A1879">
        <w:t>426</w:t>
      </w:r>
      <w:r w:rsidR="00F035A6" w:rsidRPr="006A1879">
        <w:t xml:space="preserve"> enlaces punto a punto de microondas; junto con </w:t>
      </w:r>
      <w:r w:rsidR="00A57705" w:rsidRPr="006A1879">
        <w:t>576</w:t>
      </w:r>
      <w:r w:rsidR="00F035A6" w:rsidRPr="006A1879">
        <w:t xml:space="preserve"> frecuencias de cubrimiento, correspondientes a 1</w:t>
      </w:r>
      <w:r w:rsidR="00A57705" w:rsidRPr="006A1879">
        <w:t>37</w:t>
      </w:r>
      <w:r w:rsidR="00F035A6" w:rsidRPr="006A1879">
        <w:t xml:space="preserve"> expedientes de la banda VHF/UHF.</w:t>
      </w:r>
    </w:p>
    <w:p w14:paraId="0B2EE05C" w14:textId="77777777" w:rsidR="00F035A6" w:rsidRPr="006A1879" w:rsidRDefault="00F035A6" w:rsidP="00F035A6">
      <w:r w:rsidRPr="006A1879">
        <w:t xml:space="preserve">Adicional a esto se realizaron </w:t>
      </w:r>
      <w:r w:rsidR="00A57705" w:rsidRPr="006A1879">
        <w:t>aproximadamente 50</w:t>
      </w:r>
      <w:r w:rsidRPr="006A1879">
        <w:t xml:space="preserve"> estudios de</w:t>
      </w:r>
      <w:r w:rsidR="00DD002E" w:rsidRPr="006A1879">
        <w:t xml:space="preserve"> coordinación de</w:t>
      </w:r>
      <w:r w:rsidRPr="006A1879">
        <w:t xml:space="preserve"> espectro del servicio satelital; </w:t>
      </w:r>
      <w:r w:rsidR="00A57705" w:rsidRPr="006A1879">
        <w:t>86</w:t>
      </w:r>
      <w:r w:rsidRPr="006A1879">
        <w:t xml:space="preserve"> estudios técnicos de</w:t>
      </w:r>
      <w:r w:rsidR="003745C3" w:rsidRPr="006A1879">
        <w:t>l servicio de radiodifusión de</w:t>
      </w:r>
      <w:r w:rsidRPr="006A1879">
        <w:t xml:space="preserve"> televisión y </w:t>
      </w:r>
      <w:r w:rsidR="003C27EE" w:rsidRPr="006A1879">
        <w:t>110</w:t>
      </w:r>
      <w:r w:rsidRPr="006A1879">
        <w:t xml:space="preserve"> estudios de viabilidad para espectro temporal, renovaciones y servicios de la Fuerza Pública</w:t>
      </w:r>
      <w:r w:rsidR="003C27EE" w:rsidRPr="006A1879">
        <w:t xml:space="preserve"> y Entidades del Estado</w:t>
      </w:r>
      <w:r w:rsidR="003745C3" w:rsidRPr="006A1879">
        <w:t>.</w:t>
      </w:r>
    </w:p>
    <w:p w14:paraId="2061E8F7" w14:textId="77777777" w:rsidR="00713D45" w:rsidRPr="006A1879" w:rsidRDefault="00713D45" w:rsidP="00713D45">
      <w:pPr>
        <w:rPr>
          <w:rStyle w:val="Hipervnculo"/>
        </w:rPr>
      </w:pPr>
      <w:r w:rsidRPr="006A1879">
        <w:t xml:space="preserve">Los resultados de esta actividad se pueden consultar en: </w:t>
      </w:r>
      <w:hyperlink r:id="rId14" w:history="1">
        <w:r w:rsidRPr="006A1879">
          <w:rPr>
            <w:rStyle w:val="Hipervnculo"/>
          </w:rPr>
          <w:t>https://repositorio.ane.gov.co/svn/Ingenieria_De_Espectro</w:t>
        </w:r>
      </w:hyperlink>
    </w:p>
    <w:p w14:paraId="67330067" w14:textId="77777777" w:rsidR="00D05E36" w:rsidRPr="006A1879" w:rsidRDefault="003745C3" w:rsidP="00846FA8">
      <w:r w:rsidRPr="006A1879">
        <w:t>El equipo de trabajo que llevó a cabo esta actividad fue:</w:t>
      </w:r>
    </w:p>
    <w:tbl>
      <w:tblPr>
        <w:tblStyle w:val="Tabladecuadrcula4"/>
        <w:tblW w:w="0" w:type="auto"/>
        <w:jc w:val="center"/>
        <w:tblLook w:val="04A0" w:firstRow="1" w:lastRow="0" w:firstColumn="1" w:lastColumn="0" w:noHBand="0" w:noVBand="1"/>
      </w:tblPr>
      <w:tblGrid>
        <w:gridCol w:w="2364"/>
        <w:gridCol w:w="1087"/>
        <w:gridCol w:w="1827"/>
      </w:tblGrid>
      <w:tr w:rsidR="00D05E36" w:rsidRPr="006A1879" w14:paraId="48D271DF" w14:textId="77777777" w:rsidTr="00C10BB4">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2AA363DC" w14:textId="77777777" w:rsidR="00D05E36" w:rsidRPr="006A1879" w:rsidRDefault="00D05E36" w:rsidP="00D05E36">
            <w:pPr>
              <w:pStyle w:val="Sinespaciado"/>
              <w:jc w:val="center"/>
            </w:pPr>
            <w:r w:rsidRPr="006A1879">
              <w:t>LÍDER</w:t>
            </w:r>
          </w:p>
        </w:tc>
        <w:tc>
          <w:tcPr>
            <w:tcW w:w="0" w:type="auto"/>
          </w:tcPr>
          <w:p w14:paraId="593AACBD" w14:textId="77777777" w:rsidR="00D05E36" w:rsidRPr="006A1879" w:rsidRDefault="00D05E36" w:rsidP="00D05E36">
            <w:pPr>
              <w:pStyle w:val="Sinespaciado"/>
              <w:jc w:val="center"/>
              <w:cnfStyle w:val="100000000000" w:firstRow="1" w:lastRow="0" w:firstColumn="0" w:lastColumn="0" w:oddVBand="0" w:evenVBand="0" w:oddHBand="0" w:evenHBand="0" w:firstRowFirstColumn="0" w:firstRowLastColumn="0" w:lastRowFirstColumn="0" w:lastRowLastColumn="0"/>
            </w:pPr>
            <w:r w:rsidRPr="006A1879">
              <w:t>VIGENCIA</w:t>
            </w:r>
          </w:p>
        </w:tc>
        <w:tc>
          <w:tcPr>
            <w:tcW w:w="0" w:type="auto"/>
            <w:vAlign w:val="center"/>
          </w:tcPr>
          <w:p w14:paraId="3B01A2E1" w14:textId="77777777" w:rsidR="00D05E36" w:rsidRPr="006A1879" w:rsidRDefault="00D05E36" w:rsidP="00D05E36">
            <w:pPr>
              <w:pStyle w:val="Sinespaciado"/>
              <w:jc w:val="center"/>
              <w:cnfStyle w:val="100000000000" w:firstRow="1" w:lastRow="0" w:firstColumn="0" w:lastColumn="0" w:oddVBand="0" w:evenVBand="0" w:oddHBand="0" w:evenHBand="0" w:firstRowFirstColumn="0" w:firstRowLastColumn="0" w:lastRowFirstColumn="0" w:lastRowLastColumn="0"/>
            </w:pPr>
            <w:r w:rsidRPr="006A1879">
              <w:t>APOYOS</w:t>
            </w:r>
          </w:p>
        </w:tc>
      </w:tr>
      <w:tr w:rsidR="003C27EE" w:rsidRPr="006A1879" w14:paraId="43503129" w14:textId="77777777" w:rsidTr="00C10BB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4C675393" w14:textId="77777777" w:rsidR="003C27EE" w:rsidRPr="006A1879" w:rsidRDefault="003C27EE" w:rsidP="003C27EE">
            <w:pPr>
              <w:pStyle w:val="Sinespaciado"/>
              <w:rPr>
                <w:b w:val="0"/>
              </w:rPr>
            </w:pPr>
            <w:r w:rsidRPr="006A1879">
              <w:t>Jorge G. Barrera M.</w:t>
            </w:r>
          </w:p>
          <w:p w14:paraId="32FE06E5" w14:textId="77777777" w:rsidR="003C27EE" w:rsidRPr="006A1879" w:rsidRDefault="003C27EE" w:rsidP="003C27EE">
            <w:pPr>
              <w:pStyle w:val="Sinespaciado"/>
            </w:pPr>
            <w:r w:rsidRPr="006A1879">
              <w:t>Carolina Daza Tache</w:t>
            </w:r>
          </w:p>
        </w:tc>
        <w:tc>
          <w:tcPr>
            <w:tcW w:w="0" w:type="auto"/>
            <w:vMerge w:val="restart"/>
            <w:vAlign w:val="center"/>
          </w:tcPr>
          <w:p w14:paraId="565B4686" w14:textId="77777777" w:rsidR="003C27EE" w:rsidRPr="006A1879" w:rsidRDefault="003C27EE" w:rsidP="003C27EE">
            <w:pPr>
              <w:pStyle w:val="Sinespaciado"/>
              <w:jc w:val="center"/>
              <w:cnfStyle w:val="000000100000" w:firstRow="0" w:lastRow="0" w:firstColumn="0" w:lastColumn="0" w:oddVBand="0" w:evenVBand="0" w:oddHBand="1" w:evenHBand="0" w:firstRowFirstColumn="0" w:firstRowLastColumn="0" w:lastRowFirstColumn="0" w:lastRowLastColumn="0"/>
            </w:pPr>
            <w:r w:rsidRPr="006A1879">
              <w:t>2017</w:t>
            </w:r>
          </w:p>
        </w:tc>
        <w:tc>
          <w:tcPr>
            <w:tcW w:w="0" w:type="auto"/>
            <w:vAlign w:val="center"/>
          </w:tcPr>
          <w:p w14:paraId="06AD5987"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r w:rsidRPr="006A1879">
              <w:t>Gustavo Vargas</w:t>
            </w:r>
          </w:p>
        </w:tc>
      </w:tr>
      <w:tr w:rsidR="003C27EE" w:rsidRPr="006A1879" w14:paraId="3337D3E1" w14:textId="77777777" w:rsidTr="00C10BB4">
        <w:trPr>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767AD6AC" w14:textId="77777777" w:rsidR="003C27EE" w:rsidRPr="006A1879" w:rsidRDefault="003C27EE" w:rsidP="003C27EE">
            <w:pPr>
              <w:pStyle w:val="Sinespaciado"/>
            </w:pPr>
          </w:p>
        </w:tc>
        <w:tc>
          <w:tcPr>
            <w:tcW w:w="0" w:type="auto"/>
            <w:vMerge/>
          </w:tcPr>
          <w:p w14:paraId="618A6A16"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1614B386"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r w:rsidRPr="006A1879">
              <w:t>Ana Giselle Ustate</w:t>
            </w:r>
          </w:p>
        </w:tc>
      </w:tr>
      <w:tr w:rsidR="003C27EE" w:rsidRPr="006A1879" w14:paraId="3FD2869A" w14:textId="77777777" w:rsidTr="00C10BB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7FC81B0D" w14:textId="77777777" w:rsidR="003C27EE" w:rsidRPr="006A1879" w:rsidRDefault="003C27EE" w:rsidP="003C27EE">
            <w:pPr>
              <w:pStyle w:val="Sinespaciado"/>
            </w:pPr>
          </w:p>
        </w:tc>
        <w:tc>
          <w:tcPr>
            <w:tcW w:w="0" w:type="auto"/>
            <w:vMerge/>
          </w:tcPr>
          <w:p w14:paraId="3AC2CA64"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DDB4427"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r w:rsidRPr="006A1879">
              <w:t>Israel Bernal</w:t>
            </w:r>
          </w:p>
        </w:tc>
      </w:tr>
      <w:tr w:rsidR="003C27EE" w:rsidRPr="006A1879" w14:paraId="16B259D9" w14:textId="77777777" w:rsidTr="00C10BB4">
        <w:trPr>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0A829425" w14:textId="77777777" w:rsidR="003C27EE" w:rsidRPr="006A1879" w:rsidRDefault="003C27EE" w:rsidP="003C27EE">
            <w:pPr>
              <w:pStyle w:val="Sinespaciado"/>
            </w:pPr>
          </w:p>
        </w:tc>
        <w:tc>
          <w:tcPr>
            <w:tcW w:w="0" w:type="auto"/>
            <w:vMerge/>
          </w:tcPr>
          <w:p w14:paraId="4E7A0CE2"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B4D11D8"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r w:rsidRPr="006A1879">
              <w:t>Javier Hernández</w:t>
            </w:r>
          </w:p>
        </w:tc>
      </w:tr>
      <w:tr w:rsidR="003C27EE" w:rsidRPr="006A1879" w14:paraId="31FB15BD" w14:textId="77777777" w:rsidTr="00C10BB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532D8D28" w14:textId="77777777" w:rsidR="003C27EE" w:rsidRPr="006A1879" w:rsidRDefault="003C27EE" w:rsidP="003C27EE">
            <w:pPr>
              <w:pStyle w:val="Sinespaciado"/>
            </w:pPr>
          </w:p>
        </w:tc>
        <w:tc>
          <w:tcPr>
            <w:tcW w:w="0" w:type="auto"/>
            <w:vMerge/>
          </w:tcPr>
          <w:p w14:paraId="158D21A2"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24FFF1E"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r w:rsidRPr="006A1879">
              <w:t>Johanna Cruz</w:t>
            </w:r>
          </w:p>
        </w:tc>
      </w:tr>
      <w:tr w:rsidR="003C27EE" w:rsidRPr="006A1879" w14:paraId="73A8CC0A" w14:textId="77777777" w:rsidTr="00C10BB4">
        <w:trPr>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087DC676" w14:textId="77777777" w:rsidR="003C27EE" w:rsidRPr="006A1879" w:rsidRDefault="003C27EE" w:rsidP="003C27EE">
            <w:pPr>
              <w:pStyle w:val="Sinespaciado"/>
            </w:pPr>
          </w:p>
        </w:tc>
        <w:tc>
          <w:tcPr>
            <w:tcW w:w="0" w:type="auto"/>
            <w:vMerge/>
          </w:tcPr>
          <w:p w14:paraId="5C334554"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5F784A7"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r w:rsidRPr="006A1879">
              <w:t>Juan Zapata</w:t>
            </w:r>
          </w:p>
        </w:tc>
      </w:tr>
      <w:tr w:rsidR="003C27EE" w:rsidRPr="006A1879" w14:paraId="7D317405" w14:textId="77777777" w:rsidTr="00C10BB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2DA87F84" w14:textId="77777777" w:rsidR="003C27EE" w:rsidRPr="006A1879" w:rsidRDefault="003C27EE" w:rsidP="003C27EE">
            <w:pPr>
              <w:pStyle w:val="Sinespaciado"/>
            </w:pPr>
          </w:p>
        </w:tc>
        <w:tc>
          <w:tcPr>
            <w:tcW w:w="0" w:type="auto"/>
            <w:vMerge/>
          </w:tcPr>
          <w:p w14:paraId="3430A360"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8F86B19"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r w:rsidRPr="006A1879">
              <w:t>Mauricio Hernández</w:t>
            </w:r>
          </w:p>
        </w:tc>
      </w:tr>
      <w:tr w:rsidR="003C27EE" w:rsidRPr="006A1879" w14:paraId="545B1ED5" w14:textId="77777777" w:rsidTr="00C10BB4">
        <w:trPr>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6D3CF121" w14:textId="77777777" w:rsidR="003C27EE" w:rsidRPr="006A1879" w:rsidRDefault="003C27EE" w:rsidP="003C27EE">
            <w:pPr>
              <w:pStyle w:val="Sinespaciado"/>
            </w:pPr>
          </w:p>
        </w:tc>
        <w:tc>
          <w:tcPr>
            <w:tcW w:w="0" w:type="auto"/>
            <w:vMerge/>
          </w:tcPr>
          <w:p w14:paraId="55FB6F01"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9DE687C"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r w:rsidRPr="006A1879">
              <w:t>Mauricio Tarazona</w:t>
            </w:r>
          </w:p>
        </w:tc>
      </w:tr>
      <w:tr w:rsidR="003C27EE" w:rsidRPr="006A1879" w14:paraId="78136592" w14:textId="77777777" w:rsidTr="00C10BB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46BABDA6" w14:textId="77777777" w:rsidR="003C27EE" w:rsidRPr="006A1879" w:rsidRDefault="003C27EE" w:rsidP="003C27EE">
            <w:pPr>
              <w:pStyle w:val="Sinespaciado"/>
            </w:pPr>
          </w:p>
        </w:tc>
        <w:tc>
          <w:tcPr>
            <w:tcW w:w="0" w:type="auto"/>
            <w:vMerge/>
          </w:tcPr>
          <w:p w14:paraId="050A7535"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D3F14F1" w14:textId="77777777" w:rsidR="003C27EE" w:rsidRPr="006A1879" w:rsidRDefault="003C27EE" w:rsidP="003C27EE">
            <w:pPr>
              <w:pStyle w:val="Sinespaciado"/>
              <w:cnfStyle w:val="000000100000" w:firstRow="0" w:lastRow="0" w:firstColumn="0" w:lastColumn="0" w:oddVBand="0" w:evenVBand="0" w:oddHBand="1" w:evenHBand="0" w:firstRowFirstColumn="0" w:firstRowLastColumn="0" w:lastRowFirstColumn="0" w:lastRowLastColumn="0"/>
            </w:pPr>
            <w:r w:rsidRPr="006A1879">
              <w:t>Rafael Niño</w:t>
            </w:r>
          </w:p>
        </w:tc>
      </w:tr>
      <w:tr w:rsidR="003C27EE" w:rsidRPr="006A1879" w14:paraId="6C05B660" w14:textId="77777777" w:rsidTr="00C10BB4">
        <w:trPr>
          <w:trHeight w:val="270"/>
          <w:jc w:val="center"/>
        </w:trPr>
        <w:tc>
          <w:tcPr>
            <w:cnfStyle w:val="001000000000" w:firstRow="0" w:lastRow="0" w:firstColumn="1" w:lastColumn="0" w:oddVBand="0" w:evenVBand="0" w:oddHBand="0" w:evenHBand="0" w:firstRowFirstColumn="0" w:firstRowLastColumn="0" w:lastRowFirstColumn="0" w:lastRowLastColumn="0"/>
            <w:tcW w:w="2364" w:type="dxa"/>
            <w:vMerge/>
            <w:vAlign w:val="center"/>
          </w:tcPr>
          <w:p w14:paraId="1B2C9458" w14:textId="77777777" w:rsidR="003C27EE" w:rsidRPr="006A1879" w:rsidRDefault="003C27EE" w:rsidP="003C27EE">
            <w:pPr>
              <w:pStyle w:val="Sinespaciado"/>
            </w:pPr>
          </w:p>
        </w:tc>
        <w:tc>
          <w:tcPr>
            <w:tcW w:w="0" w:type="auto"/>
            <w:vMerge/>
          </w:tcPr>
          <w:p w14:paraId="1843A2A7"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p>
        </w:tc>
        <w:tc>
          <w:tcPr>
            <w:tcW w:w="0" w:type="auto"/>
            <w:tcBorders>
              <w:bottom w:val="single" w:sz="4" w:space="0" w:color="auto"/>
            </w:tcBorders>
            <w:vAlign w:val="center"/>
          </w:tcPr>
          <w:p w14:paraId="75C39A5C" w14:textId="77777777" w:rsidR="003C27EE" w:rsidRPr="006A1879" w:rsidRDefault="003C27EE" w:rsidP="003C27EE">
            <w:pPr>
              <w:pStyle w:val="Sinespaciado"/>
              <w:cnfStyle w:val="000000000000" w:firstRow="0" w:lastRow="0" w:firstColumn="0" w:lastColumn="0" w:oddVBand="0" w:evenVBand="0" w:oddHBand="0" w:evenHBand="0" w:firstRowFirstColumn="0" w:firstRowLastColumn="0" w:lastRowFirstColumn="0" w:lastRowLastColumn="0"/>
            </w:pPr>
            <w:r w:rsidRPr="006A1879">
              <w:t>Ricardo Martinez</w:t>
            </w:r>
          </w:p>
        </w:tc>
      </w:tr>
    </w:tbl>
    <w:p w14:paraId="323283ED" w14:textId="77777777" w:rsidR="00DD002E" w:rsidRPr="006A1879" w:rsidRDefault="00DD002E" w:rsidP="00846FA8"/>
    <w:p w14:paraId="56FBE919" w14:textId="77777777" w:rsidR="00266C76" w:rsidRPr="006A1879" w:rsidRDefault="00DF0C8B" w:rsidP="00266C76">
      <w:r w:rsidRPr="006A1879">
        <w:t xml:space="preserve">Por otro lado, </w:t>
      </w:r>
      <w:r w:rsidR="00DA2452" w:rsidRPr="006A1879">
        <w:t xml:space="preserve">dentro de </w:t>
      </w:r>
      <w:r w:rsidR="003530AA" w:rsidRPr="006A1879">
        <w:t>esta</w:t>
      </w:r>
      <w:r w:rsidR="00DA2452" w:rsidRPr="006A1879">
        <w:t xml:space="preserve"> actividad </w:t>
      </w:r>
      <w:r w:rsidR="003530AA" w:rsidRPr="006A1879">
        <w:t>s</w:t>
      </w:r>
      <w:r w:rsidR="00DA2452" w:rsidRPr="006A1879">
        <w:t xml:space="preserve">e </w:t>
      </w:r>
      <w:r w:rsidR="00266C76" w:rsidRPr="006A1879">
        <w:t>desarroll</w:t>
      </w:r>
      <w:r w:rsidR="00DA2452" w:rsidRPr="006A1879">
        <w:t>aron</w:t>
      </w:r>
      <w:r w:rsidR="00266C76" w:rsidRPr="006A1879">
        <w:t xml:space="preserve"> cambios y mejoras a la herramienta de Simulación en Línea (Spectrum-e), a través de contrato con la empresa TESAMÉRICA. El contrato incluyó las siguientes actividades para soporte y desarrollo:</w:t>
      </w:r>
    </w:p>
    <w:p w14:paraId="192A414C" w14:textId="77777777" w:rsidR="00266C76" w:rsidRPr="006A1879" w:rsidRDefault="00266C76" w:rsidP="00266C76">
      <w:pPr>
        <w:rPr>
          <w:b/>
        </w:rPr>
      </w:pPr>
      <w:r w:rsidRPr="006A1879">
        <w:rPr>
          <w:b/>
        </w:rPr>
        <w:t>Soporte</w:t>
      </w:r>
    </w:p>
    <w:p w14:paraId="0517B297" w14:textId="77777777" w:rsidR="00266C76" w:rsidRPr="006A1879" w:rsidRDefault="00266C76" w:rsidP="00266C76">
      <w:pPr>
        <w:pStyle w:val="Prrafodelista"/>
        <w:numPr>
          <w:ilvl w:val="0"/>
          <w:numId w:val="7"/>
        </w:numPr>
      </w:pPr>
      <w:r w:rsidRPr="006A1879">
        <w:t xml:space="preserve">Mantenimiento preventivo y correctivo. En compañía del área de TI se realizó un mantenimiento al servidor, revisando todos los parámetros importantes para revisar el buen funcionamiento de la herramienta. </w:t>
      </w:r>
    </w:p>
    <w:p w14:paraId="792B043F" w14:textId="77777777" w:rsidR="00266C76" w:rsidRPr="006A1879" w:rsidRDefault="00266C76" w:rsidP="00266C76">
      <w:pPr>
        <w:pStyle w:val="Prrafodelista"/>
        <w:numPr>
          <w:ilvl w:val="0"/>
          <w:numId w:val="7"/>
        </w:numPr>
      </w:pPr>
      <w:r w:rsidRPr="006A1879">
        <w:t>Pruebas de simulación de interferencias en redes de microondas y de cubrimiento teniendo resultados satisfactorios en ambos casos.</w:t>
      </w:r>
    </w:p>
    <w:p w14:paraId="024EEA57" w14:textId="77777777" w:rsidR="00266C76" w:rsidRPr="006A1879" w:rsidRDefault="00266C76" w:rsidP="00266C76">
      <w:pPr>
        <w:pStyle w:val="Prrafodelista"/>
        <w:numPr>
          <w:ilvl w:val="0"/>
          <w:numId w:val="7"/>
        </w:numPr>
      </w:pPr>
      <w:r w:rsidRPr="006A1879">
        <w:t>Estadísticas de uso del sistema durante el año 2017.</w:t>
      </w:r>
    </w:p>
    <w:p w14:paraId="2880AC0D" w14:textId="77777777" w:rsidR="00266C76" w:rsidRPr="006A1879" w:rsidRDefault="00266C76" w:rsidP="00266C76">
      <w:pPr>
        <w:pStyle w:val="Prrafodelista"/>
        <w:numPr>
          <w:ilvl w:val="0"/>
          <w:numId w:val="7"/>
        </w:numPr>
      </w:pPr>
      <w:r w:rsidRPr="006A1879">
        <w:t>Actualizaciones visuales de la herramienta como el nuevo logo de la ANE, nuevas ventanas de mensaje, estadísticas.</w:t>
      </w:r>
    </w:p>
    <w:p w14:paraId="6B553B26" w14:textId="77777777" w:rsidR="00266C76" w:rsidRPr="006A1879" w:rsidRDefault="00266C76" w:rsidP="00266C76">
      <w:pPr>
        <w:pStyle w:val="Prrafodelista"/>
        <w:numPr>
          <w:ilvl w:val="0"/>
          <w:numId w:val="7"/>
        </w:numPr>
      </w:pPr>
      <w:r w:rsidRPr="006A1879">
        <w:t>Encriptación de contraseñas para envío.</w:t>
      </w:r>
    </w:p>
    <w:p w14:paraId="3FCB1C23" w14:textId="77777777" w:rsidR="00266C76" w:rsidRPr="006A1879" w:rsidRDefault="00266C76" w:rsidP="00266C76">
      <w:pPr>
        <w:pStyle w:val="Prrafodelista"/>
        <w:numPr>
          <w:ilvl w:val="0"/>
          <w:numId w:val="7"/>
        </w:numPr>
      </w:pPr>
      <w:r w:rsidRPr="006A1879">
        <w:t>Capacitaciones sobre acceso, usuarios y roles, dirigidas a la ANE y entidades como la Policía Nacional.</w:t>
      </w:r>
    </w:p>
    <w:p w14:paraId="6E0343F4" w14:textId="77777777" w:rsidR="00266C76" w:rsidRPr="006A1879" w:rsidRDefault="00266C76" w:rsidP="00266C76">
      <w:pPr>
        <w:pStyle w:val="Prrafodelista"/>
        <w:numPr>
          <w:ilvl w:val="0"/>
          <w:numId w:val="7"/>
        </w:numPr>
      </w:pPr>
      <w:r w:rsidRPr="006A1879">
        <w:t>El módulo de gestión de usuarios en el menú principal no se encontraba disponible por parte de los usuarios con permisos de administrador, por lo que TES América solucionó el problema.</w:t>
      </w:r>
    </w:p>
    <w:p w14:paraId="0E52CE4C" w14:textId="77777777" w:rsidR="00266C76" w:rsidRPr="006A1879" w:rsidRDefault="00266C76" w:rsidP="00266C76">
      <w:pPr>
        <w:pStyle w:val="Prrafodelista"/>
        <w:numPr>
          <w:ilvl w:val="0"/>
          <w:numId w:val="7"/>
        </w:numPr>
      </w:pPr>
      <w:r w:rsidRPr="006A1879">
        <w:t>Solución de inconvenientes de acceso reportados por los operadores.</w:t>
      </w:r>
    </w:p>
    <w:p w14:paraId="19C0E765" w14:textId="77777777" w:rsidR="00266C76" w:rsidRPr="006A1879" w:rsidRDefault="00266C76" w:rsidP="00266C76">
      <w:pPr>
        <w:rPr>
          <w:b/>
        </w:rPr>
      </w:pPr>
      <w:r w:rsidRPr="006A1879">
        <w:rPr>
          <w:b/>
        </w:rPr>
        <w:t>Desarrollos</w:t>
      </w:r>
    </w:p>
    <w:p w14:paraId="1879C07F" w14:textId="77777777" w:rsidR="00266C76" w:rsidRPr="006A1879" w:rsidRDefault="00266C76" w:rsidP="00266C76">
      <w:pPr>
        <w:pStyle w:val="Prrafodelista"/>
        <w:numPr>
          <w:ilvl w:val="0"/>
          <w:numId w:val="8"/>
        </w:numPr>
      </w:pPr>
      <w:r w:rsidRPr="006A1879">
        <w:t>Modificación de valores establecidos inicialmente en la herramienta para el análisis de interferencias.</w:t>
      </w:r>
    </w:p>
    <w:p w14:paraId="11DA8176" w14:textId="77777777" w:rsidR="00266C76" w:rsidRPr="006A1879" w:rsidRDefault="00266C76" w:rsidP="00266C76">
      <w:pPr>
        <w:pStyle w:val="Prrafodelista"/>
        <w:numPr>
          <w:ilvl w:val="0"/>
          <w:numId w:val="8"/>
        </w:numPr>
      </w:pPr>
      <w:r w:rsidRPr="006A1879">
        <w:t>Inclusión de nuevos campos y en los Cuadros de Características Técnicas de Red para el servicio de Televisión.</w:t>
      </w:r>
    </w:p>
    <w:p w14:paraId="06A53DA0" w14:textId="77777777" w:rsidR="00266C76" w:rsidRPr="006A1879" w:rsidRDefault="00266C76" w:rsidP="00266C76">
      <w:pPr>
        <w:pStyle w:val="Prrafodelista"/>
        <w:numPr>
          <w:ilvl w:val="0"/>
          <w:numId w:val="8"/>
        </w:numPr>
      </w:pPr>
      <w:r w:rsidRPr="006A1879">
        <w:t>Validación de formatos en cargue masivo de información.</w:t>
      </w:r>
    </w:p>
    <w:p w14:paraId="0C39C79E" w14:textId="77777777" w:rsidR="00266C76" w:rsidRPr="006A1879" w:rsidRDefault="00266C76" w:rsidP="00266C76">
      <w:pPr>
        <w:pStyle w:val="Prrafodelista"/>
        <w:numPr>
          <w:ilvl w:val="0"/>
          <w:numId w:val="8"/>
        </w:numPr>
      </w:pPr>
      <w:r w:rsidRPr="006A1879">
        <w:t>Definición de procedimiento de cargue de antenas y visualización de sus parámetros.</w:t>
      </w:r>
    </w:p>
    <w:p w14:paraId="1FABBD7C" w14:textId="77777777" w:rsidR="00266C76" w:rsidRPr="006A1879" w:rsidRDefault="00266C76" w:rsidP="00266C76">
      <w:r w:rsidRPr="006A1879">
        <w:t>Toda la información puede ser consultada en el siguiente enlace:</w:t>
      </w:r>
    </w:p>
    <w:p w14:paraId="1A9103A8" w14:textId="77777777" w:rsidR="00266C76" w:rsidRPr="006A1879" w:rsidRDefault="00B87DCE" w:rsidP="00266C76">
      <w:pPr>
        <w:rPr>
          <w:rStyle w:val="Hipervnculo"/>
        </w:rPr>
      </w:pPr>
      <w:hyperlink r:id="rId15" w:history="1">
        <w:r w:rsidR="00266C76" w:rsidRPr="006A1879">
          <w:rPr>
            <w:rStyle w:val="Hipervnculo"/>
          </w:rPr>
          <w:t>\\172.23.80.211\Proyectos_ANE\Gestion_y_Planeacion\2017\Act_continuas\Supervision_Contr\SSL</w:t>
        </w:r>
      </w:hyperlink>
    </w:p>
    <w:p w14:paraId="4846140E" w14:textId="77777777" w:rsidR="00CF32FD" w:rsidRPr="006A1879" w:rsidRDefault="00CF32FD" w:rsidP="00CF32FD">
      <w:r w:rsidRPr="006A1879">
        <w:t>Adicionalmente, se realiz</w:t>
      </w:r>
      <w:r w:rsidR="00847A33" w:rsidRPr="006A1879">
        <w:t>aron capacitaciones dirigidas a la Policía Nacional para el</w:t>
      </w:r>
      <w:r w:rsidRPr="006A1879">
        <w:t xml:space="preserve"> manejo de la herramienta de simulación en línea</w:t>
      </w:r>
      <w:r w:rsidR="00847A33" w:rsidRPr="006A1879">
        <w:t xml:space="preserve"> (Spectrum-e).</w:t>
      </w:r>
    </w:p>
    <w:p w14:paraId="437C36A0" w14:textId="77777777" w:rsidR="006C06C1" w:rsidRPr="006A1879" w:rsidRDefault="00210A26" w:rsidP="006C06C1">
      <w:r w:rsidRPr="006A1879">
        <w:t xml:space="preserve">El </w:t>
      </w:r>
      <w:r w:rsidR="006C06C1" w:rsidRPr="006A1879">
        <w:t xml:space="preserve">contrato asociado con esta actividad </w:t>
      </w:r>
      <w:r w:rsidRPr="006A1879">
        <w:t>es</w:t>
      </w:r>
      <w:r w:rsidR="006C06C1" w:rsidRPr="006A1879">
        <w:t>:</w:t>
      </w:r>
    </w:p>
    <w:tbl>
      <w:tblPr>
        <w:tblStyle w:val="Tabladecuadrcula4"/>
        <w:tblW w:w="8828" w:type="dxa"/>
        <w:jc w:val="center"/>
        <w:tblLayout w:type="fixed"/>
        <w:tblLook w:val="04A0" w:firstRow="1" w:lastRow="0" w:firstColumn="1" w:lastColumn="0" w:noHBand="0" w:noVBand="1"/>
      </w:tblPr>
      <w:tblGrid>
        <w:gridCol w:w="1555"/>
        <w:gridCol w:w="4330"/>
        <w:gridCol w:w="2943"/>
      </w:tblGrid>
      <w:tr w:rsidR="006C06C1" w:rsidRPr="006A1879" w14:paraId="247323B6" w14:textId="77777777" w:rsidTr="006C06C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48744A" w14:textId="77777777" w:rsidR="006C06C1" w:rsidRPr="006A1879" w:rsidRDefault="006C06C1" w:rsidP="006C06C1">
            <w:pPr>
              <w:pStyle w:val="Sinespaciado"/>
              <w:jc w:val="center"/>
              <w:rPr>
                <w:sz w:val="20"/>
                <w:szCs w:val="20"/>
              </w:rPr>
            </w:pPr>
            <w:r w:rsidRPr="006A1879">
              <w:rPr>
                <w:sz w:val="20"/>
                <w:szCs w:val="20"/>
              </w:rPr>
              <w:t>NÚMERO DE CONTRATO</w:t>
            </w:r>
          </w:p>
        </w:tc>
        <w:tc>
          <w:tcPr>
            <w:tcW w:w="4330" w:type="dxa"/>
            <w:vAlign w:val="center"/>
          </w:tcPr>
          <w:p w14:paraId="69A1FE64"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OBJETO</w:t>
            </w:r>
          </w:p>
        </w:tc>
        <w:tc>
          <w:tcPr>
            <w:tcW w:w="2943" w:type="dxa"/>
            <w:vAlign w:val="center"/>
          </w:tcPr>
          <w:p w14:paraId="06A9356C"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RUTA SERVIDOR</w:t>
            </w:r>
          </w:p>
        </w:tc>
      </w:tr>
      <w:tr w:rsidR="006C06C1" w:rsidRPr="006A1879" w14:paraId="17759028" w14:textId="77777777" w:rsidTr="00210A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02DCEC9" w14:textId="77777777" w:rsidR="006C06C1" w:rsidRPr="006A1879" w:rsidRDefault="006C06C1" w:rsidP="006C06C1">
            <w:pPr>
              <w:pStyle w:val="Sinespaciado"/>
              <w:jc w:val="center"/>
              <w:rPr>
                <w:b w:val="0"/>
                <w:sz w:val="24"/>
              </w:rPr>
            </w:pPr>
            <w:r w:rsidRPr="006A1879">
              <w:rPr>
                <w:sz w:val="24"/>
              </w:rPr>
              <w:t>0</w:t>
            </w:r>
            <w:r w:rsidR="00210A26" w:rsidRPr="006A1879">
              <w:rPr>
                <w:sz w:val="24"/>
              </w:rPr>
              <w:t>62</w:t>
            </w:r>
            <w:r w:rsidRPr="006A1879">
              <w:rPr>
                <w:sz w:val="24"/>
              </w:rPr>
              <w:t>/201</w:t>
            </w:r>
            <w:r w:rsidR="00210A26" w:rsidRPr="006A1879">
              <w:rPr>
                <w:sz w:val="24"/>
              </w:rPr>
              <w:t>7</w:t>
            </w:r>
          </w:p>
        </w:tc>
        <w:tc>
          <w:tcPr>
            <w:tcW w:w="4330" w:type="dxa"/>
            <w:vAlign w:val="center"/>
          </w:tcPr>
          <w:p w14:paraId="2862F4C6" w14:textId="77777777" w:rsidR="006C06C1" w:rsidRPr="006A1879" w:rsidRDefault="00210A26" w:rsidP="006C06C1">
            <w:pPr>
              <w:pStyle w:val="Sinespaciado"/>
              <w:cnfStyle w:val="000000100000" w:firstRow="0" w:lastRow="0" w:firstColumn="0" w:lastColumn="0" w:oddVBand="0" w:evenVBand="0" w:oddHBand="1" w:evenHBand="0" w:firstRowFirstColumn="0" w:firstRowLastColumn="0" w:lastRowFirstColumn="0" w:lastRowLastColumn="0"/>
              <w:rPr>
                <w:sz w:val="24"/>
              </w:rPr>
            </w:pPr>
            <w:r w:rsidRPr="006A1879">
              <w:rPr>
                <w:sz w:val="24"/>
              </w:rPr>
              <w:t>Establecer los valores de atenuación en dB y desviación estándar en dB debidas a la propagación de la señal a través de terrenos con diferentes usos de suelo específicos, dentro del territorio nacional y en diferentes bandas de frecuencias en el rango de 140 MHz hasta 27 GHz; los cuales serán utilizados como insumos para los estudios de ingeniería que realiza la Agencia Nacional del Espectro</w:t>
            </w:r>
          </w:p>
        </w:tc>
        <w:tc>
          <w:tcPr>
            <w:tcW w:w="2943" w:type="dxa"/>
            <w:vAlign w:val="center"/>
          </w:tcPr>
          <w:p w14:paraId="77551E3A" w14:textId="77777777" w:rsidR="006C06C1" w:rsidRPr="006A1879" w:rsidRDefault="00210A26" w:rsidP="006C06C1">
            <w:pPr>
              <w:pStyle w:val="Sinespaciado"/>
              <w:jc w:val="center"/>
              <w:cnfStyle w:val="000000100000" w:firstRow="0" w:lastRow="0" w:firstColumn="0" w:lastColumn="0" w:oddVBand="0" w:evenVBand="0" w:oddHBand="1" w:evenHBand="0" w:firstRowFirstColumn="0" w:firstRowLastColumn="0" w:lastRowFirstColumn="0" w:lastRowLastColumn="0"/>
              <w:rPr>
                <w:sz w:val="24"/>
              </w:rPr>
            </w:pPr>
            <w:r w:rsidRPr="006A1879">
              <w:rPr>
                <w:sz w:val="24"/>
              </w:rPr>
              <w:t>\\172.23.80.211\Proyectos_ANE\Gestion_y_Planeacion\2017\Act_continuas\Supervision_Contr\Clutter</w:t>
            </w:r>
          </w:p>
        </w:tc>
      </w:tr>
    </w:tbl>
    <w:p w14:paraId="14281664" w14:textId="77777777" w:rsidR="00210A26" w:rsidRPr="006A1879" w:rsidRDefault="00210A26" w:rsidP="00CF32FD"/>
    <w:p w14:paraId="60EFB538" w14:textId="77777777" w:rsidR="00DA2452" w:rsidRPr="006A1879" w:rsidRDefault="001A0C37" w:rsidP="00DF0C8B">
      <w:pPr>
        <w:pStyle w:val="Ttulo3"/>
      </w:pPr>
      <w:bookmarkStart w:id="19" w:name="_Toc505694850"/>
      <w:r w:rsidRPr="006A1879">
        <w:t xml:space="preserve">Actividad continua: </w:t>
      </w:r>
      <w:r w:rsidR="003530AA" w:rsidRPr="006A1879">
        <w:t>A</w:t>
      </w:r>
      <w:r w:rsidR="00DF0C8B" w:rsidRPr="006A1879">
        <w:t>cceder a la información del mercado de telecomunicaciones para contribuir con la administración del espectro</w:t>
      </w:r>
      <w:bookmarkEnd w:id="19"/>
      <w:r w:rsidR="00DF0C8B" w:rsidRPr="006A1879" w:rsidDel="00C23AA2">
        <w:t xml:space="preserve"> </w:t>
      </w:r>
    </w:p>
    <w:p w14:paraId="67081CB4" w14:textId="77777777" w:rsidR="00C23AA2" w:rsidRPr="006A1879" w:rsidRDefault="00C23AA2" w:rsidP="00C23AA2">
      <w:pPr>
        <w:rPr>
          <w:lang w:val="es-MX"/>
        </w:rPr>
      </w:pPr>
      <w:r w:rsidRPr="006A1879">
        <w:rPr>
          <w:lang w:val="es-MX"/>
        </w:rPr>
        <w:t>En esta actividad de realizaron dos contratos</w:t>
      </w:r>
      <w:r w:rsidR="00EC0764" w:rsidRPr="006A1879">
        <w:rPr>
          <w:lang w:val="es-MX"/>
        </w:rPr>
        <w:t>, el primero</w:t>
      </w:r>
      <w:r w:rsidRPr="006A1879">
        <w:rPr>
          <w:lang w:val="es-MX"/>
        </w:rPr>
        <w:t xml:space="preserve"> con la</w:t>
      </w:r>
      <w:r w:rsidR="0025671F">
        <w:rPr>
          <w:lang w:val="es-MX"/>
        </w:rPr>
        <w:t xml:space="preserve"> empresa</w:t>
      </w:r>
      <w:r w:rsidRPr="006A1879">
        <w:rPr>
          <w:lang w:val="es-MX"/>
        </w:rPr>
        <w:t xml:space="preserve"> Ovum Telecoms y </w:t>
      </w:r>
      <w:r w:rsidR="00EC0764" w:rsidRPr="006A1879">
        <w:rPr>
          <w:lang w:val="es-MX"/>
        </w:rPr>
        <w:t xml:space="preserve">el segundo con </w:t>
      </w:r>
      <w:r w:rsidRPr="006A1879">
        <w:rPr>
          <w:lang w:val="es-MX"/>
        </w:rPr>
        <w:t>Cullen International quienes proporcionaron a la entidad información especializada de carácter internacional sobre el</w:t>
      </w:r>
      <w:r w:rsidR="00C84226" w:rsidRPr="006A1879">
        <w:rPr>
          <w:lang w:val="es-MX"/>
        </w:rPr>
        <w:t xml:space="preserve"> mercado de telecomunicaciones,</w:t>
      </w:r>
      <w:r w:rsidRPr="006A1879">
        <w:rPr>
          <w:lang w:val="es-MX"/>
        </w:rPr>
        <w:t xml:space="preserve"> de regulación y del espectro radioeléctrico.</w:t>
      </w:r>
    </w:p>
    <w:p w14:paraId="3D420CCB" w14:textId="77777777" w:rsidR="00C23AA2" w:rsidRPr="006A1879" w:rsidRDefault="00C23AA2" w:rsidP="00C23AA2">
      <w:pPr>
        <w:rPr>
          <w:lang w:val="es-MX"/>
        </w:rPr>
      </w:pPr>
      <w:r w:rsidRPr="006A1879">
        <w:rPr>
          <w:lang w:val="es-MX"/>
        </w:rPr>
        <w:t xml:space="preserve">Durante el 2017 se realizaron más de 30 consultas </w:t>
      </w:r>
      <w:r w:rsidR="00C84226" w:rsidRPr="006A1879">
        <w:rPr>
          <w:lang w:val="es-MX"/>
        </w:rPr>
        <w:t>con estas empresas y</w:t>
      </w:r>
      <w:r w:rsidRPr="006A1879">
        <w:rPr>
          <w:lang w:val="es-MX"/>
        </w:rPr>
        <w:t xml:space="preserve"> nos entregaron información relacionada con la gestión del espectro en otros países y del mercado de telecomunicaciones.</w:t>
      </w:r>
    </w:p>
    <w:p w14:paraId="29F194B3" w14:textId="77777777" w:rsidR="00C23AA2" w:rsidRPr="006A1879" w:rsidRDefault="00C23AA2" w:rsidP="00C23AA2">
      <w:pPr>
        <w:rPr>
          <w:lang w:val="es-MX"/>
        </w:rPr>
      </w:pPr>
      <w:r w:rsidRPr="006A1879">
        <w:rPr>
          <w:lang w:val="es-MX"/>
        </w:rPr>
        <w:t>Las consultas realizadas y los documentos entregados</w:t>
      </w:r>
      <w:r w:rsidR="00C84226" w:rsidRPr="006A1879">
        <w:rPr>
          <w:lang w:val="es-MX"/>
        </w:rPr>
        <w:t xml:space="preserve"> por las empresas</w:t>
      </w:r>
      <w:r w:rsidRPr="006A1879">
        <w:rPr>
          <w:lang w:val="es-MX"/>
        </w:rPr>
        <w:t xml:space="preserve"> se pueden consultar en el enlace a continuación:</w:t>
      </w:r>
    </w:p>
    <w:p w14:paraId="33E25F69" w14:textId="77777777" w:rsidR="00C84226" w:rsidRPr="006A1879" w:rsidRDefault="00C23AA2" w:rsidP="003530AA">
      <w:pPr>
        <w:jc w:val="left"/>
        <w:rPr>
          <w:lang w:val="es-MX"/>
        </w:rPr>
      </w:pPr>
      <w:r w:rsidRPr="006A1879">
        <w:rPr>
          <w:lang w:val="es-MX"/>
        </w:rPr>
        <w:t>\\172.23.80.211\Proyectos_ANE\Gestion_y_Planeacion\2017\Gestión de Espectro\Ejecución\Productos\otros\Bases de datos</w:t>
      </w:r>
    </w:p>
    <w:p w14:paraId="0E730475" w14:textId="77777777" w:rsidR="006C06C1" w:rsidRPr="006A1879" w:rsidRDefault="006C06C1" w:rsidP="006C06C1">
      <w:r w:rsidRPr="006A1879">
        <w:t>Los contratos asociados con esta actividad fueron:</w:t>
      </w:r>
    </w:p>
    <w:tbl>
      <w:tblPr>
        <w:tblStyle w:val="Tabladecuadrcula4"/>
        <w:tblW w:w="8828" w:type="dxa"/>
        <w:jc w:val="center"/>
        <w:tblLayout w:type="fixed"/>
        <w:tblLook w:val="04A0" w:firstRow="1" w:lastRow="0" w:firstColumn="1" w:lastColumn="0" w:noHBand="0" w:noVBand="1"/>
      </w:tblPr>
      <w:tblGrid>
        <w:gridCol w:w="1555"/>
        <w:gridCol w:w="4330"/>
        <w:gridCol w:w="2943"/>
      </w:tblGrid>
      <w:tr w:rsidR="006C06C1" w:rsidRPr="006A1879" w14:paraId="60B57532" w14:textId="77777777" w:rsidTr="006C06C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7EB0A7" w14:textId="77777777" w:rsidR="006C06C1" w:rsidRPr="006A1879" w:rsidRDefault="006C06C1" w:rsidP="006C06C1">
            <w:pPr>
              <w:pStyle w:val="Sinespaciado"/>
              <w:jc w:val="center"/>
              <w:rPr>
                <w:sz w:val="20"/>
                <w:szCs w:val="20"/>
              </w:rPr>
            </w:pPr>
            <w:r w:rsidRPr="006A1879">
              <w:rPr>
                <w:sz w:val="20"/>
                <w:szCs w:val="20"/>
              </w:rPr>
              <w:t>NÚMERO DE CONTRATO</w:t>
            </w:r>
          </w:p>
        </w:tc>
        <w:tc>
          <w:tcPr>
            <w:tcW w:w="4330" w:type="dxa"/>
            <w:vAlign w:val="center"/>
          </w:tcPr>
          <w:p w14:paraId="304BE0B1"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OBJETO</w:t>
            </w:r>
          </w:p>
        </w:tc>
        <w:tc>
          <w:tcPr>
            <w:tcW w:w="2943" w:type="dxa"/>
            <w:vAlign w:val="center"/>
          </w:tcPr>
          <w:p w14:paraId="69F7C109"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RUTA SERVIDOR</w:t>
            </w:r>
          </w:p>
        </w:tc>
      </w:tr>
      <w:tr w:rsidR="006C06C1" w:rsidRPr="006A1879" w14:paraId="18CF0D9E" w14:textId="77777777" w:rsidTr="006C06C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5DF3D4" w14:textId="77777777" w:rsidR="006C06C1" w:rsidRPr="006A1879" w:rsidRDefault="00327B65" w:rsidP="006C06C1">
            <w:pPr>
              <w:pStyle w:val="Sinespaciado"/>
              <w:jc w:val="center"/>
              <w:rPr>
                <w:b w:val="0"/>
                <w:sz w:val="24"/>
              </w:rPr>
            </w:pPr>
            <w:r w:rsidRPr="006A1879">
              <w:rPr>
                <w:sz w:val="24"/>
              </w:rPr>
              <w:t>016 de 2017</w:t>
            </w:r>
          </w:p>
        </w:tc>
        <w:tc>
          <w:tcPr>
            <w:tcW w:w="4330" w:type="dxa"/>
            <w:vAlign w:val="center"/>
          </w:tcPr>
          <w:p w14:paraId="2B5FDEBD" w14:textId="77777777" w:rsidR="00327B65" w:rsidRPr="006A1879" w:rsidRDefault="00327B65" w:rsidP="00327B65">
            <w:pPr>
              <w:cnfStyle w:val="000000100000" w:firstRow="0" w:lastRow="0" w:firstColumn="0" w:lastColumn="0" w:oddVBand="0" w:evenVBand="0" w:oddHBand="1" w:evenHBand="0" w:firstRowFirstColumn="0" w:firstRowLastColumn="0" w:lastRowFirstColumn="0" w:lastRowLastColumn="0"/>
              <w:rPr>
                <w:lang w:val="es-MX"/>
              </w:rPr>
            </w:pPr>
            <w:r w:rsidRPr="006A1879">
              <w:rPr>
                <w:lang w:val="es-MX"/>
              </w:rPr>
              <w:t>Suscripción y acceso a las bases de datos de OVUM DIVISION COMERCIAL DE INFORMA TELECOMS AND MEDIA LIMITED que proveen información especializada del mercado del sector de telecomunicaciones.</w:t>
            </w:r>
          </w:p>
          <w:p w14:paraId="17F0C085" w14:textId="77777777" w:rsidR="006C06C1" w:rsidRPr="006A1879" w:rsidRDefault="006C06C1" w:rsidP="006C06C1">
            <w:pPr>
              <w:pStyle w:val="Sinespaciado"/>
              <w:cnfStyle w:val="000000100000" w:firstRow="0" w:lastRow="0" w:firstColumn="0" w:lastColumn="0" w:oddVBand="0" w:evenVBand="0" w:oddHBand="1" w:evenHBand="0" w:firstRowFirstColumn="0" w:firstRowLastColumn="0" w:lastRowFirstColumn="0" w:lastRowLastColumn="0"/>
              <w:rPr>
                <w:sz w:val="24"/>
                <w:lang w:val="es-MX"/>
              </w:rPr>
            </w:pPr>
          </w:p>
        </w:tc>
        <w:tc>
          <w:tcPr>
            <w:tcW w:w="2943" w:type="dxa"/>
            <w:vAlign w:val="center"/>
          </w:tcPr>
          <w:p w14:paraId="0A166937" w14:textId="77777777" w:rsidR="006C06C1" w:rsidRPr="006A1879" w:rsidRDefault="00327B65" w:rsidP="006C06C1">
            <w:pPr>
              <w:pStyle w:val="Sinespaciado"/>
              <w:jc w:val="center"/>
              <w:cnfStyle w:val="000000100000" w:firstRow="0" w:lastRow="0" w:firstColumn="0" w:lastColumn="0" w:oddVBand="0" w:evenVBand="0" w:oddHBand="1" w:evenHBand="0" w:firstRowFirstColumn="0" w:firstRowLastColumn="0" w:lastRowFirstColumn="0" w:lastRowLastColumn="0"/>
              <w:rPr>
                <w:sz w:val="24"/>
              </w:rPr>
            </w:pPr>
            <w:r w:rsidRPr="006A1879">
              <w:rPr>
                <w:sz w:val="24"/>
              </w:rPr>
              <w:t>\\172.23.80.211\Proyectos_ANE\Gestion_y_Planeacion\2017\Gestión de Espectro\Ejecución\Productos\otros\Bases de datos</w:t>
            </w:r>
          </w:p>
        </w:tc>
      </w:tr>
      <w:tr w:rsidR="006C06C1" w:rsidRPr="006A1879" w14:paraId="266B71AE" w14:textId="77777777" w:rsidTr="006C06C1">
        <w:trPr>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4A276F" w14:textId="77777777" w:rsidR="006C06C1" w:rsidRPr="006A1879" w:rsidRDefault="00B81C4D" w:rsidP="006C06C1">
            <w:pPr>
              <w:pStyle w:val="Sinespaciado"/>
              <w:jc w:val="center"/>
              <w:rPr>
                <w:b w:val="0"/>
                <w:sz w:val="24"/>
              </w:rPr>
            </w:pPr>
            <w:r w:rsidRPr="006A1879">
              <w:rPr>
                <w:sz w:val="24"/>
              </w:rPr>
              <w:t>097 de 2017</w:t>
            </w:r>
          </w:p>
        </w:tc>
        <w:tc>
          <w:tcPr>
            <w:tcW w:w="4330" w:type="dxa"/>
            <w:vAlign w:val="center"/>
          </w:tcPr>
          <w:p w14:paraId="69D7C0A3" w14:textId="77777777" w:rsidR="006C06C1" w:rsidRPr="006A1879" w:rsidRDefault="00B81C4D" w:rsidP="003530AA">
            <w:pPr>
              <w:cnfStyle w:val="000000000000" w:firstRow="0" w:lastRow="0" w:firstColumn="0" w:lastColumn="0" w:oddVBand="0" w:evenVBand="0" w:oddHBand="0" w:evenHBand="0" w:firstRowFirstColumn="0" w:firstRowLastColumn="0" w:lastRowFirstColumn="0" w:lastRowLastColumn="0"/>
            </w:pPr>
            <w:r w:rsidRPr="006A1879">
              <w:t>Suscripción y acceso a las bases de datos de CULLEN INTERNATIONAL S.A. que proveen información de regulación internacional, del espectro radioeléctrico y del sector de telecomunicaciones.</w:t>
            </w:r>
          </w:p>
        </w:tc>
        <w:tc>
          <w:tcPr>
            <w:tcW w:w="2943" w:type="dxa"/>
            <w:vAlign w:val="center"/>
          </w:tcPr>
          <w:p w14:paraId="15061BF6" w14:textId="77777777" w:rsidR="006C06C1" w:rsidRPr="006A1879" w:rsidRDefault="00B81C4D" w:rsidP="006C06C1">
            <w:pPr>
              <w:pStyle w:val="Sinespaciado"/>
              <w:jc w:val="center"/>
              <w:cnfStyle w:val="000000000000" w:firstRow="0" w:lastRow="0" w:firstColumn="0" w:lastColumn="0" w:oddVBand="0" w:evenVBand="0" w:oddHBand="0" w:evenHBand="0" w:firstRowFirstColumn="0" w:firstRowLastColumn="0" w:lastRowFirstColumn="0" w:lastRowLastColumn="0"/>
              <w:rPr>
                <w:sz w:val="24"/>
              </w:rPr>
            </w:pPr>
            <w:r w:rsidRPr="006A1879">
              <w:rPr>
                <w:sz w:val="24"/>
              </w:rPr>
              <w:t>\\172.23.80.211\Proyectos_ANE\Gestion_y_Planeacion\2017\Gestión de Espectro\Ejecución\Productos\otros\Bases de datos</w:t>
            </w:r>
          </w:p>
        </w:tc>
      </w:tr>
    </w:tbl>
    <w:p w14:paraId="02F4D45D" w14:textId="77777777" w:rsidR="006C06C1" w:rsidRPr="006A1879" w:rsidRDefault="006C06C1" w:rsidP="006C06C1"/>
    <w:p w14:paraId="0583B773" w14:textId="77777777" w:rsidR="00DF0C8B" w:rsidRPr="006A1879" w:rsidRDefault="00DF0C8B" w:rsidP="00DF0C8B">
      <w:pPr>
        <w:pStyle w:val="Ttulo3"/>
      </w:pPr>
      <w:bookmarkStart w:id="20" w:name="_Toc505694851"/>
      <w:r w:rsidRPr="006A1879">
        <w:t>Atención al plan de mejoramiento de control interno</w:t>
      </w:r>
      <w:bookmarkEnd w:id="20"/>
    </w:p>
    <w:p w14:paraId="29216B15" w14:textId="77777777" w:rsidR="00DF0C8B" w:rsidRPr="006A1879" w:rsidRDefault="00DF0C8B" w:rsidP="00DF0C8B">
      <w:r w:rsidRPr="006A1879">
        <w:t>La Subdirección adelantó un plan de mejoramiento al “</w:t>
      </w:r>
      <w:r w:rsidRPr="006A1879">
        <w:rPr>
          <w:i/>
          <w:iCs/>
        </w:rPr>
        <w:t>Informe de auditoría interna proceso de gestión y planeación técnica del espectro radioeléctrico</w:t>
      </w:r>
      <w:r w:rsidRPr="006A1879">
        <w:t>” enviado por el jefe de control interno de la entidad. Al respecto sobre la gestión realizada se recibieron 19 hallazgos al proceso de Gestión y Planeación Técnica</w:t>
      </w:r>
      <w:r w:rsidR="003530AA" w:rsidRPr="006A1879">
        <w:t>, para los cuales se generó el respectivo plan de mejoramiento cumpliendo a cabalidad con lo allí estipulado y en los plazos acordados. En resumen</w:t>
      </w:r>
      <w:r w:rsidR="0025671F">
        <w:t>,</w:t>
      </w:r>
      <w:r w:rsidRPr="006A1879">
        <w:t xml:space="preserve"> se completaron 18</w:t>
      </w:r>
      <w:r w:rsidR="003530AA" w:rsidRPr="006A1879">
        <w:t xml:space="preserve"> actividades</w:t>
      </w:r>
      <w:r w:rsidRPr="006A1879">
        <w:t>, quedando un</w:t>
      </w:r>
      <w:r w:rsidR="003530AA" w:rsidRPr="006A1879">
        <w:t>a</w:t>
      </w:r>
      <w:r w:rsidRPr="006A1879">
        <w:t xml:space="preserve"> pendiente</w:t>
      </w:r>
      <w:r w:rsidR="003530AA" w:rsidRPr="006A1879">
        <w:t>, de acuerdo con el plan,</w:t>
      </w:r>
      <w:r w:rsidRPr="006A1879">
        <w:t xml:space="preserve"> para su consecución en enero del 2018. Los resultados del plan de mejoramiento se pueden consultar en el siguiente enlace</w:t>
      </w:r>
      <w:r w:rsidRPr="006A1879">
        <w:rPr>
          <w:rStyle w:val="Refdenotaalpie"/>
        </w:rPr>
        <w:footnoteReference w:id="1"/>
      </w:r>
      <w:r w:rsidRPr="006A1879">
        <w:t>:</w:t>
      </w:r>
    </w:p>
    <w:p w14:paraId="0215C6DC" w14:textId="77777777" w:rsidR="00DF0C8B" w:rsidRPr="006A1879" w:rsidRDefault="00B87DCE" w:rsidP="00DF0C8B">
      <w:hyperlink r:id="rId16" w:history="1">
        <w:r w:rsidR="00DF0C8B" w:rsidRPr="006A1879">
          <w:rPr>
            <w:rStyle w:val="Hipervnculo"/>
          </w:rPr>
          <w:t>https://agnalespec-my.sharepoint.com/:f:/g/personal/federico_lara_ane_gov_co/EnhuH9YIKWpKoDI_o7s-v3UBfVTONwfkNBpOBvpsuOPsYw?e=S5vnaL</w:t>
        </w:r>
      </w:hyperlink>
    </w:p>
    <w:p w14:paraId="187AA008" w14:textId="77777777" w:rsidR="00DF0C8B" w:rsidRPr="006A1879" w:rsidRDefault="00DF0C8B" w:rsidP="00DF0C8B">
      <w:pPr>
        <w:pStyle w:val="Ttulo3"/>
      </w:pPr>
      <w:bookmarkStart w:id="21" w:name="_Toc505694852"/>
      <w:r w:rsidRPr="006A1879">
        <w:t>Requisitos asociados a calidad bajo la norma ISO 9001:2015</w:t>
      </w:r>
      <w:bookmarkEnd w:id="21"/>
    </w:p>
    <w:p w14:paraId="335A1449" w14:textId="77777777" w:rsidR="00DF0C8B" w:rsidRPr="006A1879" w:rsidRDefault="00DF0C8B" w:rsidP="00DF0C8B">
      <w:r w:rsidRPr="006A1879">
        <w:t xml:space="preserve">Participamos en el proceso de re certificación de la entidad ISO 9001:2015. Previo a esta actividad se realizaron actualizaciones a la caracterización del proceso de </w:t>
      </w:r>
      <w:r w:rsidR="003E3AC8">
        <w:t>Disponibilidad de</w:t>
      </w:r>
      <w:r w:rsidRPr="006A1879">
        <w:t xml:space="preserve"> </w:t>
      </w:r>
      <w:r w:rsidR="003E3AC8">
        <w:t>E</w:t>
      </w:r>
      <w:r w:rsidRPr="006A1879">
        <w:t>spectro, a los procedimientos asociados, indicadores y matriz de riesgos. Los formatos pueden consultarse en el Sistema Integrado de Gestión de la entidad en el enlace a continuación:</w:t>
      </w:r>
    </w:p>
    <w:p w14:paraId="21C8FE4A" w14:textId="77777777" w:rsidR="00DF0C8B" w:rsidRPr="006A1879" w:rsidRDefault="00DF0C8B" w:rsidP="00DF0C8B">
      <w:r w:rsidRPr="006A1879">
        <w:t>\\cdane\sig\Misional\Disponibilidad de espectro</w:t>
      </w:r>
    </w:p>
    <w:p w14:paraId="36D01CD6" w14:textId="77777777" w:rsidR="006466E1" w:rsidRPr="006A1879" w:rsidRDefault="006466E1" w:rsidP="006466E1">
      <w:pPr>
        <w:pStyle w:val="Ttulo3"/>
      </w:pPr>
      <w:bookmarkStart w:id="22" w:name="_Toc505694853"/>
      <w:r w:rsidRPr="006A1879">
        <w:t>Indicadores</w:t>
      </w:r>
      <w:bookmarkEnd w:id="22"/>
    </w:p>
    <w:p w14:paraId="68EF058F" w14:textId="77777777" w:rsidR="003530AA" w:rsidRPr="006A1879" w:rsidRDefault="006466E1" w:rsidP="00DA2452">
      <w:r w:rsidRPr="006A1879">
        <w:t>La Subdirección definió los ind</w:t>
      </w:r>
      <w:r w:rsidR="00DA2452" w:rsidRPr="006A1879">
        <w:t xml:space="preserve">icadores del proceso de Disponibilidad de Espectro, </w:t>
      </w:r>
      <w:r w:rsidRPr="006A1879">
        <w:t>y al realizar el análisis de los mismos,</w:t>
      </w:r>
      <w:r w:rsidR="00DA2452" w:rsidRPr="006A1879">
        <w:t xml:space="preserve"> se </w:t>
      </w:r>
      <w:r w:rsidRPr="006A1879">
        <w:t>evidenció</w:t>
      </w:r>
      <w:r w:rsidR="00DA2452" w:rsidRPr="006A1879">
        <w:t xml:space="preserve"> una gestión sobresaliente en 4 de los 6 indicadores </w:t>
      </w:r>
      <w:r w:rsidR="00DA2452" w:rsidRPr="0025671F">
        <w:t>establecidos</w:t>
      </w:r>
      <w:r w:rsidR="003530AA" w:rsidRPr="0025671F">
        <w:t xml:space="preserve">.  </w:t>
      </w:r>
      <w:r w:rsidR="00DF781C" w:rsidRPr="0025671F">
        <w:t xml:space="preserve">Los indicadores: Eficacia en la actualización del CNABF, y Nivel de cumplimiento del cronograma de elaboración de propuestas de estudios de gestión y planeación, no pudieron ser analizados debido a que el inicio del período de medición asociado a estos indicadores fue posterior al registro de información. </w:t>
      </w:r>
      <w:r w:rsidR="003530AA" w:rsidRPr="0025671F">
        <w:t>Para los otros 4 se tiene:</w:t>
      </w:r>
    </w:p>
    <w:p w14:paraId="34B52FF1" w14:textId="77777777" w:rsidR="003530AA" w:rsidRPr="006A1879" w:rsidRDefault="00DA2452" w:rsidP="003530AA">
      <w:pPr>
        <w:pStyle w:val="Prrafodelista"/>
        <w:numPr>
          <w:ilvl w:val="0"/>
          <w:numId w:val="17"/>
        </w:numPr>
      </w:pPr>
      <w:r w:rsidRPr="006A1879">
        <w:t>Nivel de cumplimiento en la elaboración de cuadros de características técnicas de red (97%)</w:t>
      </w:r>
      <w:r w:rsidR="003530AA" w:rsidRPr="006A1879">
        <w:t>.</w:t>
      </w:r>
    </w:p>
    <w:p w14:paraId="25FD0718" w14:textId="77777777" w:rsidR="003530AA" w:rsidRPr="006A1879" w:rsidRDefault="00DA2452" w:rsidP="003530AA">
      <w:pPr>
        <w:pStyle w:val="Prrafodelista"/>
        <w:numPr>
          <w:ilvl w:val="0"/>
          <w:numId w:val="17"/>
        </w:numPr>
      </w:pPr>
      <w:r w:rsidRPr="006A1879">
        <w:t>Número de recursos de reposición procedentes presentados sobre los Cuadros de Características Técnicas de Red (2%)</w:t>
      </w:r>
      <w:r w:rsidR="003530AA" w:rsidRPr="006A1879">
        <w:t>.</w:t>
      </w:r>
      <w:r w:rsidRPr="006A1879">
        <w:t xml:space="preserve"> </w:t>
      </w:r>
    </w:p>
    <w:p w14:paraId="7705F5B0" w14:textId="77777777" w:rsidR="003530AA" w:rsidRPr="006A1879" w:rsidRDefault="00DA2452" w:rsidP="003530AA">
      <w:pPr>
        <w:pStyle w:val="Prrafodelista"/>
        <w:numPr>
          <w:ilvl w:val="0"/>
          <w:numId w:val="17"/>
        </w:numPr>
      </w:pPr>
      <w:r w:rsidRPr="006A1879">
        <w:t>Número de devoluciones reiterativas de propuestas por deficiencias técnicas del mismo tipo (0)</w:t>
      </w:r>
      <w:r w:rsidR="003530AA" w:rsidRPr="006A1879">
        <w:t>.</w:t>
      </w:r>
    </w:p>
    <w:p w14:paraId="3AAF5633" w14:textId="77777777" w:rsidR="00DA2452" w:rsidRPr="006A1879" w:rsidRDefault="00DA2452" w:rsidP="0025671F">
      <w:pPr>
        <w:pStyle w:val="Prrafodelista"/>
        <w:numPr>
          <w:ilvl w:val="0"/>
          <w:numId w:val="17"/>
        </w:numPr>
      </w:pPr>
      <w:r w:rsidRPr="006A1879">
        <w:t xml:space="preserve"> Nivel de satisfacción de las partes interesadas en las propuestas divulgadas (4.3</w:t>
      </w:r>
      <w:r w:rsidR="0025671F">
        <w:t>/5.0)</w:t>
      </w:r>
    </w:p>
    <w:p w14:paraId="738AC6B4" w14:textId="77777777" w:rsidR="006466E1" w:rsidRPr="006A1879" w:rsidRDefault="00DF0C8B" w:rsidP="006466E1">
      <w:pPr>
        <w:pStyle w:val="Ttulo3"/>
      </w:pPr>
      <w:bookmarkStart w:id="23" w:name="_Toc505694854"/>
      <w:r w:rsidRPr="006A1879">
        <w:t xml:space="preserve">Atención de </w:t>
      </w:r>
      <w:r w:rsidR="006466E1" w:rsidRPr="006A1879">
        <w:t>PQRSD</w:t>
      </w:r>
      <w:bookmarkEnd w:id="23"/>
    </w:p>
    <w:p w14:paraId="2DF5E1FA" w14:textId="77777777" w:rsidR="00DA2452" w:rsidRPr="006A1879" w:rsidRDefault="00DA2452" w:rsidP="00DA2452">
      <w:r w:rsidRPr="006A1879">
        <w:t>Durante el 2017</w:t>
      </w:r>
      <w:r w:rsidR="006466E1" w:rsidRPr="006A1879">
        <w:t xml:space="preserve">, la Subdirección recibió </w:t>
      </w:r>
      <w:r w:rsidRPr="006A1879">
        <w:t>326 documentos los cuales,</w:t>
      </w:r>
      <w:r w:rsidR="003530AA" w:rsidRPr="006A1879">
        <w:t xml:space="preserve"> </w:t>
      </w:r>
      <w:r w:rsidR="003530AA" w:rsidRPr="0025671F">
        <w:t>no todos</w:t>
      </w:r>
      <w:r w:rsidR="00DF781C" w:rsidRPr="0025671F">
        <w:t xml:space="preserve"> fueron</w:t>
      </w:r>
      <w:r w:rsidR="003530AA" w:rsidRPr="006A1879">
        <w:t xml:space="preserve"> clasificados como PQRSD. No obstante, todas las comunicaciones,</w:t>
      </w:r>
      <w:r w:rsidRPr="006A1879">
        <w:t xml:space="preserve"> en caso de requerirlo, obtuvieron la respectiva respuesta. Estos documentos fueron clasificados como se muestra en la Gráfica 1.</w:t>
      </w:r>
    </w:p>
    <w:p w14:paraId="4CEAED97" w14:textId="77777777" w:rsidR="00DA2452" w:rsidRPr="006A1879" w:rsidRDefault="00DA2452" w:rsidP="00DA2452">
      <w:pPr>
        <w:rPr>
          <w:lang w:eastAsia="es-CO"/>
        </w:rPr>
      </w:pPr>
      <w:r w:rsidRPr="006A1879">
        <w:rPr>
          <w:rFonts w:ascii="Calibri" w:hAnsi="Calibri" w:cs="Calibri"/>
          <w:noProof/>
          <w:sz w:val="22"/>
          <w:szCs w:val="22"/>
        </w:rPr>
        <w:drawing>
          <wp:anchor distT="0" distB="0" distL="114300" distR="114300" simplePos="0" relativeHeight="251664384" behindDoc="1" locked="0" layoutInCell="1" allowOverlap="1" wp14:anchorId="77ED307E" wp14:editId="616A51D3">
            <wp:simplePos x="0" y="0"/>
            <wp:positionH relativeFrom="margin">
              <wp:align>center</wp:align>
            </wp:positionH>
            <wp:positionV relativeFrom="paragraph">
              <wp:posOffset>186055</wp:posOffset>
            </wp:positionV>
            <wp:extent cx="4543425" cy="2752725"/>
            <wp:effectExtent l="0" t="0" r="9525" b="9525"/>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2752725"/>
                    </a:xfrm>
                    <a:prstGeom prst="rect">
                      <a:avLst/>
                    </a:prstGeom>
                    <a:noFill/>
                  </pic:spPr>
                </pic:pic>
              </a:graphicData>
            </a:graphic>
            <wp14:sizeRelH relativeFrom="margin">
              <wp14:pctWidth>0</wp14:pctWidth>
            </wp14:sizeRelH>
            <wp14:sizeRelV relativeFrom="margin">
              <wp14:pctHeight>0</wp14:pctHeight>
            </wp14:sizeRelV>
          </wp:anchor>
        </w:drawing>
      </w:r>
    </w:p>
    <w:p w14:paraId="6BA9956A" w14:textId="77777777" w:rsidR="00DA2452" w:rsidRPr="006A1879" w:rsidRDefault="00DA2452" w:rsidP="00DA2452">
      <w:pPr>
        <w:rPr>
          <w:lang w:eastAsia="es-CO"/>
        </w:rPr>
      </w:pPr>
    </w:p>
    <w:p w14:paraId="63D6025C" w14:textId="77777777" w:rsidR="00DA2452" w:rsidRPr="006A1879" w:rsidRDefault="00DA2452" w:rsidP="00DA2452">
      <w:pPr>
        <w:rPr>
          <w:lang w:eastAsia="es-CO"/>
        </w:rPr>
      </w:pPr>
    </w:p>
    <w:p w14:paraId="24257132" w14:textId="77777777" w:rsidR="00DA2452" w:rsidRPr="006A1879" w:rsidRDefault="00DA2452" w:rsidP="00DA2452">
      <w:pPr>
        <w:rPr>
          <w:lang w:eastAsia="es-CO"/>
        </w:rPr>
      </w:pPr>
    </w:p>
    <w:p w14:paraId="4B74429C" w14:textId="77777777" w:rsidR="00DA2452" w:rsidRPr="006A1879" w:rsidRDefault="00DA2452" w:rsidP="00DA2452">
      <w:pPr>
        <w:rPr>
          <w:lang w:eastAsia="es-CO"/>
        </w:rPr>
      </w:pPr>
    </w:p>
    <w:p w14:paraId="462C4465" w14:textId="77777777" w:rsidR="00DA2452" w:rsidRPr="006A1879" w:rsidRDefault="00DA2452" w:rsidP="00DA2452">
      <w:pPr>
        <w:rPr>
          <w:lang w:eastAsia="es-CO"/>
        </w:rPr>
      </w:pPr>
    </w:p>
    <w:p w14:paraId="2B48BBD9" w14:textId="77777777" w:rsidR="00DA2452" w:rsidRPr="006A1879" w:rsidRDefault="00DA2452" w:rsidP="00DA2452">
      <w:pPr>
        <w:rPr>
          <w:lang w:eastAsia="es-CO"/>
        </w:rPr>
      </w:pPr>
    </w:p>
    <w:p w14:paraId="205B2F8D" w14:textId="77777777" w:rsidR="00DA2452" w:rsidRDefault="00DA2452" w:rsidP="00DA2452">
      <w:pPr>
        <w:jc w:val="center"/>
        <w:rPr>
          <w:sz w:val="20"/>
          <w:szCs w:val="20"/>
          <w:lang w:eastAsia="es-CO"/>
        </w:rPr>
      </w:pPr>
      <w:r w:rsidRPr="006A1879">
        <w:rPr>
          <w:sz w:val="20"/>
          <w:szCs w:val="20"/>
          <w:lang w:eastAsia="es-CO"/>
        </w:rPr>
        <w:t>Gráfica 1. Tipificación documentos recibidos en el 2017 en la subdirección de gestión y planeación.</w:t>
      </w:r>
    </w:p>
    <w:p w14:paraId="653C0525" w14:textId="77777777" w:rsidR="00071C2F" w:rsidRPr="006A1879" w:rsidRDefault="00071C2F" w:rsidP="00071C2F">
      <w:pPr>
        <w:pStyle w:val="Ttulo3"/>
      </w:pPr>
      <w:bookmarkStart w:id="24" w:name="_Toc505694855"/>
      <w:r w:rsidRPr="006A1879">
        <w:t>Apoyo a otras iniciativas</w:t>
      </w:r>
      <w:bookmarkEnd w:id="24"/>
    </w:p>
    <w:p w14:paraId="4A9E3CE0" w14:textId="77777777" w:rsidR="00071C2F" w:rsidRPr="006A1879" w:rsidRDefault="00071C2F" w:rsidP="00071C2F">
      <w:pPr>
        <w:pStyle w:val="Ttulo4"/>
      </w:pPr>
      <w:r w:rsidRPr="006A1879">
        <w:t>Gestión del conocimiento</w:t>
      </w:r>
      <w:r w:rsidR="008F2101" w:rsidRPr="006A1879">
        <w:t xml:space="preserve"> e innovación</w:t>
      </w:r>
    </w:p>
    <w:p w14:paraId="33922E73" w14:textId="77777777" w:rsidR="0040236E" w:rsidRPr="006A1879" w:rsidRDefault="00397712" w:rsidP="0040236E">
      <w:r w:rsidRPr="006A1879">
        <w:t xml:space="preserve">La subdirección de gestión y planeación, en apoyo a la </w:t>
      </w:r>
      <w:r w:rsidR="0060705A" w:rsidRPr="006A1879">
        <w:t xml:space="preserve">actividad de divulgación </w:t>
      </w:r>
      <w:r w:rsidR="008F2101" w:rsidRPr="006A1879">
        <w:t xml:space="preserve">del conocimiento </w:t>
      </w:r>
      <w:r w:rsidR="0060705A" w:rsidRPr="006A1879">
        <w:t xml:space="preserve">de la </w:t>
      </w:r>
      <w:r w:rsidR="0040236E" w:rsidRPr="006A1879">
        <w:t>iniciativa de g</w:t>
      </w:r>
      <w:r w:rsidRPr="006A1879">
        <w:t>estión del conocimiento</w:t>
      </w:r>
      <w:r w:rsidR="008F2101" w:rsidRPr="006A1879">
        <w:t xml:space="preserve"> e innovación</w:t>
      </w:r>
      <w:r w:rsidR="0040236E" w:rsidRPr="006A1879">
        <w:t>,</w:t>
      </w:r>
      <w:r w:rsidRPr="006A1879">
        <w:t xml:space="preserve"> realizó capacitaciones sobre diversos temas relacionados con </w:t>
      </w:r>
      <w:r w:rsidR="0040236E" w:rsidRPr="006A1879">
        <w:t>las funciones asignadas a la subdirecc</w:t>
      </w:r>
      <w:r w:rsidR="0060705A" w:rsidRPr="006A1879">
        <w:t>ión. Estas capacitaciones tenían dos públicos objetivos, los funcionarios de la entidad y los ciudadanos interesados.</w:t>
      </w:r>
    </w:p>
    <w:p w14:paraId="0A0CB9C9" w14:textId="77777777" w:rsidR="0060705A" w:rsidRPr="006A1879" w:rsidRDefault="0060705A" w:rsidP="0040236E">
      <w:r w:rsidRPr="006A1879">
        <w:t>Las capacitaciones que se dieron dentro de la entidad son:</w:t>
      </w:r>
    </w:p>
    <w:p w14:paraId="25401CDA" w14:textId="77777777" w:rsidR="0060705A" w:rsidRPr="0025671F" w:rsidRDefault="0060705A" w:rsidP="0060705A">
      <w:pPr>
        <w:pStyle w:val="Prrafodelista"/>
        <w:numPr>
          <w:ilvl w:val="0"/>
          <w:numId w:val="13"/>
        </w:numPr>
      </w:pPr>
      <w:r w:rsidRPr="0025671F">
        <w:t>“Charla satelital”, realizad</w:t>
      </w:r>
      <w:r w:rsidR="00505B88" w:rsidRPr="0025671F">
        <w:t>a</w:t>
      </w:r>
      <w:r w:rsidRPr="0025671F">
        <w:t xml:space="preserve"> en el mes de julio de 2017 y con una duración de una hora.</w:t>
      </w:r>
    </w:p>
    <w:p w14:paraId="279F9FF4" w14:textId="77777777" w:rsidR="00505B88" w:rsidRPr="0025671F" w:rsidRDefault="00505B88" w:rsidP="0060705A">
      <w:pPr>
        <w:pStyle w:val="Prrafodelista"/>
        <w:numPr>
          <w:ilvl w:val="0"/>
          <w:numId w:val="13"/>
        </w:numPr>
      </w:pPr>
      <w:r w:rsidRPr="0025671F">
        <w:t>“Charla CNABF”, realizada en el mes de julio de 2017 y con una duración de una hora.</w:t>
      </w:r>
    </w:p>
    <w:p w14:paraId="31C8156E" w14:textId="77777777" w:rsidR="00505B88" w:rsidRPr="0025671F" w:rsidRDefault="00505B88" w:rsidP="0060705A">
      <w:pPr>
        <w:pStyle w:val="Prrafodelista"/>
        <w:numPr>
          <w:ilvl w:val="0"/>
          <w:numId w:val="13"/>
        </w:numPr>
      </w:pPr>
      <w:r w:rsidRPr="0025671F">
        <w:t>“Charla uso libre”, realizada en el mes de julio de 2017 y con una duración de una hora.</w:t>
      </w:r>
    </w:p>
    <w:p w14:paraId="63EAE2DE" w14:textId="77777777" w:rsidR="00505B88" w:rsidRPr="0025671F" w:rsidRDefault="00505B88" w:rsidP="0060705A">
      <w:pPr>
        <w:pStyle w:val="Prrafodelista"/>
        <w:numPr>
          <w:ilvl w:val="0"/>
          <w:numId w:val="13"/>
        </w:numPr>
      </w:pPr>
      <w:r w:rsidRPr="0025671F">
        <w:t>Grupos de internos de trabajo, realizados casi todos los martes del 2017, con una duración de una hora, involucrando principalmente al Grupo de Ingeniería de Espectro. En este grupo se trataron temas relacionados con las funciones del grupo.</w:t>
      </w:r>
    </w:p>
    <w:p w14:paraId="450E4A8C" w14:textId="77777777" w:rsidR="0060705A" w:rsidRPr="006A1879" w:rsidRDefault="0060705A" w:rsidP="00071C2F">
      <w:r w:rsidRPr="006A1879">
        <w:t>Para la comunidad en general se desarrollaron las siguientes capacitaciones:</w:t>
      </w:r>
    </w:p>
    <w:p w14:paraId="504EA5EA" w14:textId="77777777" w:rsidR="00D50772" w:rsidRPr="006A1879" w:rsidRDefault="00D50772" w:rsidP="0060705A">
      <w:pPr>
        <w:pStyle w:val="Prrafodelista"/>
        <w:numPr>
          <w:ilvl w:val="0"/>
          <w:numId w:val="13"/>
        </w:numPr>
      </w:pPr>
      <w:r w:rsidRPr="006A1879">
        <w:t>“Diseño básico de radioenlaces e introducción al monitoreo de espectro”, realizado durante el mes de marzo de 2017 y con una duración de 28 horas.</w:t>
      </w:r>
    </w:p>
    <w:p w14:paraId="743FDFAA" w14:textId="77777777" w:rsidR="00D50772" w:rsidRPr="006A1879" w:rsidRDefault="00D50772" w:rsidP="0060705A">
      <w:pPr>
        <w:pStyle w:val="Prrafodelista"/>
        <w:numPr>
          <w:ilvl w:val="0"/>
          <w:numId w:val="13"/>
        </w:numPr>
      </w:pPr>
      <w:r w:rsidRPr="006A1879">
        <w:t xml:space="preserve">“Curso de Antenas y Propagación”, realizado en el mes de agosto de 2017 y con una duración de </w:t>
      </w:r>
      <w:r w:rsidR="009074D1" w:rsidRPr="006A1879">
        <w:t>8</w:t>
      </w:r>
      <w:r w:rsidRPr="006A1879">
        <w:t xml:space="preserve"> horas</w:t>
      </w:r>
      <w:r w:rsidR="009074D1" w:rsidRPr="006A1879">
        <w:t>.</w:t>
      </w:r>
    </w:p>
    <w:p w14:paraId="51747EE8" w14:textId="77777777" w:rsidR="00D50772" w:rsidRPr="006A1879" w:rsidRDefault="00D50772" w:rsidP="0060705A">
      <w:pPr>
        <w:pStyle w:val="Prrafodelista"/>
        <w:numPr>
          <w:ilvl w:val="0"/>
          <w:numId w:val="13"/>
        </w:numPr>
      </w:pPr>
      <w:r w:rsidRPr="006A1879">
        <w:t>“Curso de Uso Libre del Espectro radioeléctrico”</w:t>
      </w:r>
      <w:r w:rsidR="00904BF0" w:rsidRPr="006A1879">
        <w:t xml:space="preserve"> y “Curso de Espacios en Blanco en Colombia”, </w:t>
      </w:r>
      <w:r w:rsidR="00CF32FD" w:rsidRPr="006A1879">
        <w:t xml:space="preserve">realizado en el mes de noviembre de 2017 y con una duración de </w:t>
      </w:r>
      <w:r w:rsidR="00904BF0" w:rsidRPr="006A1879">
        <w:t>4</w:t>
      </w:r>
      <w:r w:rsidR="00CF32FD" w:rsidRPr="006A1879">
        <w:t xml:space="preserve"> horas.</w:t>
      </w:r>
    </w:p>
    <w:p w14:paraId="7D3577C0" w14:textId="77777777" w:rsidR="00860E16" w:rsidRPr="006A1879" w:rsidRDefault="00860E16" w:rsidP="00860E16">
      <w:r w:rsidRPr="006A1879">
        <w:t xml:space="preserve">Toda la información </w:t>
      </w:r>
      <w:r w:rsidR="0025671F">
        <w:t>sobre esta</w:t>
      </w:r>
      <w:r w:rsidR="00CF32FD" w:rsidRPr="006A1879">
        <w:t>s c</w:t>
      </w:r>
      <w:r w:rsidR="0060705A" w:rsidRPr="006A1879">
        <w:t>apacitaciones</w:t>
      </w:r>
      <w:r w:rsidR="00CF32FD" w:rsidRPr="006A1879">
        <w:t xml:space="preserve"> </w:t>
      </w:r>
      <w:r w:rsidRPr="006A1879">
        <w:t xml:space="preserve">puede ser consultada en </w:t>
      </w:r>
      <w:r w:rsidR="00B51EFC" w:rsidRPr="006A1879">
        <w:t>los</w:t>
      </w:r>
      <w:r w:rsidRPr="006A1879">
        <w:t xml:space="preserve"> siguiente</w:t>
      </w:r>
      <w:r w:rsidR="00B51EFC" w:rsidRPr="006A1879">
        <w:t>s</w:t>
      </w:r>
      <w:r w:rsidRPr="006A1879">
        <w:t xml:space="preserve"> enlace</w:t>
      </w:r>
      <w:r w:rsidR="00B51EFC" w:rsidRPr="006A1879">
        <w:t>s</w:t>
      </w:r>
      <w:r w:rsidRPr="006A1879">
        <w:t>:</w:t>
      </w:r>
    </w:p>
    <w:p w14:paraId="073FE90E" w14:textId="77777777" w:rsidR="00B51EFC" w:rsidRPr="006A1879" w:rsidRDefault="00B87DCE" w:rsidP="00860E16">
      <w:hyperlink r:id="rId18" w:history="1">
        <w:r w:rsidR="00B51EFC" w:rsidRPr="006A1879">
          <w:rPr>
            <w:rStyle w:val="Hipervnculo"/>
          </w:rPr>
          <w:t>\\172.23.80.211\Proyectos_ANE\Direccion_General\2017\Divulgacion_conocimiento</w:t>
        </w:r>
      </w:hyperlink>
    </w:p>
    <w:p w14:paraId="39DC6B91" w14:textId="77777777" w:rsidR="00B51EFC" w:rsidRPr="006A1879" w:rsidRDefault="00B87DCE" w:rsidP="00860E16">
      <w:hyperlink r:id="rId19" w:history="1">
        <w:r w:rsidR="00B51EFC" w:rsidRPr="006A1879">
          <w:rPr>
            <w:rStyle w:val="Hipervnculo"/>
          </w:rPr>
          <w:t>\\172.23.80.211\Proyectos_ANE\Direccion_General\2017\Gestion_Conocimiento_Interno\grupos_estudio</w:t>
        </w:r>
      </w:hyperlink>
    </w:p>
    <w:p w14:paraId="58177D54" w14:textId="77777777" w:rsidR="00B51EFC" w:rsidRPr="006A1879" w:rsidRDefault="0060705A" w:rsidP="00860E16">
      <w:r w:rsidRPr="006A1879">
        <w:t xml:space="preserve">Por otro lado, </w:t>
      </w:r>
      <w:r w:rsidR="008F2101" w:rsidRPr="006A1879">
        <w:t xml:space="preserve">dentro de </w:t>
      </w:r>
      <w:r w:rsidR="002C2274" w:rsidRPr="006A1879">
        <w:t>esta</w:t>
      </w:r>
      <w:r w:rsidR="008F2101" w:rsidRPr="006A1879">
        <w:t xml:space="preserve"> actividad </w:t>
      </w:r>
      <w:r w:rsidRPr="006A1879">
        <w:t>la subdirección realizó la actualizaci</w:t>
      </w:r>
      <w:r w:rsidR="008F2101" w:rsidRPr="006A1879">
        <w:t xml:space="preserve">ón del </w:t>
      </w:r>
      <w:r w:rsidRPr="006A1879">
        <w:t xml:space="preserve">manual de gestión de espectro </w:t>
      </w:r>
      <w:r w:rsidR="008F2101" w:rsidRPr="006A1879">
        <w:t>revisando y ajustando el titulo 4 de planificación de espectro</w:t>
      </w:r>
      <w:r w:rsidRPr="006A1879">
        <w:t>.</w:t>
      </w:r>
    </w:p>
    <w:p w14:paraId="182FEFB0" w14:textId="77777777" w:rsidR="008F2101" w:rsidRPr="006A1879" w:rsidRDefault="008F2101" w:rsidP="008F2101">
      <w:r w:rsidRPr="006A1879">
        <w:t xml:space="preserve">Así mismo, la subdirección también apoyó </w:t>
      </w:r>
      <w:r w:rsidR="00E9511A">
        <w:t>los proyectos de investigación</w:t>
      </w:r>
      <w:r w:rsidRPr="006A1879">
        <w:t>, siendo supervisores de dos (2) proyectos relacionados con actividades</w:t>
      </w:r>
      <w:r w:rsidR="00E9511A">
        <w:t xml:space="preserve"> de la subdirección. Estos</w:t>
      </w:r>
      <w:r w:rsidRPr="006A1879">
        <w:t xml:space="preserve"> finalizaron en el mes de diciembre de 2017 y cumplieron a cabalidad con lo establecido.</w:t>
      </w:r>
    </w:p>
    <w:p w14:paraId="020AE332" w14:textId="77777777" w:rsidR="00E51B78" w:rsidRPr="006A1879" w:rsidRDefault="00CC14CC" w:rsidP="00094178">
      <w:r w:rsidRPr="006A1879">
        <w:t>El primer proyecto, tuvo como objeto “Desarrollar y validar un modelo de acoplamiento entre antenas localizadas en emplazamientos cercanos en la banda comprendida entre 3 GHz y 20 GHz” y fue realizado por la Universidad Nacional de Colombia.</w:t>
      </w:r>
    </w:p>
    <w:p w14:paraId="76BAA7BD" w14:textId="77777777" w:rsidR="00CC14CC" w:rsidRPr="006A1879" w:rsidRDefault="00CC14CC" w:rsidP="00CC14CC">
      <w:r w:rsidRPr="006A1879">
        <w:t>Toda la información puede ser consultada en el siguiente enlace:</w:t>
      </w:r>
    </w:p>
    <w:p w14:paraId="71C1EECD" w14:textId="77777777" w:rsidR="00CC14CC" w:rsidRPr="006A1879" w:rsidRDefault="00B87DCE" w:rsidP="00CC14CC">
      <w:hyperlink r:id="rId20" w:history="1">
        <w:r w:rsidR="00CC14CC" w:rsidRPr="006A1879">
          <w:rPr>
            <w:rStyle w:val="Hipervnculo"/>
          </w:rPr>
          <w:t>\\172.23.80.211\Proyectos_ANE\Direccion_General\2017\Generacion_Conocimiento\Investigaciones</w:t>
        </w:r>
      </w:hyperlink>
    </w:p>
    <w:p w14:paraId="37F32A08" w14:textId="77777777" w:rsidR="00CC14CC" w:rsidRPr="006A1879" w:rsidRDefault="00CC14CC" w:rsidP="00094178">
      <w:r w:rsidRPr="006A1879">
        <w:t>El segundo proyecto, tuvo como objeto “Establecer los valores de atenuación en dB y desviación estándar en dB debidas a la propagación de la señal a través de terrenos con diferentes usos de suelo específicos, dentro del territorio nacional y en diferentes bandas de frecuencias en el rango de 140 MHz hasta 27 GHz; los cuales serán utilizados como insumos para los estudios de ingeniería que realiza la Agencia Nacional del Espectro”, y también fue realizado por la Universidad Nacional de Colombia.</w:t>
      </w:r>
    </w:p>
    <w:p w14:paraId="06A03C9E" w14:textId="77777777" w:rsidR="00094178" w:rsidRPr="006A1879" w:rsidRDefault="00094178" w:rsidP="00094178">
      <w:r w:rsidRPr="006A1879">
        <w:t>Toda la información puede ser consultada en el siguiente enlace:</w:t>
      </w:r>
    </w:p>
    <w:p w14:paraId="4C42265B" w14:textId="77777777" w:rsidR="00094178" w:rsidRPr="006A1879" w:rsidRDefault="00B87DCE" w:rsidP="00860E16">
      <w:hyperlink r:id="rId21" w:history="1">
        <w:r w:rsidR="00CC14CC" w:rsidRPr="006A1879">
          <w:rPr>
            <w:rStyle w:val="Hipervnculo"/>
          </w:rPr>
          <w:t>\\172.23.80.211\Proyectos_ANE\Gestion_y_Planeacion\2017\Act_continuas\Supervision_Contr\Clutter</w:t>
        </w:r>
      </w:hyperlink>
    </w:p>
    <w:p w14:paraId="20C64A4D" w14:textId="77777777" w:rsidR="00860E16" w:rsidRPr="006A1879" w:rsidRDefault="00860E16" w:rsidP="00860E16">
      <w:pPr>
        <w:pStyle w:val="Ttulo4"/>
      </w:pPr>
      <w:r w:rsidRPr="006A1879">
        <w:t>Gestión internacional</w:t>
      </w:r>
    </w:p>
    <w:p w14:paraId="721D2C42" w14:textId="77777777" w:rsidR="006C06C1" w:rsidRPr="00E9511A" w:rsidRDefault="00904BF0" w:rsidP="004D1404">
      <w:r w:rsidRPr="006A1879">
        <w:t>Los p</w:t>
      </w:r>
      <w:r w:rsidR="008F2101" w:rsidRPr="006A1879">
        <w:t>rofesionales de la subdirección</w:t>
      </w:r>
      <w:r w:rsidRPr="006A1879">
        <w:t xml:space="preserve"> colaboraron con la iniciativa de gestión internacional, asistiendo y participando en </w:t>
      </w:r>
      <w:r w:rsidR="006C06C1" w:rsidRPr="006A1879">
        <w:t xml:space="preserve">las </w:t>
      </w:r>
      <w:r w:rsidRPr="006A1879">
        <w:t xml:space="preserve">diferentes </w:t>
      </w:r>
      <w:r w:rsidR="006C06C1" w:rsidRPr="006A1879">
        <w:t>reuniones programada</w:t>
      </w:r>
      <w:r w:rsidR="00226DC1" w:rsidRPr="006A1879">
        <w:t xml:space="preserve">s por los principales organismos internacionales en telecomunicaciones como lo son la Unión Internacional de Telecomunicaciones </w:t>
      </w:r>
      <w:r w:rsidR="006C06C1" w:rsidRPr="006A1879">
        <w:t>(</w:t>
      </w:r>
      <w:r w:rsidR="00226DC1" w:rsidRPr="006A1879">
        <w:t>UIT</w:t>
      </w:r>
      <w:r w:rsidR="006C06C1" w:rsidRPr="006A1879">
        <w:t>)</w:t>
      </w:r>
      <w:r w:rsidR="00226DC1" w:rsidRPr="006A1879">
        <w:t xml:space="preserve"> y la Comisión Interamericana de </w:t>
      </w:r>
      <w:r w:rsidR="00226DC1" w:rsidRPr="00E9511A">
        <w:t xml:space="preserve">Telecomunicaciones </w:t>
      </w:r>
      <w:r w:rsidR="006C06C1" w:rsidRPr="00E9511A">
        <w:t>(</w:t>
      </w:r>
      <w:r w:rsidR="00226DC1" w:rsidRPr="00E9511A">
        <w:t>CITEL</w:t>
      </w:r>
      <w:r w:rsidR="006C06C1" w:rsidRPr="00E9511A">
        <w:t>)</w:t>
      </w:r>
      <w:r w:rsidR="00226DC1" w:rsidRPr="00E9511A">
        <w:t>.</w:t>
      </w:r>
    </w:p>
    <w:p w14:paraId="6437DA55" w14:textId="77777777" w:rsidR="000023A4" w:rsidRPr="006A1879" w:rsidRDefault="000023A4" w:rsidP="004D1404">
      <w:r w:rsidRPr="00E9511A">
        <w:t xml:space="preserve">Así mismo, la subdirección </w:t>
      </w:r>
      <w:r w:rsidR="00A77A81" w:rsidRPr="00E9511A">
        <w:t xml:space="preserve">participó activamente en los grupos técnicos de radio nacionales, </w:t>
      </w:r>
      <w:r w:rsidR="000D0761" w:rsidRPr="00E9511A">
        <w:t xml:space="preserve">actuando como presidentes y vicepresidentes de la mayoría </w:t>
      </w:r>
      <w:r w:rsidR="00A77A81" w:rsidRPr="00E9511A">
        <w:t>de estos grupos.</w:t>
      </w:r>
      <w:r w:rsidR="00A77A81">
        <w:t xml:space="preserve"> </w:t>
      </w:r>
    </w:p>
    <w:p w14:paraId="4DBFE08B" w14:textId="77777777" w:rsidR="00181F34" w:rsidRPr="006A1879" w:rsidRDefault="00181F34" w:rsidP="003648FF">
      <w:pPr>
        <w:pStyle w:val="Ttulo3"/>
      </w:pPr>
      <w:bookmarkStart w:id="25" w:name="_Toc503785775"/>
      <w:bookmarkStart w:id="26" w:name="_Toc503785776"/>
      <w:bookmarkStart w:id="27" w:name="_Toc505694856"/>
      <w:bookmarkEnd w:id="25"/>
      <w:bookmarkEnd w:id="26"/>
      <w:r w:rsidRPr="006A1879">
        <w:t>Disponibilidad de espectro</w:t>
      </w:r>
      <w:bookmarkEnd w:id="27"/>
    </w:p>
    <w:p w14:paraId="55162364" w14:textId="77777777" w:rsidR="00B07CDD" w:rsidRPr="006A1879" w:rsidRDefault="00B07CDD" w:rsidP="005D02E6">
      <w:pPr>
        <w:pStyle w:val="Ttulo4"/>
        <w:numPr>
          <w:ilvl w:val="3"/>
          <w:numId w:val="3"/>
        </w:numPr>
      </w:pPr>
      <w:r w:rsidRPr="006A1879">
        <w:t xml:space="preserve">Disponibilidad de espectro – </w:t>
      </w:r>
      <w:r w:rsidRPr="006A1879">
        <w:rPr>
          <w:lang w:val="es-MX"/>
        </w:rPr>
        <w:t xml:space="preserve">Planeación y disponibilidad de espectro </w:t>
      </w:r>
    </w:p>
    <w:p w14:paraId="4D588693" w14:textId="77777777" w:rsidR="00B07CDD" w:rsidRPr="006A1879" w:rsidRDefault="00B07CDD" w:rsidP="00B07CDD">
      <w:r w:rsidRPr="006A1879">
        <w:t>Este proyecto tiene como objetivo garantizar la disponibilidad de espectro a través de la revisión de las necesidades, la actualización de la atribución y las canalizaciones, así como los estudios de liberación de espectro, con el fin de responder a las metas de gobierno y las necesidades del país.</w:t>
      </w:r>
    </w:p>
    <w:p w14:paraId="582F87AC" w14:textId="77777777" w:rsidR="00B07CDD" w:rsidRPr="006A1879" w:rsidRDefault="00B07CDD" w:rsidP="00B07CDD">
      <w:r w:rsidRPr="006A1879">
        <w:t xml:space="preserve">En el año 2017, se realizaron los estudios necesarios para proponer las modificaciones al </w:t>
      </w:r>
      <w:r w:rsidR="00713D45" w:rsidRPr="006A1879">
        <w:t>CNABF</w:t>
      </w:r>
      <w:r w:rsidRPr="006A1879">
        <w:t>, las cuales garantizan la disponibilidad de espectro para los diferentes servicios; teniendo en cuenta los planes de banda requeridos, la necesidad de espectro, y la liberación del mismo.</w:t>
      </w:r>
    </w:p>
    <w:p w14:paraId="3274BC42" w14:textId="77777777" w:rsidR="00B07CDD" w:rsidRPr="006A1879" w:rsidRDefault="00B07CDD" w:rsidP="00B07CDD">
      <w:r w:rsidRPr="006A1879">
        <w:t>Durante el 2017 se tuvieron los siguientes logros:</w:t>
      </w:r>
    </w:p>
    <w:p w14:paraId="43670399" w14:textId="77777777" w:rsidR="00B07CDD" w:rsidRPr="006A1879" w:rsidRDefault="00B07CDD" w:rsidP="00B07CDD">
      <w:pPr>
        <w:rPr>
          <w:b/>
        </w:rPr>
      </w:pPr>
      <w:r w:rsidRPr="006A1879">
        <w:rPr>
          <w:b/>
        </w:rPr>
        <w:t xml:space="preserve">Relacionados con </w:t>
      </w:r>
      <w:r w:rsidR="005D02E6" w:rsidRPr="006A1879">
        <w:rPr>
          <w:b/>
        </w:rPr>
        <w:t>actualización técnica de la atribución y de la canalización que se requiera para hacer un uso eficiente del espectro</w:t>
      </w:r>
      <w:r w:rsidRPr="006A1879">
        <w:rPr>
          <w:b/>
        </w:rPr>
        <w:t>:</w:t>
      </w:r>
    </w:p>
    <w:p w14:paraId="6201D354" w14:textId="77777777" w:rsidR="00B07CDD" w:rsidRPr="006A1879" w:rsidRDefault="00B07CDD" w:rsidP="005D02E6">
      <w:pPr>
        <w:pStyle w:val="Prrafodelista"/>
        <w:numPr>
          <w:ilvl w:val="0"/>
          <w:numId w:val="4"/>
        </w:numPr>
      </w:pPr>
      <w:r w:rsidRPr="006A1879">
        <w:t xml:space="preserve">Se consolidaron y analizaron los comentarios recibidos a la </w:t>
      </w:r>
      <w:r w:rsidR="00A40575" w:rsidRPr="006A1879">
        <w:t>p</w:t>
      </w:r>
      <w:r w:rsidRPr="006A1879">
        <w:t>ropuesta de actualización del CNABF de acuerdo con las modificaciones aprobadas en la</w:t>
      </w:r>
      <w:r w:rsidR="0077361C" w:rsidRPr="006A1879">
        <w:t xml:space="preserve"> </w:t>
      </w:r>
      <w:r w:rsidR="00713D45" w:rsidRPr="006A1879">
        <w:t>CMR-15</w:t>
      </w:r>
      <w:r w:rsidR="00412ECD" w:rsidRPr="006A1879">
        <w:t xml:space="preserve"> y se publicaron las respuestas a dichos comentarios</w:t>
      </w:r>
      <w:r w:rsidRPr="006A1879">
        <w:t xml:space="preserve">. Los comentarios </w:t>
      </w:r>
      <w:r w:rsidR="00162790" w:rsidRPr="006A1879">
        <w:t xml:space="preserve">y las respuestas dadas </w:t>
      </w:r>
      <w:r w:rsidRPr="006A1879">
        <w:t>se pueden consultar en el siguiente enlace:</w:t>
      </w:r>
    </w:p>
    <w:p w14:paraId="7B153A0B" w14:textId="77777777" w:rsidR="00B07CDD" w:rsidRPr="006A1879" w:rsidRDefault="00B87DCE" w:rsidP="00B07CDD">
      <w:pPr>
        <w:ind w:left="708"/>
        <w:rPr>
          <w:rStyle w:val="Hipervnculo"/>
        </w:rPr>
      </w:pPr>
      <w:hyperlink r:id="rId22" w:history="1">
        <w:r w:rsidR="00B07CDD" w:rsidRPr="006A1879">
          <w:rPr>
            <w:rStyle w:val="Hipervnculo"/>
            <w:rFonts w:eastAsia="Times New Roman"/>
          </w:rPr>
          <w:t>\\172.23.80.211\Proyectos_ANE\Gestion_y_Planeacion\2017\Disponibilidad_y_planeacion_de_espectro\Ejecución\Entregables\ACTUALIZACION_AL_CNABF\ACTUALIZACION CNABF 2017\RTA A COMENTARIOS\CMR15</w:t>
        </w:r>
      </w:hyperlink>
    </w:p>
    <w:p w14:paraId="7860B3D9" w14:textId="77777777" w:rsidR="00B07CDD" w:rsidRPr="006A1879" w:rsidRDefault="00B07CDD" w:rsidP="005D02E6">
      <w:pPr>
        <w:pStyle w:val="Prrafodelista"/>
        <w:numPr>
          <w:ilvl w:val="0"/>
          <w:numId w:val="4"/>
        </w:numPr>
      </w:pPr>
      <w:r w:rsidRPr="006A1879">
        <w:t xml:space="preserve">Se presentó </w:t>
      </w:r>
      <w:r w:rsidR="00F66E71" w:rsidRPr="006A1879">
        <w:t>al Consejo Directivo de la ANE de</w:t>
      </w:r>
      <w:r w:rsidR="00150C27" w:rsidRPr="006A1879">
        <w:t>l 15</w:t>
      </w:r>
      <w:r w:rsidR="00F66E71" w:rsidRPr="006A1879">
        <w:t xml:space="preserve"> junio de 2017 </w:t>
      </w:r>
      <w:r w:rsidRPr="006A1879">
        <w:t xml:space="preserve">la </w:t>
      </w:r>
      <w:r w:rsidR="00A40575" w:rsidRPr="006A1879">
        <w:t>p</w:t>
      </w:r>
      <w:r w:rsidRPr="006A1879">
        <w:t xml:space="preserve">ropuesta definitiva de actualización al CNABF de acuerdo con las modificaciones aprobadas en la </w:t>
      </w:r>
      <w:r w:rsidR="00713D45" w:rsidRPr="006A1879">
        <w:t>CMR-15</w:t>
      </w:r>
      <w:r w:rsidRPr="006A1879">
        <w:t>. Los documentos se pueden consultar en el siguiente enlace:</w:t>
      </w:r>
    </w:p>
    <w:p w14:paraId="30E095C7" w14:textId="77777777" w:rsidR="00B07CDD" w:rsidRPr="006A1879" w:rsidRDefault="00B87DCE" w:rsidP="00B07CDD">
      <w:pPr>
        <w:ind w:left="708"/>
        <w:rPr>
          <w:rStyle w:val="Hipervnculo"/>
        </w:rPr>
      </w:pPr>
      <w:hyperlink r:id="rId23" w:history="1">
        <w:r w:rsidR="00B07CDD" w:rsidRPr="006A1879">
          <w:rPr>
            <w:rStyle w:val="Hipervnculo"/>
            <w:rFonts w:eastAsia="Times New Roman"/>
          </w:rPr>
          <w:t>\\172.23.80.211\Proyectos_ANE\Gestion_y_Planeacion\2017\Disponibilidad_y_planeacion_de_espectro\Ejecución\Entregables\ACTUALIZACION_AL_CNABF\ACTUALIZACION CNABF 2017\PROPUESTA DEFINITIVA</w:t>
        </w:r>
      </w:hyperlink>
    </w:p>
    <w:p w14:paraId="32DEB634" w14:textId="77777777" w:rsidR="00B07CDD" w:rsidRPr="006A1879" w:rsidRDefault="00B07CDD" w:rsidP="005D02E6">
      <w:pPr>
        <w:pStyle w:val="Prrafodelista"/>
        <w:numPr>
          <w:ilvl w:val="0"/>
          <w:numId w:val="4"/>
        </w:numPr>
      </w:pPr>
      <w:r w:rsidRPr="006A1879">
        <w:t>Se expidió y publicó en el diario oficial la Resolución de actualización al CNABF de acuerdo con las modificaciones aprobadas en la C</w:t>
      </w:r>
      <w:r w:rsidR="00713D45" w:rsidRPr="006A1879">
        <w:t>MR-15</w:t>
      </w:r>
      <w:r w:rsidRPr="006A1879">
        <w:t>. Los documentos se pueden consultar en el siguiente enlace:</w:t>
      </w:r>
    </w:p>
    <w:p w14:paraId="2500CA99" w14:textId="77777777" w:rsidR="00B07CDD" w:rsidRPr="006A1879" w:rsidRDefault="00B87DCE" w:rsidP="00B07CDD">
      <w:pPr>
        <w:ind w:left="708"/>
        <w:rPr>
          <w:rFonts w:eastAsia="Times New Roman"/>
        </w:rPr>
      </w:pPr>
      <w:hyperlink r:id="rId24" w:history="1">
        <w:r w:rsidR="00B07CDD" w:rsidRPr="006A1879">
          <w:rPr>
            <w:rStyle w:val="Hipervnculo"/>
            <w:rFonts w:eastAsia="Times New Roman"/>
          </w:rPr>
          <w:t>\\172.23.80.211\Proyectos_ANE\Gestion_y_Planeacion\2017\Disponibilidad_y_planeacion_de_espectro\Ejecución\Entregables\ACTUALIZACION_AL_CNABF\ACTUALIZACION CNABF 2017\PUBLICACION DIARIO Y WEB</w:t>
        </w:r>
      </w:hyperlink>
    </w:p>
    <w:p w14:paraId="2A692407" w14:textId="77777777" w:rsidR="00B07CDD" w:rsidRPr="006A1879" w:rsidRDefault="00F66E71" w:rsidP="005D02E6">
      <w:pPr>
        <w:pStyle w:val="Prrafodelista"/>
        <w:numPr>
          <w:ilvl w:val="0"/>
          <w:numId w:val="4"/>
        </w:numPr>
      </w:pPr>
      <w:r w:rsidRPr="006A1879">
        <w:t>Con base en los análisis realizados en las mesas de trabajo conjuntas entre el MINTIC y la ANE adelantadas durante el 2016, s</w:t>
      </w:r>
      <w:r w:rsidR="00B07CDD" w:rsidRPr="006A1879">
        <w:t xml:space="preserve">e elaboró la </w:t>
      </w:r>
      <w:r w:rsidRPr="006A1879">
        <w:t>p</w:t>
      </w:r>
      <w:r w:rsidR="00B07CDD" w:rsidRPr="006A1879">
        <w:t xml:space="preserve">ropuesta de acto administrativo de simplificación normativa y el documento de actualización a las </w:t>
      </w:r>
      <w:r w:rsidR="00713D45" w:rsidRPr="006A1879">
        <w:t>n</w:t>
      </w:r>
      <w:r w:rsidR="00B07CDD" w:rsidRPr="006A1879">
        <w:t xml:space="preserve">otas </w:t>
      </w:r>
      <w:r w:rsidR="00713D45" w:rsidRPr="006A1879">
        <w:t>n</w:t>
      </w:r>
      <w:r w:rsidR="00B07CDD" w:rsidRPr="006A1879">
        <w:t xml:space="preserve">acionales </w:t>
      </w:r>
      <w:r w:rsidR="00713D45" w:rsidRPr="006A1879">
        <w:t xml:space="preserve">(CLM) </w:t>
      </w:r>
      <w:r w:rsidR="00B07CDD" w:rsidRPr="006A1879">
        <w:t>del CNABF. Los documentos</w:t>
      </w:r>
      <w:r w:rsidR="00BF1848" w:rsidRPr="006A1879">
        <w:t xml:space="preserve"> posteriormente fueron publicados para comentarios del sector y se dio respuesta a los mismos. Los documentos</w:t>
      </w:r>
      <w:r w:rsidR="00B07CDD" w:rsidRPr="006A1879">
        <w:t xml:space="preserve"> se pueden consultar en el siguiente:</w:t>
      </w:r>
    </w:p>
    <w:p w14:paraId="1E97EF38" w14:textId="77777777" w:rsidR="00B07CDD" w:rsidRPr="006A1879" w:rsidRDefault="00B87DCE" w:rsidP="005D02E6">
      <w:pPr>
        <w:pStyle w:val="Prrafodelista"/>
        <w:numPr>
          <w:ilvl w:val="0"/>
          <w:numId w:val="4"/>
        </w:numPr>
      </w:pPr>
      <w:hyperlink r:id="rId25" w:history="1">
        <w:r w:rsidR="00BF1848" w:rsidRPr="006A1879">
          <w:rPr>
            <w:rStyle w:val="Hipervnculo"/>
            <w:rFonts w:eastAsia="Times New Roman"/>
          </w:rPr>
          <w:t xml:space="preserve">\\172.23.80.211\Proyectos_ANE\Gestion_y_Planeacion\2017\Disponibilidad_y_planeacion_de_espectro\Ejecución\Entregables\ACTUALIZACION_AL_CNABF\REVISIÓN CLM </w:t>
        </w:r>
        <w:r w:rsidR="00BF1848" w:rsidRPr="006A1879" w:rsidDel="00BF1848">
          <w:rPr>
            <w:rStyle w:val="Hipervnculo"/>
            <w:rFonts w:eastAsia="Times New Roman"/>
          </w:rPr>
          <w:t>\ PROPUESTA TÉCNICA Y PROY RES</w:t>
        </w:r>
      </w:hyperlink>
      <w:r w:rsidR="00BF1848" w:rsidRPr="006A1879">
        <w:rPr>
          <w:rFonts w:eastAsia="Times New Roman"/>
        </w:rPr>
        <w:t xml:space="preserve"> </w:t>
      </w:r>
      <w:r w:rsidR="00B07CDD" w:rsidRPr="006A1879">
        <w:t xml:space="preserve">Se presentó </w:t>
      </w:r>
      <w:r w:rsidR="00162790" w:rsidRPr="006A1879">
        <w:t xml:space="preserve">al Consejo Directivo de la ANE del 18 de diciembre de 2017 </w:t>
      </w:r>
      <w:r w:rsidR="00B07CDD" w:rsidRPr="006A1879">
        <w:t xml:space="preserve">la </w:t>
      </w:r>
      <w:r w:rsidR="00162790" w:rsidRPr="006A1879">
        <w:t>p</w:t>
      </w:r>
      <w:r w:rsidR="00B07CDD" w:rsidRPr="006A1879">
        <w:t>ropuesta definitiva de revisión a las CLM del CNABF. Los documentos se pueden consultar en el siguiente enlace:</w:t>
      </w:r>
    </w:p>
    <w:p w14:paraId="45C1068B" w14:textId="77777777" w:rsidR="00B07CDD" w:rsidRPr="006A1879" w:rsidRDefault="00B87DCE" w:rsidP="00B07CDD">
      <w:pPr>
        <w:ind w:left="708"/>
        <w:rPr>
          <w:rStyle w:val="Hipervnculo"/>
        </w:rPr>
      </w:pPr>
      <w:hyperlink r:id="rId26" w:history="1">
        <w:r w:rsidR="00B07CDD" w:rsidRPr="006A1879">
          <w:rPr>
            <w:rStyle w:val="Hipervnculo"/>
            <w:rFonts w:eastAsia="Times New Roman"/>
          </w:rPr>
          <w:t>\\172.23.80.211\Proyectos_ANE\Gestion_y_Planeacion\2017\Disponibilidad_y_planeacion_de_espectro\Ejecución\Entregables\ACTUALIZACION_AL_CNABF\REVISIÓN CLM\PROPUESTA DEFINITIVA</w:t>
        </w:r>
      </w:hyperlink>
    </w:p>
    <w:p w14:paraId="1924DC1D" w14:textId="77777777" w:rsidR="00B07CDD" w:rsidRPr="006A1879" w:rsidRDefault="00B07CDD" w:rsidP="00B07CDD">
      <w:pPr>
        <w:rPr>
          <w:b/>
        </w:rPr>
      </w:pPr>
      <w:r w:rsidRPr="006A1879">
        <w:rPr>
          <w:b/>
        </w:rPr>
        <w:t xml:space="preserve">Relacionados con </w:t>
      </w:r>
      <w:r w:rsidR="005D02E6" w:rsidRPr="006A1879">
        <w:rPr>
          <w:b/>
        </w:rPr>
        <w:t xml:space="preserve">el análisis de los parámetros y necesidades de uso del espectro de las </w:t>
      </w:r>
      <w:r w:rsidR="0054149B" w:rsidRPr="006A1879">
        <w:rPr>
          <w:b/>
        </w:rPr>
        <w:t>e</w:t>
      </w:r>
      <w:r w:rsidR="005D02E6" w:rsidRPr="006A1879">
        <w:rPr>
          <w:b/>
        </w:rPr>
        <w:t>ntidades del Estado</w:t>
      </w:r>
      <w:r w:rsidRPr="006A1879">
        <w:rPr>
          <w:b/>
        </w:rPr>
        <w:t>:</w:t>
      </w:r>
    </w:p>
    <w:p w14:paraId="361D014E" w14:textId="77777777" w:rsidR="00B07CDD" w:rsidRPr="006A1879" w:rsidRDefault="00B07CDD" w:rsidP="005D02E6">
      <w:pPr>
        <w:pStyle w:val="Prrafodelista"/>
        <w:numPr>
          <w:ilvl w:val="0"/>
          <w:numId w:val="4"/>
        </w:numPr>
      </w:pPr>
      <w:r w:rsidRPr="006A1879">
        <w:t xml:space="preserve">Se </w:t>
      </w:r>
      <w:r w:rsidR="0054149B" w:rsidRPr="006A1879">
        <w:t xml:space="preserve">realizó </w:t>
      </w:r>
      <w:r w:rsidR="00DF23F6" w:rsidRPr="006A1879">
        <w:t xml:space="preserve">la revisión de las recomendaciones internacionales </w:t>
      </w:r>
      <w:r w:rsidR="0077361C" w:rsidRPr="006A1879">
        <w:t>de la Unión Internacional de Telecomunicaciones (UIT)</w:t>
      </w:r>
      <w:r w:rsidR="00DF23F6" w:rsidRPr="006A1879">
        <w:t xml:space="preserve"> y </w:t>
      </w:r>
      <w:r w:rsidR="0077361C" w:rsidRPr="006A1879">
        <w:t>Comisión Europea de Servicios Postales y Telecomunicaciones (</w:t>
      </w:r>
      <w:r w:rsidR="00DF23F6" w:rsidRPr="006A1879">
        <w:t>CEPT) y de la normatividad de varios países de diferentes regiones</w:t>
      </w:r>
      <w:r w:rsidR="000D0761">
        <w:t xml:space="preserve">, así </w:t>
      </w:r>
      <w:r w:rsidR="00E9511A">
        <w:t xml:space="preserve">como </w:t>
      </w:r>
      <w:r w:rsidR="000D0761">
        <w:t xml:space="preserve">el análisis de </w:t>
      </w:r>
      <w:r w:rsidR="000D0761" w:rsidRPr="006A1879">
        <w:t>la normatividad y la situación actual en Colombia</w:t>
      </w:r>
      <w:r w:rsidR="000D0761">
        <w:t xml:space="preserve"> </w:t>
      </w:r>
      <w:r w:rsidR="00DF23F6" w:rsidRPr="006A1879">
        <w:t>sobre el uso de espectro para aeronaves no tripuladas</w:t>
      </w:r>
      <w:r w:rsidR="0054149B" w:rsidRPr="006A1879">
        <w:t>. Los documentos se pueden consultar en el siguiente enlace:</w:t>
      </w:r>
    </w:p>
    <w:p w14:paraId="11C7CCBA" w14:textId="77777777" w:rsidR="00F20669" w:rsidRPr="006A1879" w:rsidRDefault="00B87DCE" w:rsidP="009C6E81">
      <w:pPr>
        <w:ind w:left="708"/>
        <w:rPr>
          <w:rStyle w:val="Hipervnculo"/>
          <w:rFonts w:eastAsia="Times New Roman"/>
        </w:rPr>
      </w:pPr>
      <w:hyperlink r:id="rId27" w:history="1">
        <w:r w:rsidR="00F20669" w:rsidRPr="006A1879">
          <w:rPr>
            <w:rStyle w:val="Hipervnculo"/>
            <w:rFonts w:eastAsia="Times New Roman"/>
          </w:rPr>
          <w:t>\\172.23.80.211\Proyectos_ANE\Gestion_y_Planeacion\2017\Disponibilidad_y_planeacion_de_espectro\Ejecución\Entregables\NECESIDADES_ERE\Benchmarking_Drones_III.pdf</w:t>
        </w:r>
      </w:hyperlink>
    </w:p>
    <w:p w14:paraId="3905C8AC" w14:textId="77777777" w:rsidR="00F20669" w:rsidRPr="006A1879" w:rsidRDefault="00F20669" w:rsidP="00F20669">
      <w:pPr>
        <w:pStyle w:val="Prrafodelista"/>
        <w:numPr>
          <w:ilvl w:val="0"/>
          <w:numId w:val="4"/>
        </w:numPr>
        <w:ind w:left="714" w:hanging="357"/>
      </w:pPr>
      <w:r w:rsidRPr="006A1879">
        <w:t>El 13 de octubre de 2017, se publicó para consulta pública, el documento “Necesidades para el uso del espectro por parte de sistemas de aeronaves remotamente tripuladas (RPAS) en el país”. La consulta se encuentra en el siguiente enlace:</w:t>
      </w:r>
    </w:p>
    <w:p w14:paraId="2DF044CE" w14:textId="77777777" w:rsidR="00F20669" w:rsidRPr="006A1879" w:rsidRDefault="00B87DCE" w:rsidP="009C6E81">
      <w:pPr>
        <w:ind w:left="708"/>
        <w:rPr>
          <w:rStyle w:val="Hipervnculo"/>
          <w:rFonts w:eastAsia="Times New Roman"/>
        </w:rPr>
      </w:pPr>
      <w:hyperlink r:id="rId28" w:history="1">
        <w:r w:rsidR="00F20669" w:rsidRPr="006A1879">
          <w:rPr>
            <w:rStyle w:val="Hipervnculo"/>
            <w:rFonts w:eastAsia="Times New Roman"/>
          </w:rPr>
          <w:t>https://www.ane.gov.co/index.php/informacion-de-interes/consulta-publica/677-neces</w:t>
        </w:r>
      </w:hyperlink>
      <w:r w:rsidR="00F20669" w:rsidRPr="006A1879">
        <w:rPr>
          <w:rStyle w:val="Hipervnculo"/>
          <w:rFonts w:eastAsia="Times New Roman"/>
        </w:rPr>
        <w:t>.</w:t>
      </w:r>
    </w:p>
    <w:p w14:paraId="758C4FE6" w14:textId="77777777" w:rsidR="00F20669" w:rsidRPr="006A1879" w:rsidRDefault="00F20669" w:rsidP="00F20669">
      <w:pPr>
        <w:pStyle w:val="Prrafodelista"/>
        <w:numPr>
          <w:ilvl w:val="0"/>
          <w:numId w:val="4"/>
        </w:numPr>
      </w:pPr>
      <w:r w:rsidRPr="006A1879">
        <w:t xml:space="preserve">Se entregó el documento final </w:t>
      </w:r>
      <w:r w:rsidR="0077361C" w:rsidRPr="006A1879">
        <w:t xml:space="preserve">con el </w:t>
      </w:r>
      <w:r w:rsidRPr="006A1879">
        <w:t>estudio de necesidades de espectro para aeronaves no tripuladas</w:t>
      </w:r>
      <w:r w:rsidR="0077361C" w:rsidRPr="006A1879">
        <w:t>, logrando establecer lo que se debe realizar en materia de espectro y que trabajo se debe continuar a futuro. El documento en mención se puede consultar a continuación:</w:t>
      </w:r>
    </w:p>
    <w:p w14:paraId="22E22C2F" w14:textId="77777777" w:rsidR="00F20669" w:rsidRPr="006A1879" w:rsidRDefault="00B87DCE" w:rsidP="009C6E81">
      <w:pPr>
        <w:ind w:left="708"/>
        <w:rPr>
          <w:rStyle w:val="Hipervnculo"/>
          <w:rFonts w:eastAsia="Times New Roman"/>
        </w:rPr>
      </w:pPr>
      <w:hyperlink r:id="rId29" w:history="1">
        <w:r w:rsidR="00F20669" w:rsidRPr="006A1879">
          <w:rPr>
            <w:rStyle w:val="Hipervnculo"/>
            <w:rFonts w:eastAsia="Times New Roman"/>
          </w:rPr>
          <w:t>\\172.23.80.211\Proyectos_ANE\Gestion_y_Planeacion\2017\Disponibilidad_y_planeacion_de_espectro\Ejecución\Entregables\NECESIDADES_ERE\Necesidades_Drones.pdf</w:t>
        </w:r>
      </w:hyperlink>
    </w:p>
    <w:p w14:paraId="59C5C3D7" w14:textId="77777777" w:rsidR="00B07CDD" w:rsidRPr="006A1879" w:rsidRDefault="00B07CDD" w:rsidP="005D02E6">
      <w:pPr>
        <w:pStyle w:val="Prrafodelista"/>
        <w:numPr>
          <w:ilvl w:val="0"/>
          <w:numId w:val="4"/>
        </w:numPr>
      </w:pPr>
      <w:r w:rsidRPr="006A1879">
        <w:t xml:space="preserve">Se revisó la </w:t>
      </w:r>
      <w:r w:rsidR="00DF23F6" w:rsidRPr="006A1879">
        <w:t xml:space="preserve">Resolución expedida por </w:t>
      </w:r>
      <w:r w:rsidRPr="006A1879">
        <w:t>el Ministerio de Transporte respecto a los peajes electrónicos y la necesidad de uso del espectro de la misma</w:t>
      </w:r>
      <w:r w:rsidR="00DF23F6" w:rsidRPr="006A1879">
        <w:t xml:space="preserve"> y se realizó </w:t>
      </w:r>
      <w:r w:rsidRPr="006A1879">
        <w:t xml:space="preserve">una revisión de las recomendaciones internacionales </w:t>
      </w:r>
      <w:r w:rsidR="0077361C" w:rsidRPr="006A1879">
        <w:t>(UIT</w:t>
      </w:r>
      <w:r w:rsidR="00DF23F6" w:rsidRPr="006A1879">
        <w:t xml:space="preserve"> y</w:t>
      </w:r>
      <w:r w:rsidRPr="006A1879">
        <w:t xml:space="preserve"> CEPT) y de la normatividad de varios países de diferentes regiones</w:t>
      </w:r>
      <w:r w:rsidR="000D0761">
        <w:t xml:space="preserve">, así como el análisis de </w:t>
      </w:r>
      <w:r w:rsidR="000D0761" w:rsidRPr="006A1879">
        <w:t>la normatividad y la situación actual en Colombia para el rango de frecuencias 900 MHz (902 – 928 MHz) y las bandas de frecuencia para RFID con base en la recomendación ISO mencionada en la Resolución del Ministerio de Transporte</w:t>
      </w:r>
      <w:r w:rsidRPr="006A1879">
        <w:t>.</w:t>
      </w:r>
      <w:r w:rsidR="00DF23F6" w:rsidRPr="006A1879">
        <w:t xml:space="preserve"> El documento con dicho análisis puede ser consultado en el siguiente enlace:</w:t>
      </w:r>
    </w:p>
    <w:p w14:paraId="12F6F4DC" w14:textId="77777777" w:rsidR="00B07CDD" w:rsidRPr="006A1879" w:rsidRDefault="001A15BE" w:rsidP="00B07CDD">
      <w:pPr>
        <w:ind w:left="708"/>
        <w:rPr>
          <w:rStyle w:val="Hipervnculo"/>
          <w:rFonts w:eastAsia="Times New Roman"/>
        </w:rPr>
      </w:pPr>
      <w:r>
        <w:fldChar w:fldCharType="begin"/>
      </w:r>
      <w:r>
        <w:instrText xml:space="preserve"> HYPERLINK </w:instrText>
      </w:r>
      <w:r>
        <w:fldChar w:fldCharType="separate"/>
      </w:r>
      <w:r w:rsidR="002161E0">
        <w:rPr>
          <w:b/>
          <w:bCs/>
          <w:lang w:val="es-ES"/>
        </w:rPr>
        <w:t>¡Error! Referencia de hipervínculo no válida.</w:t>
      </w:r>
      <w:r>
        <w:rPr>
          <w:rStyle w:val="Hipervnculo"/>
          <w:rFonts w:eastAsia="Times New Roman"/>
        </w:rPr>
        <w:fldChar w:fldCharType="end"/>
      </w:r>
      <w:hyperlink r:id="rId30" w:history="1">
        <w:r w:rsidR="00B07CDD" w:rsidRPr="006A1879">
          <w:rPr>
            <w:rStyle w:val="Hipervnculo"/>
            <w:rFonts w:eastAsia="Times New Roman"/>
          </w:rPr>
          <w:t>\\172.23.80.211\Proyectos_ANE\Gestion_y_Planeacion\2017\Disponibilidad_y_planeacion_de_espectro\Ejecución\Entregables\NECESIDADES_ERE\Necesidades_ITS_III.pdf</w:t>
        </w:r>
      </w:hyperlink>
    </w:p>
    <w:p w14:paraId="271C6906" w14:textId="77777777" w:rsidR="00B07CDD" w:rsidRPr="006A1879" w:rsidRDefault="00DF23F6" w:rsidP="0077361C">
      <w:pPr>
        <w:pStyle w:val="Prrafodelista"/>
        <w:numPr>
          <w:ilvl w:val="0"/>
          <w:numId w:val="4"/>
        </w:numPr>
      </w:pPr>
      <w:r w:rsidRPr="006A1879">
        <w:t>Se entregó el documento final con el estudio para RFID en la banda de 900 MHz</w:t>
      </w:r>
      <w:r w:rsidR="0077361C" w:rsidRPr="006A1879">
        <w:t>, logrando establecer lo que se debe realizar en materia de espectro y que trabajo se debe continuar a futuro. El documento en mención se puede consultar a continuación:</w:t>
      </w:r>
    </w:p>
    <w:p w14:paraId="07F5E180" w14:textId="77777777" w:rsidR="00B07CDD" w:rsidRPr="006A1879" w:rsidRDefault="00B87DCE" w:rsidP="00B07CDD">
      <w:pPr>
        <w:ind w:left="708"/>
        <w:rPr>
          <w:rStyle w:val="Hipervnculo"/>
          <w:rFonts w:eastAsia="Times New Roman"/>
        </w:rPr>
      </w:pPr>
      <w:hyperlink r:id="rId31" w:history="1">
        <w:r w:rsidR="00B07CDD" w:rsidRPr="006A1879">
          <w:rPr>
            <w:rStyle w:val="Hipervnculo"/>
            <w:rFonts w:eastAsia="Times New Roman"/>
          </w:rPr>
          <w:t>\\172.23.80.211\Proyectos_ANE\Gestion_y_Planeacion\2017\Disponibilidad_y_planeacion_de_espectro\Ejecución\Entregables\NECESIDADES_ERE\Necesidades_ITS.pdf</w:t>
        </w:r>
      </w:hyperlink>
    </w:p>
    <w:p w14:paraId="7ED8A890" w14:textId="77777777" w:rsidR="005D02E6" w:rsidRPr="006A1879" w:rsidRDefault="005D02E6" w:rsidP="005D02E6">
      <w:pPr>
        <w:rPr>
          <w:b/>
        </w:rPr>
      </w:pPr>
      <w:r w:rsidRPr="006A1879">
        <w:rPr>
          <w:b/>
        </w:rPr>
        <w:t>Relacionados con los estudios para la liberación de bandas que garanticen la disponibilidad del espectro:</w:t>
      </w:r>
    </w:p>
    <w:p w14:paraId="58C79DF0" w14:textId="77777777" w:rsidR="008D1BA8" w:rsidRPr="006A1879" w:rsidRDefault="00B07CDD">
      <w:pPr>
        <w:pStyle w:val="Prrafodelista"/>
        <w:numPr>
          <w:ilvl w:val="0"/>
          <w:numId w:val="4"/>
        </w:numPr>
      </w:pPr>
      <w:r w:rsidRPr="006A1879">
        <w:t xml:space="preserve">Se </w:t>
      </w:r>
      <w:r w:rsidR="007E1BBB" w:rsidRPr="006A1879">
        <w:t xml:space="preserve">adelantó el proceso de contratación </w:t>
      </w:r>
      <w:r w:rsidRPr="006A1879">
        <w:t xml:space="preserve">para </w:t>
      </w:r>
      <w:r w:rsidR="008D1BA8" w:rsidRPr="006A1879">
        <w:t>establecer</w:t>
      </w:r>
      <w:r w:rsidRPr="006A1879">
        <w:t xml:space="preserve"> un convenio especial de cooperación con la Universidad ICESI para adelantar los estudios de convivencia en la banda de 450 MHz</w:t>
      </w:r>
      <w:r w:rsidR="000D0761">
        <w:t xml:space="preserve">, cuyos entregables fueron revisados. </w:t>
      </w:r>
      <w:r w:rsidR="008D1BA8" w:rsidRPr="006A1879">
        <w:t>Los documentos se pueden encontrar en los siguientes enlaces:</w:t>
      </w:r>
    </w:p>
    <w:p w14:paraId="7D02E350" w14:textId="77777777" w:rsidR="008D1BA8" w:rsidRPr="006A1879" w:rsidRDefault="00B87DCE" w:rsidP="008D1BA8">
      <w:pPr>
        <w:ind w:left="708"/>
        <w:rPr>
          <w:rStyle w:val="Hipervnculo"/>
          <w:rFonts w:eastAsia="Times New Roman"/>
        </w:rPr>
      </w:pPr>
      <w:hyperlink r:id="rId32" w:history="1">
        <w:r w:rsidR="008D1BA8" w:rsidRPr="006A1879">
          <w:rPr>
            <w:rStyle w:val="Hipervnculo"/>
            <w:rFonts w:eastAsia="Times New Roman"/>
          </w:rPr>
          <w:t>\\172.23.80.211\Proyectos_ANE\Gestion_y_Planeacion\2017\Disponibilidad_y_planeacion_de_espectro\Ejecución\Entregables\LIBERACION_DEL_ERE\Informe 1.pdf</w:t>
        </w:r>
      </w:hyperlink>
    </w:p>
    <w:p w14:paraId="72D7802D" w14:textId="77777777" w:rsidR="008D1BA8" w:rsidRPr="006A1879" w:rsidRDefault="00B87DCE" w:rsidP="008D1BA8">
      <w:pPr>
        <w:ind w:left="708"/>
        <w:rPr>
          <w:rStyle w:val="Hipervnculo"/>
          <w:rFonts w:eastAsia="Times New Roman"/>
        </w:rPr>
      </w:pPr>
      <w:hyperlink r:id="rId33" w:history="1">
        <w:r w:rsidR="008D1BA8" w:rsidRPr="006A1879">
          <w:rPr>
            <w:rStyle w:val="Hipervnculo"/>
            <w:rFonts w:eastAsia="Times New Roman"/>
          </w:rPr>
          <w:t>\\172.23.80.211\Proyectos_ANE\Gestion_y_Planeacion\2017\Disponibilidad_y_planeacion_de_espectro\Ejecución\Entregables\LIBERACION_DEL_ERE\Informe 2.pdf</w:t>
        </w:r>
      </w:hyperlink>
    </w:p>
    <w:p w14:paraId="505D31F6" w14:textId="77777777" w:rsidR="008D1BA8" w:rsidRPr="006A1879" w:rsidRDefault="00B87DCE" w:rsidP="008D1BA8">
      <w:pPr>
        <w:ind w:left="708"/>
        <w:rPr>
          <w:rStyle w:val="Hipervnculo"/>
          <w:rFonts w:eastAsia="Times New Roman"/>
        </w:rPr>
      </w:pPr>
      <w:hyperlink r:id="rId34" w:history="1">
        <w:r w:rsidR="008D1BA8" w:rsidRPr="006A1879">
          <w:rPr>
            <w:rStyle w:val="Hipervnculo"/>
            <w:rFonts w:eastAsia="Times New Roman"/>
          </w:rPr>
          <w:t>\\172.23.80.211\Proyectos_ANE\Gestion_y_Planeacion\2017\Disponibilidad_y_planeacion_de_espectro\Ejecución\Entregables\LIBERACION_DEL_ERE\Informe 2 (Anexo).pdf</w:t>
        </w:r>
      </w:hyperlink>
    </w:p>
    <w:p w14:paraId="22528EB3" w14:textId="77777777" w:rsidR="008D1BA8" w:rsidRPr="006A1879" w:rsidRDefault="00B87DCE" w:rsidP="008D1BA8">
      <w:pPr>
        <w:ind w:left="708"/>
        <w:rPr>
          <w:rStyle w:val="Hipervnculo"/>
          <w:rFonts w:eastAsia="Times New Roman"/>
        </w:rPr>
      </w:pPr>
      <w:hyperlink r:id="rId35" w:history="1">
        <w:r w:rsidR="008D1BA8" w:rsidRPr="006A1879">
          <w:rPr>
            <w:rStyle w:val="Hipervnculo"/>
            <w:rFonts w:eastAsia="Times New Roman"/>
          </w:rPr>
          <w:t>\\172.23.80.211\Proyectos_ANE\Gestion_y_Planeacion\2017\Disponibilidad_y_planeacion_de_espectro\Ejecución\Entregables\LIBERACION_DEL_ERE\Informe 3.pdf</w:t>
        </w:r>
      </w:hyperlink>
    </w:p>
    <w:p w14:paraId="543924D2" w14:textId="77777777" w:rsidR="00B07CDD" w:rsidRPr="006A1879" w:rsidRDefault="00B07CDD" w:rsidP="005D02E6">
      <w:pPr>
        <w:pStyle w:val="Prrafodelista"/>
        <w:numPr>
          <w:ilvl w:val="0"/>
          <w:numId w:val="4"/>
        </w:numPr>
      </w:pPr>
      <w:r w:rsidRPr="006A1879">
        <w:t xml:space="preserve">Se </w:t>
      </w:r>
      <w:r w:rsidR="008D1BA8" w:rsidRPr="006A1879">
        <w:t xml:space="preserve">realizó </w:t>
      </w:r>
      <w:r w:rsidRPr="006A1879">
        <w:t xml:space="preserve">el estudio de ocupación de las bandas de 450 MHz y 850 MHz Extendido. El documento </w:t>
      </w:r>
      <w:r w:rsidR="008D1BA8" w:rsidRPr="006A1879">
        <w:t xml:space="preserve">con dicho estudio </w:t>
      </w:r>
      <w:r w:rsidRPr="006A1879">
        <w:t>se puede encontrar en el siguiente enlace:</w:t>
      </w:r>
    </w:p>
    <w:p w14:paraId="2F46642E" w14:textId="77777777" w:rsidR="00B07CDD" w:rsidRPr="006A1879" w:rsidRDefault="00B87DCE" w:rsidP="00165476">
      <w:pPr>
        <w:ind w:left="708"/>
        <w:rPr>
          <w:rStyle w:val="Hipervnculo"/>
          <w:rFonts w:eastAsia="Times New Roman"/>
        </w:rPr>
      </w:pPr>
      <w:hyperlink r:id="rId36" w:history="1">
        <w:r w:rsidR="00B07CDD" w:rsidRPr="006A1879">
          <w:rPr>
            <w:rStyle w:val="Hipervnculo"/>
            <w:rFonts w:eastAsia="Times New Roman"/>
          </w:rPr>
          <w:t>\\172.23.80.211\Proyectos_ANE\Gestion_y_Planeacion\2017\Disponibilidad_y_planeacion_de_espectro\Ejecución\Entregables\LIBERACION_DEL_ERE\Estudio de Ocupación 450 MHz y 850 MHz Ext..xlsx</w:t>
        </w:r>
      </w:hyperlink>
    </w:p>
    <w:p w14:paraId="3A7E1506" w14:textId="77777777" w:rsidR="008D1BA8" w:rsidRPr="006A1879" w:rsidRDefault="008D1BA8">
      <w:pPr>
        <w:pStyle w:val="Prrafodelista"/>
        <w:numPr>
          <w:ilvl w:val="0"/>
          <w:numId w:val="4"/>
        </w:numPr>
      </w:pPr>
      <w:r w:rsidRPr="006A1879">
        <w:t>Se analizó toda la información sobre ocupación, estudios de convivencia, PSOs, plan de distribución de frecuencias y escenarios de reorga</w:t>
      </w:r>
      <w:r w:rsidR="00D91D52" w:rsidRPr="006A1879">
        <w:t>nización de la banda de 450 MHz y s</w:t>
      </w:r>
      <w:r w:rsidRPr="006A1879">
        <w:t>e publicó para comentarios, una propuesta de modificación del plan de distribución de frecuencias de la banda de 450 MHz. La propuesta se puede encontrar en el Anexo del siguiente documento:</w:t>
      </w:r>
    </w:p>
    <w:p w14:paraId="11F958A1" w14:textId="77777777" w:rsidR="008D1BA8" w:rsidRPr="006A1879" w:rsidRDefault="00B87DCE" w:rsidP="008D1BA8">
      <w:pPr>
        <w:ind w:left="708"/>
        <w:rPr>
          <w:rStyle w:val="Hipervnculo"/>
          <w:rFonts w:eastAsia="Times New Roman"/>
        </w:rPr>
      </w:pPr>
      <w:hyperlink r:id="rId37" w:history="1">
        <w:r w:rsidR="008D1BA8" w:rsidRPr="006A1879">
          <w:rPr>
            <w:rStyle w:val="Hipervnculo"/>
            <w:rFonts w:eastAsia="Times New Roman"/>
          </w:rPr>
          <w:t>\\172.23.80.211\Proyectos_ANE\Gestion_y_Planeacion\2017\Disponibilidad_y_planeacion_de_espectro\Ejecución\Entregables\ACTUALIZACION_AL_CNABF\REVISIÓN CLM\PROPUESTA TÉCNICA Y PROY RES\Documento de resumen de Consulta Publica.pdf</w:t>
        </w:r>
      </w:hyperlink>
    </w:p>
    <w:p w14:paraId="25C9DCFA" w14:textId="77777777" w:rsidR="008D1BA8" w:rsidRPr="006A1879" w:rsidRDefault="00D91D52" w:rsidP="008D1BA8">
      <w:pPr>
        <w:pStyle w:val="Prrafodelista"/>
        <w:numPr>
          <w:ilvl w:val="0"/>
          <w:numId w:val="4"/>
        </w:numPr>
      </w:pPr>
      <w:r w:rsidRPr="006A1879">
        <w:t>S</w:t>
      </w:r>
      <w:r w:rsidR="008D1BA8" w:rsidRPr="006A1879">
        <w:t>e e</w:t>
      </w:r>
      <w:r w:rsidRPr="006A1879">
        <w:t>ntregó</w:t>
      </w:r>
      <w:r w:rsidR="008D1BA8" w:rsidRPr="006A1879">
        <w:t xml:space="preserve"> el documento final sobre el estudio de reorganización de la banda de 450 MHz. El documento, así como su soporte de datos, se pueden encontrar en los siguientes enlaces:</w:t>
      </w:r>
    </w:p>
    <w:p w14:paraId="4C2F170B" w14:textId="77777777" w:rsidR="008D1BA8" w:rsidRPr="006A1879" w:rsidRDefault="00B87DCE" w:rsidP="008D1BA8">
      <w:pPr>
        <w:ind w:left="708"/>
        <w:rPr>
          <w:rStyle w:val="Hipervnculo"/>
          <w:rFonts w:eastAsia="Times New Roman"/>
        </w:rPr>
      </w:pPr>
      <w:hyperlink r:id="rId38" w:history="1">
        <w:r w:rsidR="008D1BA8" w:rsidRPr="006A1879">
          <w:rPr>
            <w:rStyle w:val="Hipervnculo"/>
            <w:rFonts w:eastAsia="Times New Roman"/>
          </w:rPr>
          <w:t>\\172.23.80.211\Proyectos_ANE\Gestion_y_Planeacion\2017\Disponibilidad_y_planeacion_de_espectro\Ejecución\Entregables\LIBERACION_DEL_ERE\Reorganización 450.docx</w:t>
        </w:r>
      </w:hyperlink>
    </w:p>
    <w:p w14:paraId="4593F1FD" w14:textId="77777777" w:rsidR="008D1BA8" w:rsidRPr="006A1879" w:rsidRDefault="00B87DCE" w:rsidP="008D1BA8">
      <w:pPr>
        <w:ind w:left="708"/>
        <w:rPr>
          <w:rStyle w:val="Hipervnculo"/>
          <w:rFonts w:eastAsia="Times New Roman"/>
        </w:rPr>
      </w:pPr>
      <w:hyperlink r:id="rId39" w:history="1">
        <w:r w:rsidR="008D1BA8" w:rsidRPr="006A1879">
          <w:rPr>
            <w:rStyle w:val="Hipervnculo"/>
            <w:rFonts w:eastAsia="Times New Roman"/>
          </w:rPr>
          <w:t>\\172.23.80.211\Proyectos_ANE\Gestion_y_Planeacion\2017\Disponibilidad_y_planeacion_de_espectro\Ejecución\Entregables\LIBERACION_DEL_ERE\Reorganización 450.xlsx</w:t>
        </w:r>
      </w:hyperlink>
    </w:p>
    <w:p w14:paraId="57B74D74" w14:textId="77777777" w:rsidR="00B07CDD" w:rsidRPr="006A1879" w:rsidRDefault="00B07CDD" w:rsidP="005D02E6">
      <w:pPr>
        <w:pStyle w:val="Prrafodelista"/>
        <w:numPr>
          <w:ilvl w:val="0"/>
          <w:numId w:val="4"/>
        </w:numPr>
      </w:pPr>
      <w:r w:rsidRPr="006A1879">
        <w:t xml:space="preserve">Se </w:t>
      </w:r>
      <w:r w:rsidR="00D91D52" w:rsidRPr="006A1879">
        <w:t>analizó</w:t>
      </w:r>
      <w:r w:rsidRPr="006A1879">
        <w:t xml:space="preserve"> toda la información de ocupación, estudios de convivencia, normatividad</w:t>
      </w:r>
      <w:r w:rsidR="00D91D52" w:rsidRPr="006A1879">
        <w:t>,</w:t>
      </w:r>
      <w:r w:rsidRPr="006A1879">
        <w:t xml:space="preserve"> </w:t>
      </w:r>
      <w:r w:rsidR="00D91D52" w:rsidRPr="006A1879">
        <w:t>plan de distribución de frecuencias y escenarios de reorganización</w:t>
      </w:r>
      <w:r w:rsidRPr="006A1879">
        <w:t xml:space="preserve"> de</w:t>
      </w:r>
      <w:r w:rsidR="00D91D52" w:rsidRPr="006A1879">
        <w:t xml:space="preserve"> la banda</w:t>
      </w:r>
      <w:r w:rsidRPr="006A1879">
        <w:t xml:space="preserve"> 850 MHz extendida. </w:t>
      </w:r>
      <w:r w:rsidR="00D91D52" w:rsidRPr="006A1879">
        <w:t>Con base en este análisis, s</w:t>
      </w:r>
      <w:r w:rsidRPr="006A1879">
        <w:t>e elaboró el documento final sobre el estudio de reorganización de la banda de 850 MHz extendida. El documento</w:t>
      </w:r>
      <w:r w:rsidR="00F31F45" w:rsidRPr="006A1879">
        <w:t xml:space="preserve">, así como su soporte de datos, </w:t>
      </w:r>
      <w:r w:rsidRPr="006A1879">
        <w:t>se puede</w:t>
      </w:r>
      <w:r w:rsidR="00F31F45" w:rsidRPr="006A1879">
        <w:t>n</w:t>
      </w:r>
      <w:r w:rsidRPr="006A1879">
        <w:t xml:space="preserve"> encontrar en </w:t>
      </w:r>
      <w:r w:rsidR="00F31F45" w:rsidRPr="006A1879">
        <w:t>los</w:t>
      </w:r>
      <w:r w:rsidRPr="006A1879">
        <w:t xml:space="preserve"> siguiente</w:t>
      </w:r>
      <w:r w:rsidR="00F31F45" w:rsidRPr="006A1879">
        <w:t>s</w:t>
      </w:r>
      <w:r w:rsidRPr="006A1879">
        <w:t xml:space="preserve"> enlace</w:t>
      </w:r>
      <w:r w:rsidR="00F31F45" w:rsidRPr="006A1879">
        <w:t>s</w:t>
      </w:r>
      <w:r w:rsidRPr="006A1879">
        <w:t>:</w:t>
      </w:r>
    </w:p>
    <w:p w14:paraId="2E232D1D" w14:textId="77777777" w:rsidR="00B07CDD" w:rsidRPr="006A1879" w:rsidRDefault="00B87DCE" w:rsidP="00165476">
      <w:pPr>
        <w:ind w:left="708"/>
        <w:rPr>
          <w:rStyle w:val="Hipervnculo"/>
          <w:rFonts w:eastAsia="Times New Roman"/>
        </w:rPr>
      </w:pPr>
      <w:hyperlink r:id="rId40" w:history="1">
        <w:r w:rsidR="00B07CDD" w:rsidRPr="006A1879">
          <w:rPr>
            <w:rStyle w:val="Hipervnculo"/>
            <w:rFonts w:eastAsia="Times New Roman"/>
          </w:rPr>
          <w:t>\\172.23.80.211\Proyectos_ANE\Gestion_y_Planeacion\2017\Disponibilidad_y_planeacion_de_espectro\Ejecución\Entregables\LIBERACION_DEL_ERE\Reorganización 850E.docx</w:t>
        </w:r>
      </w:hyperlink>
    </w:p>
    <w:p w14:paraId="16868070" w14:textId="77777777" w:rsidR="00B07CDD" w:rsidRPr="006A1879" w:rsidRDefault="00B87DCE" w:rsidP="00165476">
      <w:pPr>
        <w:ind w:left="708"/>
        <w:rPr>
          <w:rStyle w:val="Hipervnculo"/>
          <w:rFonts w:eastAsia="Times New Roman"/>
        </w:rPr>
      </w:pPr>
      <w:hyperlink r:id="rId41" w:history="1">
        <w:r w:rsidR="00B07CDD" w:rsidRPr="006A1879">
          <w:rPr>
            <w:rStyle w:val="Hipervnculo"/>
            <w:rFonts w:eastAsia="Times New Roman"/>
          </w:rPr>
          <w:t>\\172.23.80.211\Proyectos_ANE\Gestion_y_Planeacion\2017\Disponibilidad_y_planeacion_de_espectro\Ejecución\Entregables\LIBERACION_DEL_ERE\Reorganización 850E.xlsx</w:t>
        </w:r>
      </w:hyperlink>
    </w:p>
    <w:p w14:paraId="40FA066E" w14:textId="77777777" w:rsidR="00B07CDD" w:rsidRPr="006A1879" w:rsidRDefault="00B07CDD" w:rsidP="005D02E6">
      <w:pPr>
        <w:pStyle w:val="Prrafodelista"/>
        <w:numPr>
          <w:ilvl w:val="0"/>
          <w:numId w:val="4"/>
        </w:numPr>
      </w:pPr>
      <w:r w:rsidRPr="006A1879">
        <w:t xml:space="preserve">Se </w:t>
      </w:r>
      <w:r w:rsidR="00D91D52" w:rsidRPr="006A1879">
        <w:t>analizó</w:t>
      </w:r>
      <w:r w:rsidRPr="006A1879">
        <w:t xml:space="preserve"> toda la información sobre metodologías de cálculo de necesidades de espectro a nivel mundial, documentación sobre el modelo de demanda de espectro para IMT de la ANE y manejo del software de dicho modelo. </w:t>
      </w:r>
      <w:r w:rsidR="00D91D52" w:rsidRPr="006A1879">
        <w:t>Con base en este análisis, s</w:t>
      </w:r>
      <w:r w:rsidRPr="006A1879">
        <w:t>e elaboró el documento final del diagnóstico del modelo de demanda de espectro para IMT. El documento se puede encontrar en el siguiente enlace:</w:t>
      </w:r>
    </w:p>
    <w:p w14:paraId="52D57736" w14:textId="77777777" w:rsidR="00B07CDD" w:rsidRPr="006A1879" w:rsidRDefault="00B87DCE" w:rsidP="00165476">
      <w:pPr>
        <w:ind w:left="708"/>
        <w:rPr>
          <w:rStyle w:val="Hipervnculo"/>
          <w:rFonts w:eastAsia="Times New Roman"/>
        </w:rPr>
      </w:pPr>
      <w:hyperlink r:id="rId42" w:history="1">
        <w:r w:rsidR="00B07CDD" w:rsidRPr="006A1879">
          <w:rPr>
            <w:rStyle w:val="Hipervnculo"/>
            <w:rFonts w:eastAsia="Times New Roman"/>
          </w:rPr>
          <w:t>\\172.23.80.211\Proyectos_ANE\Gestion_y_Planeacion\2017\Disponibilidad_y_planeacion_de_espectro\Ejecución\Entregables\LIBERACION_DEL_ERE\Diagnóstico Modelo Demanda IMT.docx</w:t>
        </w:r>
      </w:hyperlink>
    </w:p>
    <w:p w14:paraId="624B36DF" w14:textId="77777777" w:rsidR="00B07CDD" w:rsidRPr="006A1879" w:rsidRDefault="00B07CDD" w:rsidP="005D02E6">
      <w:r w:rsidRPr="006A1879">
        <w:t>El equipo de trabajo que participó en la consecución de estos logros es:</w:t>
      </w:r>
    </w:p>
    <w:tbl>
      <w:tblPr>
        <w:tblStyle w:val="Tabladecuadrcula4"/>
        <w:tblW w:w="0" w:type="auto"/>
        <w:jc w:val="center"/>
        <w:tblLook w:val="04A0" w:firstRow="1" w:lastRow="0" w:firstColumn="1" w:lastColumn="0" w:noHBand="0" w:noVBand="1"/>
      </w:tblPr>
      <w:tblGrid>
        <w:gridCol w:w="1637"/>
        <w:gridCol w:w="1087"/>
        <w:gridCol w:w="2067"/>
      </w:tblGrid>
      <w:tr w:rsidR="00B07CDD" w:rsidRPr="006A1879" w14:paraId="790B9D81" w14:textId="77777777" w:rsidTr="00B07CD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84E432" w14:textId="77777777" w:rsidR="00B07CDD" w:rsidRPr="006A1879" w:rsidRDefault="00B07CDD">
            <w:pPr>
              <w:pStyle w:val="Sinespaciado"/>
              <w:jc w:val="center"/>
            </w:pPr>
            <w:r w:rsidRPr="006A1879">
              <w:t>LÍDER</w:t>
            </w:r>
          </w:p>
        </w:tc>
        <w:tc>
          <w:tcPr>
            <w:tcW w:w="0" w:type="auto"/>
            <w:vAlign w:val="center"/>
            <w:hideMark/>
          </w:tcPr>
          <w:p w14:paraId="5733548A" w14:textId="77777777" w:rsidR="00B07CDD" w:rsidRPr="006A1879" w:rsidRDefault="00B07CDD">
            <w:pPr>
              <w:pStyle w:val="Sinespaciado"/>
              <w:jc w:val="center"/>
              <w:cnfStyle w:val="100000000000" w:firstRow="1" w:lastRow="0" w:firstColumn="0" w:lastColumn="0" w:oddVBand="0" w:evenVBand="0" w:oddHBand="0" w:evenHBand="0" w:firstRowFirstColumn="0" w:firstRowLastColumn="0" w:lastRowFirstColumn="0" w:lastRowLastColumn="0"/>
            </w:pPr>
            <w:r w:rsidRPr="006A1879">
              <w:t>VIGENCIA</w:t>
            </w:r>
          </w:p>
        </w:tc>
        <w:tc>
          <w:tcPr>
            <w:tcW w:w="0" w:type="auto"/>
            <w:vAlign w:val="center"/>
            <w:hideMark/>
          </w:tcPr>
          <w:p w14:paraId="673F0E11" w14:textId="77777777" w:rsidR="00B07CDD" w:rsidRPr="006A1879" w:rsidRDefault="00B07CDD">
            <w:pPr>
              <w:pStyle w:val="Sinespaciado"/>
              <w:jc w:val="center"/>
              <w:cnfStyle w:val="100000000000" w:firstRow="1" w:lastRow="0" w:firstColumn="0" w:lastColumn="0" w:oddVBand="0" w:evenVBand="0" w:oddHBand="0" w:evenHBand="0" w:firstRowFirstColumn="0" w:firstRowLastColumn="0" w:lastRowFirstColumn="0" w:lastRowLastColumn="0"/>
            </w:pPr>
            <w:r w:rsidRPr="006A1879">
              <w:t>APOYOS</w:t>
            </w:r>
          </w:p>
        </w:tc>
      </w:tr>
      <w:tr w:rsidR="00B07CDD" w:rsidRPr="006A1879" w14:paraId="7538A1CB" w14:textId="77777777" w:rsidTr="00B07C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4DA65D51" w14:textId="77777777" w:rsidR="00B07CDD" w:rsidRPr="006A1879" w:rsidRDefault="00B07CDD">
            <w:pPr>
              <w:pStyle w:val="Sinespaciado"/>
            </w:pPr>
            <w:r w:rsidRPr="006A1879">
              <w:t>Margarita García</w:t>
            </w:r>
          </w:p>
        </w:tc>
        <w:tc>
          <w:tcPr>
            <w:tcW w:w="0" w:type="auto"/>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0256C538" w14:textId="77777777" w:rsidR="00B07CDD" w:rsidRPr="006A1879" w:rsidRDefault="00B07CDD">
            <w:pPr>
              <w:pStyle w:val="Sinespaciado"/>
              <w:jc w:val="center"/>
              <w:cnfStyle w:val="000000100000" w:firstRow="0" w:lastRow="0" w:firstColumn="0" w:lastColumn="0" w:oddVBand="0" w:evenVBand="0" w:oddHBand="1" w:evenHBand="0" w:firstRowFirstColumn="0" w:firstRowLastColumn="0" w:lastRowFirstColumn="0" w:lastRowLastColumn="0"/>
            </w:pPr>
            <w:r w:rsidRPr="006A1879">
              <w:t>2017</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55D8B22F" w14:textId="77777777" w:rsidR="00B07CDD" w:rsidRPr="006A1879" w:rsidRDefault="00B07CDD">
            <w:pPr>
              <w:pStyle w:val="Sinespaciado"/>
              <w:jc w:val="center"/>
              <w:cnfStyle w:val="000000100000" w:firstRow="0" w:lastRow="0" w:firstColumn="0" w:lastColumn="0" w:oddVBand="0" w:evenVBand="0" w:oddHBand="1" w:evenHBand="0" w:firstRowFirstColumn="0" w:firstRowLastColumn="0" w:lastRowFirstColumn="0" w:lastRowLastColumn="0"/>
            </w:pPr>
            <w:r w:rsidRPr="006A1879">
              <w:t>Jose Francisco Lozano</w:t>
            </w:r>
          </w:p>
        </w:tc>
      </w:tr>
      <w:tr w:rsidR="00B07CDD" w:rsidRPr="006A1879" w14:paraId="405FBADD" w14:textId="77777777" w:rsidTr="00B07CDD">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18A3EF18" w14:textId="77777777" w:rsidR="00B07CDD" w:rsidRPr="006A1879" w:rsidRDefault="00B07CDD">
            <w:pPr>
              <w:spacing w:after="0" w:line="240" w:lineRule="auto"/>
              <w:jc w:val="left"/>
              <w:rPr>
                <w:sz w:val="18"/>
              </w:rPr>
            </w:pPr>
          </w:p>
        </w:tc>
        <w:tc>
          <w:tcPr>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6418396B" w14:textId="77777777" w:rsidR="00B07CDD" w:rsidRPr="006A1879" w:rsidRDefault="00B07CDD">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105FA593" w14:textId="77777777" w:rsidR="00B07CDD" w:rsidRPr="006A1879" w:rsidRDefault="00B07CDD">
            <w:pPr>
              <w:pStyle w:val="Sinespaciado"/>
              <w:jc w:val="center"/>
              <w:cnfStyle w:val="000000000000" w:firstRow="0" w:lastRow="0" w:firstColumn="0" w:lastColumn="0" w:oddVBand="0" w:evenVBand="0" w:oddHBand="0" w:evenHBand="0" w:firstRowFirstColumn="0" w:firstRowLastColumn="0" w:lastRowFirstColumn="0" w:lastRowLastColumn="0"/>
            </w:pPr>
            <w:r w:rsidRPr="006A1879">
              <w:t>Maritza Gómez</w:t>
            </w:r>
          </w:p>
        </w:tc>
      </w:tr>
      <w:tr w:rsidR="00B07CDD" w:rsidRPr="006A1879" w14:paraId="5EDF6A30" w14:textId="77777777" w:rsidTr="00B07C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33908E8C" w14:textId="77777777" w:rsidR="00B07CDD" w:rsidRPr="006A1879" w:rsidRDefault="00B07CDD">
            <w:pPr>
              <w:spacing w:after="0" w:line="240" w:lineRule="auto"/>
              <w:jc w:val="left"/>
              <w:rPr>
                <w:sz w:val="18"/>
              </w:rPr>
            </w:pPr>
          </w:p>
        </w:tc>
        <w:tc>
          <w:tcPr>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4BB957AB" w14:textId="77777777" w:rsidR="00B07CDD" w:rsidRPr="006A1879" w:rsidRDefault="00B07CDD">
            <w:pPr>
              <w:spacing w:after="0" w:line="240"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2065078D" w14:textId="77777777" w:rsidR="00B07CDD" w:rsidRPr="006A1879" w:rsidRDefault="00B07CDD">
            <w:pPr>
              <w:pStyle w:val="Sinespaciado"/>
              <w:jc w:val="center"/>
              <w:cnfStyle w:val="000000100000" w:firstRow="0" w:lastRow="0" w:firstColumn="0" w:lastColumn="0" w:oddVBand="0" w:evenVBand="0" w:oddHBand="1" w:evenHBand="0" w:firstRowFirstColumn="0" w:firstRowLastColumn="0" w:lastRowFirstColumn="0" w:lastRowLastColumn="0"/>
            </w:pPr>
            <w:r w:rsidRPr="006A1879">
              <w:t>David Murillo</w:t>
            </w:r>
          </w:p>
        </w:tc>
      </w:tr>
      <w:tr w:rsidR="00B07CDD" w:rsidRPr="006A1879" w14:paraId="2C083C7F" w14:textId="77777777" w:rsidTr="00B07CDD">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3BF99598" w14:textId="77777777" w:rsidR="00B07CDD" w:rsidRPr="006A1879" w:rsidRDefault="00B07CDD">
            <w:pPr>
              <w:spacing w:after="0" w:line="240" w:lineRule="auto"/>
              <w:jc w:val="left"/>
              <w:rPr>
                <w:sz w:val="18"/>
              </w:rPr>
            </w:pPr>
          </w:p>
        </w:tc>
        <w:tc>
          <w:tcPr>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70ECC01B" w14:textId="77777777" w:rsidR="00B07CDD" w:rsidRPr="006A1879" w:rsidRDefault="00B07CDD">
            <w:pPr>
              <w:spacing w:after="0" w:line="240"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14:paraId="4592CE7C" w14:textId="77777777" w:rsidR="00B07CDD" w:rsidRPr="006A1879" w:rsidRDefault="00B07CDD">
            <w:pPr>
              <w:pStyle w:val="Sinespaciado"/>
              <w:jc w:val="center"/>
              <w:cnfStyle w:val="000000000000" w:firstRow="0" w:lastRow="0" w:firstColumn="0" w:lastColumn="0" w:oddVBand="0" w:evenVBand="0" w:oddHBand="0" w:evenHBand="0" w:firstRowFirstColumn="0" w:firstRowLastColumn="0" w:lastRowFirstColumn="0" w:lastRowLastColumn="0"/>
            </w:pPr>
            <w:r w:rsidRPr="006A1879">
              <w:t>Antonio Alvarez</w:t>
            </w:r>
          </w:p>
        </w:tc>
      </w:tr>
    </w:tbl>
    <w:p w14:paraId="5305989F" w14:textId="77777777" w:rsidR="006C06C1" w:rsidRPr="006A1879" w:rsidRDefault="006C06C1" w:rsidP="006C06C1"/>
    <w:p w14:paraId="18BCE65A" w14:textId="77777777" w:rsidR="006C06C1" w:rsidRPr="006A1879" w:rsidRDefault="00210A26" w:rsidP="006C06C1">
      <w:r w:rsidRPr="006A1879">
        <w:t xml:space="preserve">El </w:t>
      </w:r>
      <w:r w:rsidR="006C06C1" w:rsidRPr="006A1879">
        <w:t xml:space="preserve">contrato asociado con este proyecto </w:t>
      </w:r>
      <w:r w:rsidRPr="006A1879">
        <w:t>fue</w:t>
      </w:r>
      <w:r w:rsidR="006C06C1" w:rsidRPr="006A1879">
        <w:t>:</w:t>
      </w:r>
    </w:p>
    <w:tbl>
      <w:tblPr>
        <w:tblStyle w:val="Tabladecuadrcula4"/>
        <w:tblW w:w="8828" w:type="dxa"/>
        <w:jc w:val="center"/>
        <w:tblLayout w:type="fixed"/>
        <w:tblLook w:val="04A0" w:firstRow="1" w:lastRow="0" w:firstColumn="1" w:lastColumn="0" w:noHBand="0" w:noVBand="1"/>
      </w:tblPr>
      <w:tblGrid>
        <w:gridCol w:w="1555"/>
        <w:gridCol w:w="4330"/>
        <w:gridCol w:w="2943"/>
      </w:tblGrid>
      <w:tr w:rsidR="006C06C1" w:rsidRPr="006A1879" w14:paraId="0575211E" w14:textId="77777777" w:rsidTr="006C06C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DDD553" w14:textId="77777777" w:rsidR="006C06C1" w:rsidRPr="006A1879" w:rsidRDefault="006C06C1" w:rsidP="006C06C1">
            <w:pPr>
              <w:pStyle w:val="Sinespaciado"/>
              <w:jc w:val="center"/>
              <w:rPr>
                <w:sz w:val="20"/>
                <w:szCs w:val="20"/>
              </w:rPr>
            </w:pPr>
            <w:r w:rsidRPr="006A1879">
              <w:rPr>
                <w:sz w:val="20"/>
                <w:szCs w:val="20"/>
              </w:rPr>
              <w:t>NÚMERO DE CONTRATO</w:t>
            </w:r>
          </w:p>
        </w:tc>
        <w:tc>
          <w:tcPr>
            <w:tcW w:w="4330" w:type="dxa"/>
            <w:vAlign w:val="center"/>
          </w:tcPr>
          <w:p w14:paraId="564DA7B2"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OBJETO</w:t>
            </w:r>
          </w:p>
        </w:tc>
        <w:tc>
          <w:tcPr>
            <w:tcW w:w="2943" w:type="dxa"/>
            <w:vAlign w:val="center"/>
          </w:tcPr>
          <w:p w14:paraId="7C2729A2" w14:textId="77777777" w:rsidR="006C06C1" w:rsidRPr="006A1879" w:rsidRDefault="006C06C1" w:rsidP="006C06C1">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rPr>
            </w:pPr>
            <w:r w:rsidRPr="006A1879">
              <w:rPr>
                <w:sz w:val="20"/>
                <w:szCs w:val="20"/>
              </w:rPr>
              <w:t>RUTA SERVIDOR</w:t>
            </w:r>
          </w:p>
        </w:tc>
      </w:tr>
      <w:tr w:rsidR="006C06C1" w:rsidRPr="006A1879" w14:paraId="3302B4FF" w14:textId="77777777" w:rsidTr="00210A2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8439B6" w14:textId="77777777" w:rsidR="006C06C1" w:rsidRPr="006A1879" w:rsidRDefault="006C06C1" w:rsidP="006C06C1">
            <w:pPr>
              <w:pStyle w:val="Sinespaciado"/>
              <w:jc w:val="center"/>
              <w:rPr>
                <w:b w:val="0"/>
                <w:sz w:val="24"/>
              </w:rPr>
            </w:pPr>
            <w:r w:rsidRPr="006A1879">
              <w:rPr>
                <w:sz w:val="24"/>
              </w:rPr>
              <w:t>0</w:t>
            </w:r>
            <w:r w:rsidR="00210A26" w:rsidRPr="006A1879">
              <w:rPr>
                <w:sz w:val="24"/>
              </w:rPr>
              <w:t>24</w:t>
            </w:r>
            <w:r w:rsidRPr="006A1879">
              <w:rPr>
                <w:sz w:val="24"/>
              </w:rPr>
              <w:t>/201</w:t>
            </w:r>
            <w:r w:rsidR="00210A26" w:rsidRPr="006A1879">
              <w:rPr>
                <w:sz w:val="24"/>
              </w:rPr>
              <w:t>7</w:t>
            </w:r>
          </w:p>
        </w:tc>
        <w:tc>
          <w:tcPr>
            <w:tcW w:w="4330" w:type="dxa"/>
            <w:vAlign w:val="center"/>
          </w:tcPr>
          <w:p w14:paraId="60A6F5B3" w14:textId="77777777" w:rsidR="00210A26" w:rsidRPr="006A1879" w:rsidRDefault="00210A26" w:rsidP="00210A26">
            <w:pPr>
              <w:pStyle w:val="Sinespaciado"/>
              <w:cnfStyle w:val="000000100000" w:firstRow="0" w:lastRow="0" w:firstColumn="0" w:lastColumn="0" w:oddVBand="0" w:evenVBand="0" w:oddHBand="1" w:evenHBand="0" w:firstRowFirstColumn="0" w:firstRowLastColumn="0" w:lastRowFirstColumn="0" w:lastRowLastColumn="0"/>
              <w:rPr>
                <w:sz w:val="24"/>
              </w:rPr>
            </w:pPr>
            <w:r w:rsidRPr="006A1879">
              <w:rPr>
                <w:sz w:val="24"/>
              </w:rPr>
              <w:t>Definición de los parámetros técnicos para operación para los sistemas de voz convencionales, los sistemas LTE y los sistemas DVB-T2 en la banda</w:t>
            </w:r>
          </w:p>
          <w:p w14:paraId="002CB42A" w14:textId="77777777" w:rsidR="006C06C1" w:rsidRPr="006A1879" w:rsidRDefault="00210A26" w:rsidP="00210A26">
            <w:pPr>
              <w:pStyle w:val="Sinespaciado"/>
              <w:cnfStyle w:val="000000100000" w:firstRow="0" w:lastRow="0" w:firstColumn="0" w:lastColumn="0" w:oddVBand="0" w:evenVBand="0" w:oddHBand="1" w:evenHBand="0" w:firstRowFirstColumn="0" w:firstRowLastColumn="0" w:lastRowFirstColumn="0" w:lastRowLastColumn="0"/>
              <w:rPr>
                <w:sz w:val="24"/>
              </w:rPr>
            </w:pPr>
            <w:r w:rsidRPr="006A1879">
              <w:rPr>
                <w:sz w:val="24"/>
              </w:rPr>
              <w:t>de 450 MHz</w:t>
            </w:r>
          </w:p>
        </w:tc>
        <w:tc>
          <w:tcPr>
            <w:tcW w:w="2943" w:type="dxa"/>
            <w:vAlign w:val="center"/>
          </w:tcPr>
          <w:p w14:paraId="4E086475" w14:textId="77777777" w:rsidR="006C06C1" w:rsidRPr="006A1879" w:rsidRDefault="00210A26" w:rsidP="006C06C1">
            <w:pPr>
              <w:pStyle w:val="Sinespaciado"/>
              <w:jc w:val="center"/>
              <w:cnfStyle w:val="000000100000" w:firstRow="0" w:lastRow="0" w:firstColumn="0" w:lastColumn="0" w:oddVBand="0" w:evenVBand="0" w:oddHBand="1" w:evenHBand="0" w:firstRowFirstColumn="0" w:firstRowLastColumn="0" w:lastRowFirstColumn="0" w:lastRowLastColumn="0"/>
              <w:rPr>
                <w:sz w:val="24"/>
              </w:rPr>
            </w:pPr>
            <w:r w:rsidRPr="006A1879">
              <w:rPr>
                <w:sz w:val="24"/>
              </w:rPr>
              <w:t>\\172.23.80.211\Proyectos_ANE\Gestion_y_Planeacion\2017\Disponibilidad_y_planeacion_de_espectro\Ejecución\Entregables\LIBERACION_DEL_ERE\Convivencia 450 MHz</w:t>
            </w:r>
          </w:p>
        </w:tc>
      </w:tr>
    </w:tbl>
    <w:p w14:paraId="09E6705C" w14:textId="77777777" w:rsidR="00210A26" w:rsidRPr="006A1879" w:rsidRDefault="00210A26" w:rsidP="00B07CDD"/>
    <w:p w14:paraId="6871251A" w14:textId="77777777" w:rsidR="00B14ECD" w:rsidRPr="006A1879" w:rsidRDefault="00B14ECD" w:rsidP="005D02E6">
      <w:pPr>
        <w:pStyle w:val="Ttulo4"/>
        <w:numPr>
          <w:ilvl w:val="3"/>
          <w:numId w:val="3"/>
        </w:numPr>
      </w:pPr>
      <w:r w:rsidRPr="006A1879">
        <w:t xml:space="preserve">Disponibilidad de espectro – </w:t>
      </w:r>
      <w:r w:rsidR="008B1A48" w:rsidRPr="006A1879">
        <w:t>Gestión</w:t>
      </w:r>
      <w:r w:rsidRPr="006A1879">
        <w:t xml:space="preserve"> de E</w:t>
      </w:r>
      <w:r w:rsidR="008B1A48" w:rsidRPr="006A1879">
        <w:t>spectro</w:t>
      </w:r>
    </w:p>
    <w:p w14:paraId="57A952AD" w14:textId="77777777" w:rsidR="00AD3C90" w:rsidRPr="006A1879" w:rsidRDefault="00AD3C90" w:rsidP="00AD3C90">
      <w:r w:rsidRPr="006A1879">
        <w:t>Este proyecto tiene como objetivo adelantar los estudios de carácter técnico con el fin de identificar nuevas tendencias para el uso y gestión del espectro.</w:t>
      </w:r>
    </w:p>
    <w:p w14:paraId="15D596D5" w14:textId="77777777" w:rsidR="00AD3C90" w:rsidRPr="006A1879" w:rsidRDefault="00AD3C90" w:rsidP="00AD3C90">
      <w:r w:rsidRPr="006A1879">
        <w:t>En el año 2017 se realizaron 3 propuestas relacionadas con las contraprestaciones por uso del espectro. Así mismo se adelantó la propuesta para la implementación de un esquema de compartición de espectro y otra para el desarrollo del mecanismo de comercialización de los derechos por uso del espectro.</w:t>
      </w:r>
    </w:p>
    <w:p w14:paraId="3E083701" w14:textId="77777777" w:rsidR="00AD3C90" w:rsidRPr="006A1879" w:rsidRDefault="00AD3C90" w:rsidP="00AD3C90">
      <w:r w:rsidRPr="006A1879">
        <w:t>De manera específica durante el año 2017 se obtuvieron los siguientes logros:</w:t>
      </w:r>
    </w:p>
    <w:p w14:paraId="5C330218" w14:textId="77777777" w:rsidR="00AD3C90" w:rsidRPr="006A1879" w:rsidRDefault="00AD3C90" w:rsidP="00AD3C90">
      <w:pPr>
        <w:rPr>
          <w:b/>
        </w:rPr>
      </w:pPr>
      <w:r w:rsidRPr="006A1879">
        <w:rPr>
          <w:b/>
        </w:rPr>
        <w:t>En relación con la actualización de los parámetros de valoración del Espectro:</w:t>
      </w:r>
    </w:p>
    <w:p w14:paraId="2BE43FAB" w14:textId="77777777" w:rsidR="00AD3C90" w:rsidRPr="006A1879" w:rsidRDefault="00AD3C90" w:rsidP="00AD3C90">
      <w:pPr>
        <w:pStyle w:val="Prrafodelista"/>
        <w:numPr>
          <w:ilvl w:val="0"/>
          <w:numId w:val="4"/>
        </w:numPr>
      </w:pPr>
      <w:r w:rsidRPr="006A1879">
        <w:t>Se elaboró una propuesta formal de contraprestaciones para la modificación de los parámetros de valoración para el servicio satelital.</w:t>
      </w:r>
    </w:p>
    <w:p w14:paraId="6E6B3AA4" w14:textId="77777777" w:rsidR="00AD3C90" w:rsidRPr="006A1879" w:rsidRDefault="00B87DCE" w:rsidP="00AD3C90">
      <w:pPr>
        <w:ind w:left="708"/>
        <w:rPr>
          <w:rStyle w:val="Hipervnculo"/>
          <w:rFonts w:eastAsia="Times New Roman"/>
        </w:rPr>
      </w:pPr>
      <w:hyperlink r:id="rId43" w:history="1">
        <w:r w:rsidR="00AD3C90" w:rsidRPr="006A1879">
          <w:rPr>
            <w:rStyle w:val="Hipervnculo"/>
            <w:rFonts w:eastAsia="Times New Roman"/>
          </w:rPr>
          <w:t>\\172.23.80.211\Proyectos_ANE\Gestion_y_Planeacion\2017\Gestión de Espectro\Ejecución\Productos\Contraprestaciones\Satelital\E4.0</w:t>
        </w:r>
      </w:hyperlink>
    </w:p>
    <w:p w14:paraId="22B59646" w14:textId="77777777" w:rsidR="00AD3C90" w:rsidRPr="006A1879" w:rsidRDefault="00AD3C90" w:rsidP="00AD3C90">
      <w:pPr>
        <w:pStyle w:val="Prrafodelista"/>
      </w:pPr>
      <w:r w:rsidRPr="006A1879">
        <w:t>La propuesta contiene un documento, una presentación y un modelo de impactos económicos que estima la afectación ocasionada por la propuesta a todos proveedores de capacidad satelital registrados. Así mismo, la propuesta se divulgó, debatió y presentó a las diferentes áreas del MINTIC que podrían tener relación con el tema: Cartera, FONTIC, jurídica, Dirección de Comunicaciones, Financiera, Dirección de Vigilancia y Control.</w:t>
      </w:r>
    </w:p>
    <w:p w14:paraId="2B52B61A"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Espectro\Ejecución\Productos\Contraprestaciones\Satelital\E2.0 Herramienta Impactos Satelitales</w:t>
      </w:r>
    </w:p>
    <w:p w14:paraId="1F20BF8A" w14:textId="77777777" w:rsidR="00AD3C90" w:rsidRPr="006A1879" w:rsidRDefault="00AD3C90" w:rsidP="00AD3C90">
      <w:pPr>
        <w:ind w:left="708"/>
      </w:pPr>
      <w:r w:rsidRPr="006A1879">
        <w:t>Esta propuesta en conjunto con la de enlaces punto a punto fueron aprobadas para su divulgación al sector en el año 2018 por parte del Consejo de la ANE en la sesión del 18 de diciembre de 2017</w:t>
      </w:r>
      <w:r w:rsidRPr="006A1879">
        <w:rPr>
          <w:vertAlign w:val="superscript"/>
        </w:rPr>
        <w:footnoteReference w:id="2"/>
      </w:r>
      <w:r w:rsidRPr="006A1879">
        <w:t>.</w:t>
      </w:r>
    </w:p>
    <w:p w14:paraId="4660DE89" w14:textId="77777777" w:rsidR="00AD3C90" w:rsidRPr="006A1879" w:rsidRDefault="00AD3C90" w:rsidP="00AD3C90">
      <w:pPr>
        <w:pStyle w:val="Prrafodelista"/>
        <w:numPr>
          <w:ilvl w:val="0"/>
          <w:numId w:val="4"/>
        </w:numPr>
      </w:pPr>
      <w:r w:rsidRPr="006A1879">
        <w:t>De acuerdo con una solicitud por parte de la ANTV se elaboró una propuesta formal de contraprestaciones para la modificación de los parámetros de valoración por uso del espectro para televisión local radiodifundida.</w:t>
      </w:r>
    </w:p>
    <w:p w14:paraId="0D45F99A" w14:textId="77777777" w:rsidR="00AD3C90" w:rsidRPr="006A1879" w:rsidRDefault="00AD3C90" w:rsidP="00AD3C90">
      <w:pPr>
        <w:ind w:left="708"/>
      </w:pPr>
      <w:r w:rsidRPr="006A1879">
        <w:t>Se entregó a la ANTV un documento con la propuesta de parámetros de valoración y análisis comparativo internacional sobre el tema, una presentación del estudio realizado y el análisis de impactos económicos que estima la afectación ocasionada por la propuesta a todos los concesionarios y licenciatarios del servicio.</w:t>
      </w:r>
    </w:p>
    <w:p w14:paraId="50853587" w14:textId="77777777" w:rsidR="00AD3C90" w:rsidRPr="006A1879" w:rsidRDefault="00AD3C90" w:rsidP="00AD3C90">
      <w:pPr>
        <w:ind w:left="708"/>
      </w:pPr>
      <w:r w:rsidRPr="006A1879">
        <w:t>Así mismo, se presentó dicha propuesta al consejo de la ANE, a la Directora de la ANTV y la coordinación técnica de esa entidad.</w:t>
      </w:r>
    </w:p>
    <w:p w14:paraId="216358CE"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Espectro\Ejecución\Productos\Contraprestaciones\Televisión</w:t>
      </w:r>
    </w:p>
    <w:p w14:paraId="7B52ABBA" w14:textId="77777777" w:rsidR="00AD3C90" w:rsidRPr="006A1879" w:rsidRDefault="00AD3C90" w:rsidP="00AD3C90">
      <w:pPr>
        <w:pStyle w:val="Prrafodelista"/>
        <w:numPr>
          <w:ilvl w:val="0"/>
          <w:numId w:val="4"/>
        </w:numPr>
      </w:pPr>
      <w:r w:rsidRPr="006A1879">
        <w:t xml:space="preserve">Se elaboró una propuesta formal de contraprestaciones para la modificación de los parámetros de valoración por el derecho al uso del espectro para el servicio de radiodifusión sonora. </w:t>
      </w:r>
    </w:p>
    <w:p w14:paraId="2D92F70E" w14:textId="77777777" w:rsidR="00AD3C90" w:rsidRPr="006A1879" w:rsidRDefault="00AD3C90" w:rsidP="00AD3C90">
      <w:pPr>
        <w:ind w:left="708"/>
      </w:pPr>
      <w:r w:rsidRPr="006A1879">
        <w:t>La propuesta contiene una presentación con los detalles del estudio y un modelo de impactos económicos que estima la afectación ocasionada a todos los concesionarios y licenciatarios del servicio de radiodifusión sonora (comercial e interés público) por la propuesta presentada</w:t>
      </w:r>
    </w:p>
    <w:p w14:paraId="7A1CB0EB" w14:textId="77777777" w:rsidR="00AD3C90" w:rsidRPr="006A1879" w:rsidRDefault="00AD3C90" w:rsidP="00AD3C90">
      <w:pPr>
        <w:ind w:left="708"/>
      </w:pPr>
      <w:r w:rsidRPr="006A1879">
        <w:t>La propuesta general fue socializada a un grupo de trabajo de la UIT que está asesorando al MINTIC con la actualización del Plan Técnico de Radio.</w:t>
      </w:r>
    </w:p>
    <w:p w14:paraId="39BC2999"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Espectro\Ejecución\Productos\Contraprestaciones\RDS</w:t>
      </w:r>
    </w:p>
    <w:p w14:paraId="0294A0BC" w14:textId="77777777" w:rsidR="00071EC2" w:rsidRDefault="00AD3C90" w:rsidP="00AD3C90">
      <w:pPr>
        <w:pStyle w:val="Prrafodelista"/>
        <w:numPr>
          <w:ilvl w:val="0"/>
          <w:numId w:val="4"/>
        </w:numPr>
      </w:pPr>
      <w:r w:rsidRPr="006A1879">
        <w:t>Se socializó con las diferentes coordinaciones misionales de la ANE (ingeniería de espectro, estudios de administración de espectro, investigaciones y control técnico) y la Subdirección de Industria del MINTIC el modelo de costos de gestión de espectro aplicable para Colombia y la Herramienta computacional de cálculo. Este modelo permitió conocer los costos que incurre la Administración para gestionar los servicios radioeléctricos en el país, y determinar los valores unitarios por demanda de una emisora de radiodifusión, un enlace punto a punto, un enlace punto a multipunto o cubrimiento, entre otros.</w:t>
      </w:r>
      <w:r w:rsidR="00A85336">
        <w:t xml:space="preserve"> </w:t>
      </w:r>
    </w:p>
    <w:p w14:paraId="1AE71115" w14:textId="77777777" w:rsidR="00AD3C90" w:rsidRPr="006A1879" w:rsidRDefault="00071EC2" w:rsidP="00071EC2">
      <w:pPr>
        <w:ind w:left="720"/>
      </w:pPr>
      <w:r>
        <w:t>Es de resaltar que este tema fue presentado como informativo en el Consejo del 30 de octubre de 2017.</w:t>
      </w:r>
    </w:p>
    <w:p w14:paraId="2D8722BB"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Espectro\Ejecución\Productos\Contraprestaciones\Modelo Costos Gestion ERE</w:t>
      </w:r>
    </w:p>
    <w:p w14:paraId="344C3115" w14:textId="77777777" w:rsidR="00AD3C90" w:rsidRPr="006A1879" w:rsidRDefault="00AD3C90" w:rsidP="00AD3C90">
      <w:pPr>
        <w:pStyle w:val="Prrafodelista"/>
        <w:numPr>
          <w:ilvl w:val="0"/>
          <w:numId w:val="4"/>
        </w:numPr>
      </w:pPr>
      <w:r w:rsidRPr="006A1879">
        <w:t>Se realizó seguimiento continuo y articulado al MINTIC y la ANTV de los diferentes proyectos en conjunto que se desarrollaron: contraprestaciones para servicios satelitales, radiodifusión sonora, enlaces punto a punto, televisión radiodifundida y modelo de costos de gestión de espectro. Esta tarea se soporta mediante actas de reuniones contenidas en el siguiente enlace:</w:t>
      </w:r>
    </w:p>
    <w:p w14:paraId="6A03C19A"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Espectro\Ejecución\Productos\Contraprestaciones\Reuniones</w:t>
      </w:r>
    </w:p>
    <w:p w14:paraId="2D271C05" w14:textId="77777777" w:rsidR="00AD3C90" w:rsidRPr="006A1879" w:rsidRDefault="00AD3C90" w:rsidP="00AD3C90">
      <w:pPr>
        <w:rPr>
          <w:b/>
        </w:rPr>
      </w:pPr>
      <w:r w:rsidRPr="006A1879">
        <w:rPr>
          <w:b/>
        </w:rPr>
        <w:t>En relación con la implementación de un esquema de compartición de espectro para Colombia (no bandas IMT):</w:t>
      </w:r>
    </w:p>
    <w:p w14:paraId="506AB4F2" w14:textId="77777777" w:rsidR="00AD3C90" w:rsidRPr="006A1879" w:rsidRDefault="00AD3C90" w:rsidP="00AD3C90">
      <w:pPr>
        <w:pStyle w:val="Prrafodelista"/>
        <w:numPr>
          <w:ilvl w:val="0"/>
          <w:numId w:val="4"/>
        </w:numPr>
      </w:pPr>
      <w:r w:rsidRPr="006A1879">
        <w:t>Se realizó consulta pública y socialización vía streaming que buscaba identificar las necesidades e intereses por parte de la industria. Para esto se presentó un documento que contenía las diferentes modalidades de uso de la compartición y una recopilación de experiencias.  Los resultados de la actividad se pueden encontrar en el siguiente enlace:</w:t>
      </w:r>
    </w:p>
    <w:p w14:paraId="28AC8C8B" w14:textId="77777777" w:rsidR="00AD3C90" w:rsidRPr="006A1879" w:rsidRDefault="00B87DCE" w:rsidP="00AD3C90">
      <w:pPr>
        <w:ind w:left="708"/>
        <w:rPr>
          <w:rStyle w:val="Hipervnculo"/>
          <w:rFonts w:eastAsia="Times New Roman"/>
        </w:rPr>
      </w:pPr>
      <w:hyperlink r:id="rId44" w:history="1">
        <w:r w:rsidR="00AD3C90" w:rsidRPr="006A1879">
          <w:rPr>
            <w:rStyle w:val="Hipervnculo"/>
            <w:rFonts w:eastAsia="Times New Roman"/>
          </w:rPr>
          <w:t>\\172.23.80.211\Proyectos_ANE\Gestion_y_Planeacion\2017\Gestión de Espectro\Ejecución\Productos\Esquemas_Comparticion\Entregables\E1</w:t>
        </w:r>
      </w:hyperlink>
    </w:p>
    <w:p w14:paraId="7E988829" w14:textId="77777777" w:rsidR="00AD3C90" w:rsidRPr="006A1879" w:rsidRDefault="00AD3C90" w:rsidP="00AD3C90">
      <w:pPr>
        <w:pStyle w:val="Prrafodelista"/>
        <w:numPr>
          <w:ilvl w:val="0"/>
          <w:numId w:val="4"/>
        </w:numPr>
      </w:pPr>
      <w:r w:rsidRPr="006A1879">
        <w:t xml:space="preserve">Se elaboró una propuesta que contiene diversas bandas de frecuencia, servicios radioeléctricos y tipos de usos, que podrían promoverse y desarrollarse mediante el mecanismo de compartición de espectro. La propuesta fue presentada sector y puesta a consideración por parte de los interesados e incluyó una priorización de la modalidad con que se iniciaría este ejercicio y su respectiva hoja de ruta. La información relacionada con esta actividad y el documento final de la actividad pueden encontrarse en el enlace a continuación: </w:t>
      </w:r>
    </w:p>
    <w:p w14:paraId="3CAC7AAA" w14:textId="77777777" w:rsidR="00AD3C90" w:rsidRPr="006A1879" w:rsidRDefault="00B87DCE" w:rsidP="00AD3C90">
      <w:pPr>
        <w:ind w:left="708"/>
        <w:rPr>
          <w:rStyle w:val="Hipervnculo"/>
          <w:rFonts w:eastAsia="Times New Roman"/>
        </w:rPr>
      </w:pPr>
      <w:hyperlink r:id="rId45" w:history="1">
        <w:r w:rsidR="00AD3C90" w:rsidRPr="006A1879">
          <w:rPr>
            <w:rStyle w:val="Hipervnculo"/>
            <w:rFonts w:eastAsia="Times New Roman"/>
          </w:rPr>
          <w:t>\\172.23.80.211\Proyectos_ANE\Gestion_y_Planeacion\2017\Gestión de Espectro\Ejecución\Productos\Esquemas_Comparticion\Entregables\E2</w:t>
        </w:r>
      </w:hyperlink>
    </w:p>
    <w:p w14:paraId="3FEAA9A5" w14:textId="77777777" w:rsidR="00AD3C90" w:rsidRPr="006A1879" w:rsidRDefault="00AD3C90" w:rsidP="00AD3C90">
      <w:pPr>
        <w:pStyle w:val="Prrafodelista"/>
        <w:numPr>
          <w:ilvl w:val="0"/>
          <w:numId w:val="4"/>
        </w:numPr>
      </w:pPr>
      <w:r w:rsidRPr="006A1879">
        <w:t xml:space="preserve">Bajo el marco de "sinergias entre entidades del sector" la Comisión de Regulación de Comunicaciones y la ANE durante el 2017 adelantaron diversas reuniones que buscaban apoyarse para el desarrollo de algunas actividades específicas. En cuanto a la actividad de compartición de espectro se desarrollaron reuniones con miembros de la CRC quienes entregaron sus comentarios y retroalimentación. El resultado y reuniones que se adelantaron se pueden consultar en el siguiente link. </w:t>
      </w:r>
    </w:p>
    <w:p w14:paraId="287AE946"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Espectro\Ejecución\Productos\Comercializacion derechos\Soporte al procedimiento\sinergias</w:t>
      </w:r>
    </w:p>
    <w:p w14:paraId="0E53DD1A" w14:textId="77777777" w:rsidR="00AD3C90" w:rsidRPr="006A1879" w:rsidRDefault="00AD3C90" w:rsidP="00AD3C90">
      <w:pPr>
        <w:rPr>
          <w:b/>
        </w:rPr>
      </w:pPr>
      <w:r w:rsidRPr="006A1879">
        <w:rPr>
          <w:b/>
        </w:rPr>
        <w:t>En relación con las condiciones para el desarrollo de un mecanismo de comercialización de los derechos por el uso del espectro:</w:t>
      </w:r>
    </w:p>
    <w:p w14:paraId="4255EA8A" w14:textId="77777777" w:rsidR="00AD3C90" w:rsidRPr="006A1879" w:rsidRDefault="00AD3C90" w:rsidP="00AD3C90">
      <w:pPr>
        <w:pStyle w:val="Prrafodelista"/>
        <w:numPr>
          <w:ilvl w:val="0"/>
          <w:numId w:val="4"/>
        </w:numPr>
      </w:pPr>
      <w:r w:rsidRPr="006A1879">
        <w:t xml:space="preserve">Bajo el marco de "sinergias entre entidades del sector" la Comisión de Regulación de Comunicaciones y la ANE durante el 2017 adelantaron diversas reuniones que buscaban apoyarse para el desarrollo de algunas actividades específicas. En cuanto a la actividad de comercialización se desarrollaron reuniones con miembros de la CRC quienes entregaron sus comentarios y retroalimentación. El resultado y reuniones que se adelantaron se pueden consultar en el siguiente link. </w:t>
      </w:r>
    </w:p>
    <w:p w14:paraId="75137D88" w14:textId="77777777" w:rsidR="00AD3C90" w:rsidRPr="006A1879" w:rsidRDefault="00AD3C90" w:rsidP="00AD3C90">
      <w:pPr>
        <w:ind w:left="708"/>
        <w:rPr>
          <w:rStyle w:val="Hipervnculo"/>
          <w:rFonts w:eastAsia="Times New Roman"/>
        </w:rPr>
      </w:pPr>
      <w:r w:rsidRPr="006A1879">
        <w:rPr>
          <w:rStyle w:val="Hipervnculo"/>
          <w:rFonts w:eastAsia="Times New Roman"/>
        </w:rPr>
        <w:t>\\172.23.80.211\Proyectos_ANE\Gestion_y_Planeacion\2017\Gestión de Espectro\Ejecución\Productos\Comercializacion derechos\Soporte al procedimiento\sinergias</w:t>
      </w:r>
    </w:p>
    <w:p w14:paraId="07C3BC9A" w14:textId="77777777" w:rsidR="00AD3C90" w:rsidRPr="006A1879" w:rsidRDefault="00AD3C90" w:rsidP="00AD3C90">
      <w:pPr>
        <w:pStyle w:val="Prrafodelista"/>
        <w:numPr>
          <w:ilvl w:val="0"/>
          <w:numId w:val="4"/>
        </w:numPr>
      </w:pPr>
      <w:r w:rsidRPr="006A1879">
        <w:t xml:space="preserve">Elaboración del documento de propuesta, paper y presentación en el 5 Congreso Latinoamericano de Telecomunicaciones con el tema de “Mercado Secundario del Espectro en Colombia” dentro del panel Spectrum Management in Colombia. </w:t>
      </w:r>
    </w:p>
    <w:p w14:paraId="7B270C86" w14:textId="77777777" w:rsidR="00AD3C90" w:rsidRPr="006A1879" w:rsidRDefault="00B87DCE" w:rsidP="00AD3C90">
      <w:pPr>
        <w:ind w:left="708"/>
        <w:rPr>
          <w:rStyle w:val="Hipervnculo"/>
          <w:rFonts w:eastAsia="Times New Roman"/>
        </w:rPr>
      </w:pPr>
      <w:hyperlink r:id="rId46" w:history="1">
        <w:r w:rsidR="00AD3C90" w:rsidRPr="006A1879">
          <w:rPr>
            <w:rStyle w:val="Hipervnculo"/>
            <w:rFonts w:eastAsia="Times New Roman"/>
          </w:rPr>
          <w:t>\\172.23.80.211\Proyectos_ANE\Gestion_y_Planeacion\2017\Gestión de Espectro\Ejecución\Productos\Comercializacion derechos\Soporte al procedimiento\RE  Paper finales para su presentación en CPR latam.msg</w:t>
        </w:r>
      </w:hyperlink>
    </w:p>
    <w:p w14:paraId="241873CE" w14:textId="77777777" w:rsidR="00AD3C90" w:rsidRPr="006A1879" w:rsidRDefault="00AD3C90" w:rsidP="00AD3C90">
      <w:pPr>
        <w:pStyle w:val="Prrafodelista"/>
        <w:numPr>
          <w:ilvl w:val="0"/>
          <w:numId w:val="4"/>
        </w:numPr>
      </w:pPr>
      <w:r w:rsidRPr="006A1879">
        <w:t xml:space="preserve">Se elaboró una propuesta que contiene diversas bandas de frecuencia y los servicios radioeléctricos que podrían promoverse y desarrollarse mediante el mecanismo de comercialización de los derechos por uso del espectro. La propuesta fue presentada sector y puesta a consideración por parte de los interesados e incluyó una priorización de la modalidad con que se iniciaría este ejercicio y su respectiva hoja de ruta. La información relacionada con esta actividad y el informe final de la actividad pueden encontrarse en el enlace a continuación: </w:t>
      </w:r>
    </w:p>
    <w:p w14:paraId="591F7AE1" w14:textId="77777777" w:rsidR="00AD3C90" w:rsidRPr="006A1879" w:rsidRDefault="00B87DCE" w:rsidP="00AD3C90">
      <w:pPr>
        <w:ind w:left="708"/>
        <w:rPr>
          <w:rStyle w:val="Hipervnculo"/>
          <w:rFonts w:eastAsia="Times New Roman"/>
        </w:rPr>
      </w:pPr>
      <w:hyperlink r:id="rId47" w:history="1">
        <w:r w:rsidR="00AD3C90" w:rsidRPr="006A1879">
          <w:rPr>
            <w:rStyle w:val="Hipervnculo"/>
            <w:rFonts w:eastAsia="Times New Roman"/>
          </w:rPr>
          <w:t>\\172.23.80.211\Proyectos_ANE\Gestion_y_Planeacion\2017\Gestión de Espectro\Ejecución\Productos\Comercializacion derechos\Soporte al procedimiento\4 trimestre</w:t>
        </w:r>
      </w:hyperlink>
    </w:p>
    <w:p w14:paraId="27B9E9CC" w14:textId="77777777" w:rsidR="00AD3C90" w:rsidRPr="006A1879" w:rsidRDefault="00AD3C90" w:rsidP="00AD3C90">
      <w:r w:rsidRPr="006A1879">
        <w:t>El equipo de trabajo que participó en la ejecución de los logros expuestos es:</w:t>
      </w:r>
    </w:p>
    <w:tbl>
      <w:tblPr>
        <w:tblStyle w:val="Tabladecuadrcula4"/>
        <w:tblW w:w="0" w:type="auto"/>
        <w:jc w:val="center"/>
        <w:tblLook w:val="04A0" w:firstRow="1" w:lastRow="0" w:firstColumn="1" w:lastColumn="0" w:noHBand="0" w:noVBand="1"/>
      </w:tblPr>
      <w:tblGrid>
        <w:gridCol w:w="1397"/>
        <w:gridCol w:w="1087"/>
        <w:gridCol w:w="1707"/>
      </w:tblGrid>
      <w:tr w:rsidR="00AD3C90" w:rsidRPr="006A1879" w14:paraId="1C4D7A28" w14:textId="77777777" w:rsidTr="0019704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4B0BB5" w14:textId="77777777" w:rsidR="00AD3C90" w:rsidRPr="006A1879" w:rsidRDefault="00AD3C90" w:rsidP="0019704D">
            <w:pPr>
              <w:pStyle w:val="Sinespaciado"/>
              <w:jc w:val="center"/>
            </w:pPr>
            <w:r w:rsidRPr="006A1879">
              <w:t>LÍDER</w:t>
            </w:r>
          </w:p>
        </w:tc>
        <w:tc>
          <w:tcPr>
            <w:tcW w:w="0" w:type="auto"/>
            <w:vAlign w:val="center"/>
          </w:tcPr>
          <w:p w14:paraId="340CD501" w14:textId="77777777" w:rsidR="00AD3C90" w:rsidRPr="006A1879" w:rsidRDefault="00AD3C90" w:rsidP="0019704D">
            <w:pPr>
              <w:pStyle w:val="Sinespaciado"/>
              <w:jc w:val="center"/>
              <w:cnfStyle w:val="100000000000" w:firstRow="1" w:lastRow="0" w:firstColumn="0" w:lastColumn="0" w:oddVBand="0" w:evenVBand="0" w:oddHBand="0" w:evenHBand="0" w:firstRowFirstColumn="0" w:firstRowLastColumn="0" w:lastRowFirstColumn="0" w:lastRowLastColumn="0"/>
            </w:pPr>
            <w:r w:rsidRPr="006A1879">
              <w:t>VIGENCIA</w:t>
            </w:r>
          </w:p>
        </w:tc>
        <w:tc>
          <w:tcPr>
            <w:tcW w:w="0" w:type="auto"/>
            <w:vAlign w:val="center"/>
          </w:tcPr>
          <w:p w14:paraId="6B544E51" w14:textId="77777777" w:rsidR="00AD3C90" w:rsidRPr="006A1879" w:rsidRDefault="00AD3C90" w:rsidP="0019704D">
            <w:pPr>
              <w:pStyle w:val="Sinespaciado"/>
              <w:jc w:val="center"/>
              <w:cnfStyle w:val="100000000000" w:firstRow="1" w:lastRow="0" w:firstColumn="0" w:lastColumn="0" w:oddVBand="0" w:evenVBand="0" w:oddHBand="0" w:evenHBand="0" w:firstRowFirstColumn="0" w:firstRowLastColumn="0" w:lastRowFirstColumn="0" w:lastRowLastColumn="0"/>
            </w:pPr>
            <w:r w:rsidRPr="006A1879">
              <w:t>APOYOS</w:t>
            </w:r>
          </w:p>
        </w:tc>
      </w:tr>
      <w:tr w:rsidR="00AD3C90" w:rsidRPr="006A1879" w14:paraId="3922E621" w14:textId="77777777" w:rsidTr="001970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3540667" w14:textId="77777777" w:rsidR="00AD3C90" w:rsidRPr="006A1879" w:rsidRDefault="00AD3C90" w:rsidP="0019704D">
            <w:pPr>
              <w:pStyle w:val="Sinespaciado"/>
              <w:rPr>
                <w:bCs w:val="0"/>
              </w:rPr>
            </w:pPr>
            <w:r w:rsidRPr="006A1879">
              <w:t>Federico Lara</w:t>
            </w:r>
          </w:p>
        </w:tc>
        <w:tc>
          <w:tcPr>
            <w:tcW w:w="0" w:type="auto"/>
            <w:vMerge w:val="restart"/>
            <w:vAlign w:val="center"/>
          </w:tcPr>
          <w:p w14:paraId="29868E43" w14:textId="77777777" w:rsidR="00AD3C90" w:rsidRPr="006A1879" w:rsidRDefault="00AD3C90" w:rsidP="0019704D">
            <w:pPr>
              <w:pStyle w:val="Sinespaciado"/>
              <w:jc w:val="center"/>
              <w:cnfStyle w:val="000000100000" w:firstRow="0" w:lastRow="0" w:firstColumn="0" w:lastColumn="0" w:oddVBand="0" w:evenVBand="0" w:oddHBand="1" w:evenHBand="0" w:firstRowFirstColumn="0" w:firstRowLastColumn="0" w:lastRowFirstColumn="0" w:lastRowLastColumn="0"/>
            </w:pPr>
            <w:r w:rsidRPr="006A1879">
              <w:t>2017</w:t>
            </w:r>
          </w:p>
        </w:tc>
        <w:tc>
          <w:tcPr>
            <w:tcW w:w="0" w:type="auto"/>
            <w:vAlign w:val="center"/>
          </w:tcPr>
          <w:p w14:paraId="2A0C68F2" w14:textId="77777777" w:rsidR="00AD3C90" w:rsidRPr="006A1879" w:rsidRDefault="00AD3C90" w:rsidP="0019704D">
            <w:pPr>
              <w:pStyle w:val="Sinespaciado"/>
              <w:jc w:val="center"/>
              <w:cnfStyle w:val="000000100000" w:firstRow="0" w:lastRow="0" w:firstColumn="0" w:lastColumn="0" w:oddVBand="0" w:evenVBand="0" w:oddHBand="1" w:evenHBand="0" w:firstRowFirstColumn="0" w:firstRowLastColumn="0" w:lastRowFirstColumn="0" w:lastRowLastColumn="0"/>
            </w:pPr>
            <w:r w:rsidRPr="006A1879">
              <w:t>Ricardo Martínez</w:t>
            </w:r>
          </w:p>
        </w:tc>
      </w:tr>
      <w:tr w:rsidR="00AD3C90" w:rsidRPr="006A1879" w14:paraId="2206BD1D" w14:textId="77777777" w:rsidTr="0019704D">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AE34E24" w14:textId="77777777" w:rsidR="00AD3C90" w:rsidRPr="006A1879" w:rsidRDefault="00AD3C90" w:rsidP="0019704D">
            <w:pPr>
              <w:pStyle w:val="Sinespaciado"/>
            </w:pPr>
          </w:p>
        </w:tc>
        <w:tc>
          <w:tcPr>
            <w:tcW w:w="0" w:type="auto"/>
            <w:vMerge/>
          </w:tcPr>
          <w:p w14:paraId="4D397FDD" w14:textId="77777777" w:rsidR="00AD3C90" w:rsidRPr="006A1879" w:rsidRDefault="00AD3C90" w:rsidP="0019704D">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1EB1162" w14:textId="77777777" w:rsidR="00AD3C90" w:rsidRPr="006A1879" w:rsidRDefault="00AD3C90" w:rsidP="0019704D">
            <w:pPr>
              <w:pStyle w:val="Sinespaciado"/>
              <w:jc w:val="center"/>
              <w:cnfStyle w:val="000000000000" w:firstRow="0" w:lastRow="0" w:firstColumn="0" w:lastColumn="0" w:oddVBand="0" w:evenVBand="0" w:oddHBand="0" w:evenHBand="0" w:firstRowFirstColumn="0" w:firstRowLastColumn="0" w:lastRowFirstColumn="0" w:lastRowLastColumn="0"/>
            </w:pPr>
            <w:r w:rsidRPr="006A1879">
              <w:t>Mauricio Tarazona</w:t>
            </w:r>
          </w:p>
        </w:tc>
      </w:tr>
      <w:tr w:rsidR="00AD3C90" w:rsidRPr="006A1879" w14:paraId="07C7578A" w14:textId="77777777" w:rsidTr="0019704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791B336" w14:textId="77777777" w:rsidR="00AD3C90" w:rsidRPr="006A1879" w:rsidRDefault="00AD3C90" w:rsidP="0019704D">
            <w:pPr>
              <w:pStyle w:val="Sinespaciado"/>
            </w:pPr>
          </w:p>
        </w:tc>
        <w:tc>
          <w:tcPr>
            <w:tcW w:w="0" w:type="auto"/>
            <w:vMerge/>
          </w:tcPr>
          <w:p w14:paraId="2B9508DE" w14:textId="77777777" w:rsidR="00AD3C90" w:rsidRPr="006A1879" w:rsidRDefault="00AD3C90" w:rsidP="0019704D">
            <w:pPr>
              <w:pStyle w:val="Sinespaciado"/>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F81F602" w14:textId="77777777" w:rsidR="00AD3C90" w:rsidRPr="006A1879" w:rsidRDefault="00AD3C90" w:rsidP="0019704D">
            <w:pPr>
              <w:pStyle w:val="Sinespaciado"/>
              <w:jc w:val="center"/>
              <w:cnfStyle w:val="000000100000" w:firstRow="0" w:lastRow="0" w:firstColumn="0" w:lastColumn="0" w:oddVBand="0" w:evenVBand="0" w:oddHBand="1" w:evenHBand="0" w:firstRowFirstColumn="0" w:firstRowLastColumn="0" w:lastRowFirstColumn="0" w:lastRowLastColumn="0"/>
            </w:pPr>
            <w:r w:rsidRPr="006A1879">
              <w:t>Ivan Ramirez</w:t>
            </w:r>
          </w:p>
        </w:tc>
      </w:tr>
      <w:tr w:rsidR="00AD3C90" w:rsidRPr="006A1879" w14:paraId="23944350" w14:textId="77777777" w:rsidTr="0019704D">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575EE14" w14:textId="77777777" w:rsidR="00AD3C90" w:rsidRPr="006A1879" w:rsidRDefault="00AD3C90" w:rsidP="0019704D">
            <w:pPr>
              <w:pStyle w:val="Sinespaciado"/>
            </w:pPr>
          </w:p>
        </w:tc>
        <w:tc>
          <w:tcPr>
            <w:tcW w:w="0" w:type="auto"/>
            <w:vMerge/>
          </w:tcPr>
          <w:p w14:paraId="183B1770" w14:textId="77777777" w:rsidR="00AD3C90" w:rsidRPr="006A1879" w:rsidRDefault="00AD3C90" w:rsidP="0019704D">
            <w:pPr>
              <w:pStyle w:val="Sinespaciado"/>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DFED092" w14:textId="77777777" w:rsidR="00AD3C90" w:rsidRPr="006A1879" w:rsidRDefault="00AD3C90" w:rsidP="0019704D">
            <w:pPr>
              <w:pStyle w:val="Sinespaciado"/>
              <w:jc w:val="center"/>
              <w:cnfStyle w:val="000000000000" w:firstRow="0" w:lastRow="0" w:firstColumn="0" w:lastColumn="0" w:oddVBand="0" w:evenVBand="0" w:oddHBand="0" w:evenHBand="0" w:firstRowFirstColumn="0" w:firstRowLastColumn="0" w:lastRowFirstColumn="0" w:lastRowLastColumn="0"/>
            </w:pPr>
            <w:r w:rsidRPr="006A1879">
              <w:t>Cesar Rodriguez</w:t>
            </w:r>
          </w:p>
        </w:tc>
      </w:tr>
    </w:tbl>
    <w:p w14:paraId="09E7187A" w14:textId="77777777" w:rsidR="00AD3C90" w:rsidRPr="006A1879" w:rsidRDefault="00AD3C90" w:rsidP="00AD3C90"/>
    <w:p w14:paraId="01A2AD95" w14:textId="77777777" w:rsidR="00B14ECD" w:rsidRPr="006A1879" w:rsidRDefault="00B14ECD" w:rsidP="005D02E6">
      <w:pPr>
        <w:pStyle w:val="Ttulo4"/>
        <w:numPr>
          <w:ilvl w:val="3"/>
          <w:numId w:val="3"/>
        </w:numPr>
      </w:pPr>
      <w:r w:rsidRPr="006A1879">
        <w:t xml:space="preserve">Disponibilidad de espectro – </w:t>
      </w:r>
      <w:r w:rsidR="008B1A48" w:rsidRPr="006A1879">
        <w:t>Métodos eficientes para el uso del espectro</w:t>
      </w:r>
    </w:p>
    <w:p w14:paraId="58E9D584" w14:textId="77777777" w:rsidR="00704EAE" w:rsidRPr="006A1879" w:rsidRDefault="00A13981" w:rsidP="00C10BB4">
      <w:pPr>
        <w:rPr>
          <w:lang w:val="es-MX"/>
        </w:rPr>
      </w:pPr>
      <w:r w:rsidRPr="006A1879">
        <w:rPr>
          <w:lang w:val="es-MX"/>
        </w:rPr>
        <w:t xml:space="preserve">El objetivo de este proyecto fue </w:t>
      </w:r>
      <w:r w:rsidR="008B1A48" w:rsidRPr="006A1879">
        <w:rPr>
          <w:lang w:val="es-MX"/>
        </w:rPr>
        <w:t>mejorar los modelos de eficiencia del espectro radioeléctrico, mediante la propuesta de criterios y parámetros para incentivar el uso adecuado del recurso.</w:t>
      </w:r>
    </w:p>
    <w:p w14:paraId="1DB0FF20" w14:textId="77777777" w:rsidR="009E383F" w:rsidRPr="006A1879" w:rsidRDefault="009E383F" w:rsidP="009E383F">
      <w:r w:rsidRPr="006A1879">
        <w:t>Durante el año 2017 se obtuvieron los siguientes logros:</w:t>
      </w:r>
    </w:p>
    <w:p w14:paraId="2A382938" w14:textId="77777777" w:rsidR="00266C76" w:rsidRPr="006A1879" w:rsidRDefault="00266C76" w:rsidP="00266C76">
      <w:pPr>
        <w:pStyle w:val="Prrafodelista"/>
        <w:numPr>
          <w:ilvl w:val="0"/>
          <w:numId w:val="9"/>
        </w:numPr>
      </w:pPr>
      <w:r w:rsidRPr="006A1879">
        <w:t xml:space="preserve">Para la actividad “Proponer las condiciones para acceder al espectro a título secundario”, se elaboró un documento con el análisis de la información internacional relacionada con el tema del espectro a título secundario, así como la revisión de las necesidades del país y la respectiva normatividad relacionada, teniendo en cuenta los posibles casos de uso del espectro a título secundario que se han solicitado en el país y entablando conversaciones con usuarios del espectro. Sobre esta actividad, se realizó una modificación en el plan de acción, debido a la necesidad de desarrollar nuevas actividades con alta prioridad como lo fueron: </w:t>
      </w:r>
    </w:p>
    <w:p w14:paraId="479224D5" w14:textId="77777777" w:rsidR="00266C76" w:rsidRPr="006A1879" w:rsidRDefault="00266C76" w:rsidP="00266C76">
      <w:pPr>
        <w:pStyle w:val="Prrafodelista"/>
        <w:numPr>
          <w:ilvl w:val="1"/>
          <w:numId w:val="9"/>
        </w:numPr>
      </w:pPr>
      <w:r w:rsidRPr="006A1879">
        <w:t xml:space="preserve">Espacios en blanco de televisión. </w:t>
      </w:r>
    </w:p>
    <w:p w14:paraId="4C9BD0E7" w14:textId="77777777" w:rsidR="00266C76" w:rsidRPr="006A1879" w:rsidRDefault="00266C76" w:rsidP="00266C76">
      <w:pPr>
        <w:pStyle w:val="Prrafodelista"/>
        <w:numPr>
          <w:ilvl w:val="1"/>
          <w:numId w:val="9"/>
        </w:numPr>
      </w:pPr>
      <w:r w:rsidRPr="006A1879">
        <w:t>Propuesta del criterio de cobertura para la planeación del espectro de radiodifusión de televisión.</w:t>
      </w:r>
    </w:p>
    <w:p w14:paraId="10A9F960" w14:textId="77777777" w:rsidR="00266C76" w:rsidRPr="006A1879" w:rsidRDefault="00266C76" w:rsidP="00266C76">
      <w:pPr>
        <w:pStyle w:val="Prrafodelista"/>
        <w:numPr>
          <w:ilvl w:val="1"/>
          <w:numId w:val="9"/>
        </w:numPr>
      </w:pPr>
      <w:r w:rsidRPr="006A1879">
        <w:t>Creación de los Cuadros de Características Técnicas de Red - CCTR de todas las estaciones de radiodifusión de televisión analógica del país.</w:t>
      </w:r>
    </w:p>
    <w:p w14:paraId="63D087FA" w14:textId="77777777" w:rsidR="00266C76" w:rsidRPr="006A1879" w:rsidRDefault="00266C76" w:rsidP="00266C76">
      <w:pPr>
        <w:pStyle w:val="Prrafodelista"/>
        <w:numPr>
          <w:ilvl w:val="1"/>
          <w:numId w:val="9"/>
        </w:numPr>
      </w:pPr>
      <w:r w:rsidRPr="006A1879">
        <w:t>Apoyo al MINTIC en la modificación del Plan Técnico Nacional de Radiodifusión Sonora.</w:t>
      </w:r>
    </w:p>
    <w:p w14:paraId="51FD7330" w14:textId="77777777" w:rsidR="00266C76" w:rsidRPr="006A1879" w:rsidRDefault="00266C76" w:rsidP="00266C76">
      <w:pPr>
        <w:pStyle w:val="Prrafodelista"/>
        <w:numPr>
          <w:ilvl w:val="1"/>
          <w:numId w:val="9"/>
        </w:numPr>
      </w:pPr>
      <w:r w:rsidRPr="006A1879">
        <w:t>Estudios de viabilidad a solicitudes de espectro que sobrepasaron el dimensionamiento inicial.</w:t>
      </w:r>
    </w:p>
    <w:p w14:paraId="0338CB76" w14:textId="77777777" w:rsidR="00266C76" w:rsidRPr="006A1879" w:rsidRDefault="00266C76" w:rsidP="00266C76">
      <w:pPr>
        <w:pStyle w:val="Prrafodelista"/>
      </w:pPr>
      <w:r w:rsidRPr="006A1879">
        <w:t>Por lo anterior, se ajustó el alcance y por lo tanto el cronograma de entregas de la actividad</w:t>
      </w:r>
      <w:r w:rsidR="001363DF" w:rsidRPr="006A1879">
        <w:t>.</w:t>
      </w:r>
    </w:p>
    <w:p w14:paraId="34E22B3C" w14:textId="77777777" w:rsidR="00266C76" w:rsidRPr="006A1879" w:rsidRDefault="00266C76" w:rsidP="009C6E81"/>
    <w:p w14:paraId="63A16D92" w14:textId="77777777" w:rsidR="009E383F" w:rsidRPr="006A1879" w:rsidRDefault="009E383F" w:rsidP="00C25340">
      <w:pPr>
        <w:ind w:left="708"/>
        <w:rPr>
          <w:rStyle w:val="Hipervnculo"/>
          <w:rFonts w:eastAsia="Times New Roman"/>
        </w:rPr>
      </w:pPr>
      <w:r w:rsidRPr="006A1879">
        <w:rPr>
          <w:rStyle w:val="Hipervnculo"/>
          <w:rFonts w:eastAsia="Times New Roman"/>
        </w:rPr>
        <w:t>\\172.23.80.211\Proyectos_ANE\Gestion_y_Planeacion\2017\Metodos eficientes para el uso del espectro</w:t>
      </w:r>
    </w:p>
    <w:p w14:paraId="42F5638A" w14:textId="77777777" w:rsidR="00266C76" w:rsidRPr="006A1879" w:rsidRDefault="00266C76" w:rsidP="005D02E6">
      <w:pPr>
        <w:pStyle w:val="Prrafodelista"/>
        <w:numPr>
          <w:ilvl w:val="0"/>
          <w:numId w:val="4"/>
        </w:numPr>
      </w:pPr>
      <w:r w:rsidRPr="006A1879">
        <w:t>Para la actividad “Proponer los elementos de gestión para los servicios satelitales en Colombia”, se elaboró un documento que contiene la propuesta preliminar con los elementos de gestión para los servicios satelitales en Colombia, el cual contiene el estado del arte a nivel internacional sobre la gestión de espectro satelital, la recopilación y análisis de la normatividad nacional relacionada y como conclusión, la lista de posibles elementos de gestión que se consideran son aplicables a Colombia teniendo en cuenta las necesidades detectadas respecto a la gestión satelital en el país.</w:t>
      </w:r>
    </w:p>
    <w:p w14:paraId="5AF87561" w14:textId="77777777" w:rsidR="009E383F" w:rsidRPr="006A1879" w:rsidRDefault="009E383F" w:rsidP="00C25340">
      <w:pPr>
        <w:ind w:left="708"/>
        <w:rPr>
          <w:rStyle w:val="Hipervnculo"/>
          <w:rFonts w:eastAsia="Times New Roman"/>
        </w:rPr>
      </w:pPr>
      <w:r w:rsidRPr="006A1879">
        <w:rPr>
          <w:rStyle w:val="Hipervnculo"/>
          <w:rFonts w:eastAsia="Times New Roman"/>
        </w:rPr>
        <w:t>\\172.23.80.211\Proyectos_ANE\Gestion_y_Planeacion\2017\Metodos eficientes para el uso del espectro</w:t>
      </w:r>
    </w:p>
    <w:p w14:paraId="08BBF8B0" w14:textId="77777777" w:rsidR="008A011F" w:rsidRPr="006A1879" w:rsidRDefault="008A011F" w:rsidP="008A011F">
      <w:r w:rsidRPr="006A1879">
        <w:t>El equipo de trabajo que participó en la ejecución de los logros expuestos es:</w:t>
      </w:r>
    </w:p>
    <w:tbl>
      <w:tblPr>
        <w:tblStyle w:val="Tabladecuadrcula4"/>
        <w:tblW w:w="0" w:type="auto"/>
        <w:jc w:val="center"/>
        <w:tblLook w:val="04A0" w:firstRow="1" w:lastRow="0" w:firstColumn="1" w:lastColumn="0" w:noHBand="0" w:noVBand="1"/>
      </w:tblPr>
      <w:tblGrid>
        <w:gridCol w:w="1887"/>
        <w:gridCol w:w="1827"/>
      </w:tblGrid>
      <w:tr w:rsidR="002A24FE" w:rsidRPr="006A1879" w14:paraId="437E77C0" w14:textId="77777777" w:rsidTr="00C10B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402160" w14:textId="77777777" w:rsidR="002A24FE" w:rsidRPr="006A1879" w:rsidRDefault="002A24FE" w:rsidP="00D05E36">
            <w:pPr>
              <w:pStyle w:val="Sinespaciado"/>
              <w:jc w:val="center"/>
            </w:pPr>
            <w:r w:rsidRPr="006A1879">
              <w:t>LÍDER</w:t>
            </w:r>
          </w:p>
        </w:tc>
        <w:tc>
          <w:tcPr>
            <w:tcW w:w="0" w:type="auto"/>
            <w:vAlign w:val="center"/>
          </w:tcPr>
          <w:p w14:paraId="6D4D2482" w14:textId="77777777" w:rsidR="002A24FE" w:rsidRPr="006A1879" w:rsidRDefault="002A24FE" w:rsidP="00D05E36">
            <w:pPr>
              <w:pStyle w:val="Sinespaciado"/>
              <w:jc w:val="center"/>
              <w:cnfStyle w:val="100000000000" w:firstRow="1" w:lastRow="0" w:firstColumn="0" w:lastColumn="0" w:oddVBand="0" w:evenVBand="0" w:oddHBand="0" w:evenHBand="0" w:firstRowFirstColumn="0" w:firstRowLastColumn="0" w:lastRowFirstColumn="0" w:lastRowLastColumn="0"/>
            </w:pPr>
            <w:r w:rsidRPr="006A1879">
              <w:t>APOYOS</w:t>
            </w:r>
          </w:p>
        </w:tc>
      </w:tr>
      <w:tr w:rsidR="00AA4DE9" w:rsidRPr="006A1879" w14:paraId="43716291" w14:textId="77777777" w:rsidTr="00C10B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5C4E993" w14:textId="77777777" w:rsidR="00AA4DE9" w:rsidRPr="006A1879" w:rsidRDefault="00AA4DE9" w:rsidP="00D05E36">
            <w:pPr>
              <w:pStyle w:val="Sinespaciado"/>
              <w:rPr>
                <w:bCs w:val="0"/>
              </w:rPr>
            </w:pPr>
            <w:r w:rsidRPr="006A1879">
              <w:t>Jorge G. Barrera M.</w:t>
            </w:r>
          </w:p>
        </w:tc>
        <w:tc>
          <w:tcPr>
            <w:tcW w:w="0" w:type="auto"/>
            <w:vAlign w:val="center"/>
          </w:tcPr>
          <w:p w14:paraId="4E418AA9" w14:textId="77777777" w:rsidR="00AA4DE9" w:rsidRPr="006A1879" w:rsidRDefault="00AA4DE9" w:rsidP="00D05E36">
            <w:pPr>
              <w:pStyle w:val="Sinespaciado"/>
              <w:cnfStyle w:val="000000100000" w:firstRow="0" w:lastRow="0" w:firstColumn="0" w:lastColumn="0" w:oddVBand="0" w:evenVBand="0" w:oddHBand="1" w:evenHBand="0" w:firstRowFirstColumn="0" w:firstRowLastColumn="0" w:lastRowFirstColumn="0" w:lastRowLastColumn="0"/>
            </w:pPr>
            <w:r w:rsidRPr="006A1879">
              <w:t>Carolina Daza</w:t>
            </w:r>
          </w:p>
        </w:tc>
      </w:tr>
      <w:tr w:rsidR="00AA4DE9" w:rsidRPr="006A1879" w14:paraId="1EA77C2A" w14:textId="77777777" w:rsidTr="00C10BB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FDF211A" w14:textId="77777777" w:rsidR="00AA4DE9" w:rsidRPr="006A1879" w:rsidRDefault="00AA4DE9" w:rsidP="00D05E36">
            <w:pPr>
              <w:pStyle w:val="Sinespaciado"/>
            </w:pPr>
          </w:p>
        </w:tc>
        <w:tc>
          <w:tcPr>
            <w:tcW w:w="0" w:type="auto"/>
            <w:vAlign w:val="center"/>
          </w:tcPr>
          <w:p w14:paraId="5E05C6C6" w14:textId="77777777" w:rsidR="00AA4DE9" w:rsidRPr="006A1879" w:rsidRDefault="00AA4DE9" w:rsidP="00D05E36">
            <w:pPr>
              <w:pStyle w:val="Sinespaciado"/>
              <w:cnfStyle w:val="000000000000" w:firstRow="0" w:lastRow="0" w:firstColumn="0" w:lastColumn="0" w:oddVBand="0" w:evenVBand="0" w:oddHBand="0" w:evenHBand="0" w:firstRowFirstColumn="0" w:firstRowLastColumn="0" w:lastRowFirstColumn="0" w:lastRowLastColumn="0"/>
            </w:pPr>
            <w:r w:rsidRPr="006A1879">
              <w:t>Juan Zapata</w:t>
            </w:r>
          </w:p>
        </w:tc>
      </w:tr>
      <w:tr w:rsidR="00AA4DE9" w:rsidRPr="006A1879" w14:paraId="5AA67D28" w14:textId="77777777" w:rsidTr="00C10B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A530FC2" w14:textId="77777777" w:rsidR="00AA4DE9" w:rsidRPr="006A1879" w:rsidRDefault="00AA4DE9" w:rsidP="00D05E36">
            <w:pPr>
              <w:pStyle w:val="Sinespaciado"/>
            </w:pPr>
          </w:p>
        </w:tc>
        <w:tc>
          <w:tcPr>
            <w:tcW w:w="0" w:type="auto"/>
            <w:vAlign w:val="center"/>
          </w:tcPr>
          <w:p w14:paraId="7F90374D" w14:textId="77777777" w:rsidR="00AA4DE9" w:rsidRPr="006A1879" w:rsidRDefault="00AA4DE9" w:rsidP="00D05E36">
            <w:pPr>
              <w:pStyle w:val="Sinespaciado"/>
              <w:cnfStyle w:val="000000100000" w:firstRow="0" w:lastRow="0" w:firstColumn="0" w:lastColumn="0" w:oddVBand="0" w:evenVBand="0" w:oddHBand="1" w:evenHBand="0" w:firstRowFirstColumn="0" w:firstRowLastColumn="0" w:lastRowFirstColumn="0" w:lastRowLastColumn="0"/>
            </w:pPr>
            <w:r w:rsidRPr="006A1879">
              <w:t>Rafael Niño</w:t>
            </w:r>
          </w:p>
        </w:tc>
      </w:tr>
      <w:tr w:rsidR="00AA4DE9" w:rsidRPr="006A1879" w14:paraId="32AA77C9" w14:textId="77777777" w:rsidTr="00C10BB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01C4EDC" w14:textId="77777777" w:rsidR="00AA4DE9" w:rsidRPr="006A1879" w:rsidRDefault="00AA4DE9" w:rsidP="00D05E36">
            <w:pPr>
              <w:pStyle w:val="Sinespaciado"/>
            </w:pPr>
          </w:p>
        </w:tc>
        <w:tc>
          <w:tcPr>
            <w:tcW w:w="0" w:type="auto"/>
            <w:vAlign w:val="center"/>
          </w:tcPr>
          <w:p w14:paraId="190A13E8" w14:textId="77777777" w:rsidR="00AA4DE9" w:rsidRPr="006A1879" w:rsidRDefault="00AA4DE9" w:rsidP="00D05E36">
            <w:pPr>
              <w:pStyle w:val="Sinespaciado"/>
              <w:cnfStyle w:val="000000000000" w:firstRow="0" w:lastRow="0" w:firstColumn="0" w:lastColumn="0" w:oddVBand="0" w:evenVBand="0" w:oddHBand="0" w:evenHBand="0" w:firstRowFirstColumn="0" w:firstRowLastColumn="0" w:lastRowFirstColumn="0" w:lastRowLastColumn="0"/>
            </w:pPr>
            <w:r w:rsidRPr="006A1879">
              <w:t>Ana Giselle Ustate</w:t>
            </w:r>
          </w:p>
        </w:tc>
      </w:tr>
      <w:tr w:rsidR="00AA4DE9" w:rsidRPr="006A1879" w14:paraId="6CFF491C" w14:textId="77777777" w:rsidTr="00C10B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0C21EF4" w14:textId="77777777" w:rsidR="00AA4DE9" w:rsidRPr="006A1879" w:rsidRDefault="00AA4DE9" w:rsidP="00D05E36">
            <w:pPr>
              <w:pStyle w:val="Sinespaciado"/>
            </w:pPr>
          </w:p>
        </w:tc>
        <w:tc>
          <w:tcPr>
            <w:tcW w:w="0" w:type="auto"/>
            <w:vAlign w:val="center"/>
          </w:tcPr>
          <w:p w14:paraId="422A54AD" w14:textId="77777777" w:rsidR="00AA4DE9" w:rsidRPr="006A1879" w:rsidRDefault="00AA4DE9" w:rsidP="00D05E36">
            <w:pPr>
              <w:pStyle w:val="Sinespaciado"/>
              <w:cnfStyle w:val="000000100000" w:firstRow="0" w:lastRow="0" w:firstColumn="0" w:lastColumn="0" w:oddVBand="0" w:evenVBand="0" w:oddHBand="1" w:evenHBand="0" w:firstRowFirstColumn="0" w:firstRowLastColumn="0" w:lastRowFirstColumn="0" w:lastRowLastColumn="0"/>
            </w:pPr>
            <w:r w:rsidRPr="006A1879">
              <w:t>Mauricio Hernández</w:t>
            </w:r>
          </w:p>
        </w:tc>
      </w:tr>
      <w:tr w:rsidR="00AA4DE9" w:rsidRPr="006A1879" w14:paraId="73537CA6" w14:textId="77777777" w:rsidTr="00C10BB4">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A4B654" w14:textId="77777777" w:rsidR="00AA4DE9" w:rsidRPr="006A1879" w:rsidRDefault="00AA4DE9" w:rsidP="00D05E36">
            <w:pPr>
              <w:pStyle w:val="Sinespaciado"/>
            </w:pPr>
          </w:p>
        </w:tc>
        <w:tc>
          <w:tcPr>
            <w:tcW w:w="0" w:type="auto"/>
            <w:vAlign w:val="center"/>
          </w:tcPr>
          <w:p w14:paraId="01F37170" w14:textId="77777777" w:rsidR="00AA4DE9" w:rsidRPr="006A1879" w:rsidRDefault="00AA4DE9" w:rsidP="00D05E36">
            <w:pPr>
              <w:pStyle w:val="Sinespaciado"/>
              <w:cnfStyle w:val="000000000000" w:firstRow="0" w:lastRow="0" w:firstColumn="0" w:lastColumn="0" w:oddVBand="0" w:evenVBand="0" w:oddHBand="0" w:evenHBand="0" w:firstRowFirstColumn="0" w:firstRowLastColumn="0" w:lastRowFirstColumn="0" w:lastRowLastColumn="0"/>
            </w:pPr>
            <w:r w:rsidRPr="006A1879">
              <w:t>Javier Hernández</w:t>
            </w:r>
          </w:p>
        </w:tc>
      </w:tr>
      <w:bookmarkEnd w:id="8"/>
    </w:tbl>
    <w:p w14:paraId="64E1D787" w14:textId="77777777" w:rsidR="00BC0184" w:rsidRPr="006A1879" w:rsidRDefault="00BC0184" w:rsidP="00C25340">
      <w:pPr>
        <w:pStyle w:val="Ttulo2"/>
        <w:keepNext w:val="0"/>
        <w:keepLines w:val="0"/>
        <w:numPr>
          <w:ilvl w:val="0"/>
          <w:numId w:val="0"/>
        </w:numPr>
        <w:spacing w:before="0" w:after="240"/>
        <w:rPr>
          <w:lang w:val="es-MX"/>
        </w:rPr>
      </w:pPr>
    </w:p>
    <w:p w14:paraId="4716441D" w14:textId="77777777" w:rsidR="00FC6CA5" w:rsidRPr="006A1879" w:rsidRDefault="00FC6CA5" w:rsidP="00FC6CA5">
      <w:pPr>
        <w:pStyle w:val="Ttulo2"/>
        <w:numPr>
          <w:ilvl w:val="1"/>
          <w:numId w:val="3"/>
        </w:numPr>
      </w:pPr>
      <w:bookmarkStart w:id="28" w:name="_Toc505694857"/>
      <w:r>
        <w:t>Conclusiones</w:t>
      </w:r>
      <w:bookmarkEnd w:id="28"/>
    </w:p>
    <w:p w14:paraId="3C3FDFDB" w14:textId="77777777" w:rsidR="009A2DE1" w:rsidRDefault="00FC6CA5" w:rsidP="00E97D66">
      <w:pPr>
        <w:rPr>
          <w:lang w:val="es-MX"/>
        </w:rPr>
      </w:pPr>
      <w:r>
        <w:rPr>
          <w:lang w:val="es-MX"/>
        </w:rPr>
        <w:t>La Subdirección de Gestión y Planeación Técnica del espectro cumplió a cabalidad con los indicadores, compromisos y objetivos del plan de acción 2017. Gestionando y llevando a buen término los proyectos y las actividades relacionadas con la iniciativa Disponibilidad de Espectro.</w:t>
      </w:r>
    </w:p>
    <w:p w14:paraId="797BADCC" w14:textId="77777777" w:rsidR="00FC6CA5" w:rsidRDefault="00FC6CA5" w:rsidP="00E97D66">
      <w:pPr>
        <w:rPr>
          <w:lang w:val="es-MX"/>
        </w:rPr>
      </w:pPr>
      <w:r>
        <w:rPr>
          <w:lang w:val="es-MX"/>
        </w:rPr>
        <w:t>Debido a la gestión, compromiso y trabajo del equipo de la Subdirección, se logró una ejecución presupuestal del 100% de los recursos que le fueron asignados.</w:t>
      </w:r>
    </w:p>
    <w:p w14:paraId="18C751C4" w14:textId="77777777" w:rsidR="00FC6CA5" w:rsidRDefault="00FC6CA5" w:rsidP="00FC6CA5">
      <w:r>
        <w:t>S</w:t>
      </w:r>
      <w:r w:rsidRPr="006A1879">
        <w:t>e realizaron los estudios técnicos de viabilidad de uso del espectro solicitados</w:t>
      </w:r>
      <w:r>
        <w:t>.</w:t>
      </w:r>
      <w:r w:rsidRPr="006A1879">
        <w:t xml:space="preserve"> </w:t>
      </w:r>
      <w:r>
        <w:t xml:space="preserve">Resaltando: </w:t>
      </w:r>
      <w:r w:rsidRPr="006A1879">
        <w:t>10</w:t>
      </w:r>
      <w:r>
        <w:t>.</w:t>
      </w:r>
      <w:r w:rsidRPr="006A1879">
        <w:t>852 frecuencias del servicio fijo en la banda SHF, correspondientes a 5</w:t>
      </w:r>
      <w:r>
        <w:t>.</w:t>
      </w:r>
      <w:r w:rsidRPr="006A1879">
        <w:t>426 enla</w:t>
      </w:r>
      <w:r w:rsidR="003E3AC8">
        <w:t>ces punto a punto de microondas,</w:t>
      </w:r>
      <w:r w:rsidRPr="006A1879">
        <w:t xml:space="preserve"> 576 frecuencias de cubrimiento, correspondientes a 137 expedientes de la banda VHF/UHF</w:t>
      </w:r>
      <w:r>
        <w:t xml:space="preserve">, </w:t>
      </w:r>
      <w:r w:rsidRPr="006A1879">
        <w:t xml:space="preserve">50 estudios de coordinación de </w:t>
      </w:r>
      <w:r w:rsidR="003E3AC8">
        <w:t>espectro del servicio satelital,</w:t>
      </w:r>
      <w:r w:rsidRPr="006A1879">
        <w:t xml:space="preserve"> 86 estudios técnicos del servicio de radiodifusión de televisión y 110 estudios de viabilidad para espectro temporal, renovaciones y servicios de la Fuerza Pública y Entidades del Estado</w:t>
      </w:r>
      <w:r w:rsidR="003E3AC8">
        <w:t>.</w:t>
      </w:r>
    </w:p>
    <w:p w14:paraId="319879FC" w14:textId="77777777" w:rsidR="003E3AC8" w:rsidRDefault="003E3AC8" w:rsidP="00FC6CA5">
      <w:r>
        <w:t xml:space="preserve">Se llevó a cabo el proceso de actualización de </w:t>
      </w:r>
      <w:r w:rsidRPr="006A1879">
        <w:t xml:space="preserve">la caracterización del proceso de </w:t>
      </w:r>
      <w:r>
        <w:t>Disponibilidad de Espectro, sus</w:t>
      </w:r>
      <w:r w:rsidRPr="006A1879">
        <w:t xml:space="preserve"> procedimientos asociados,</w:t>
      </w:r>
      <w:r>
        <w:t xml:space="preserve"> los</w:t>
      </w:r>
      <w:r w:rsidRPr="006A1879">
        <w:t xml:space="preserve"> indicadores y</w:t>
      </w:r>
      <w:r>
        <w:t xml:space="preserve"> la</w:t>
      </w:r>
      <w:r w:rsidRPr="006A1879">
        <w:t xml:space="preserve"> matriz de riesgos</w:t>
      </w:r>
      <w:r>
        <w:t>.</w:t>
      </w:r>
    </w:p>
    <w:p w14:paraId="418C91B6" w14:textId="77777777" w:rsidR="003E3AC8" w:rsidRDefault="003E3AC8" w:rsidP="00FC6CA5">
      <w:r>
        <w:t xml:space="preserve">El análisis de los indicadores del proceso de disponibilidad de espectro </w:t>
      </w:r>
      <w:r w:rsidRPr="006A1879">
        <w:t xml:space="preserve">evidenció una gestión sobresaliente en 4 de los 6 indicadores </w:t>
      </w:r>
      <w:r w:rsidRPr="0025671F">
        <w:t>establecidos.  Los indicadores: Eficacia en la actualización del CNABF, y Nivel de cumplimiento del cronograma de elaboración de propuestas de estudios de gestión y planeación, no pudieron ser analizados debido a que el inicio del período de medición asociado a estos indicadores fue posterior al registro de información</w:t>
      </w:r>
      <w:r>
        <w:t xml:space="preserve">. Así mismo, se cumplió a cabalidad y en los tiempos estipulados, el plan de mejoramiento de la Subdirección. </w:t>
      </w:r>
    </w:p>
    <w:p w14:paraId="48BED2CD" w14:textId="77777777" w:rsidR="00CC07A0" w:rsidRDefault="00CC07A0" w:rsidP="00FC6CA5">
      <w:pPr>
        <w:rPr>
          <w:lang w:val="es-MX"/>
        </w:rPr>
      </w:pPr>
      <w:r>
        <w:t>Se recibieron</w:t>
      </w:r>
      <w:r w:rsidRPr="006A1879">
        <w:t xml:space="preserve"> 326 </w:t>
      </w:r>
      <w:r>
        <w:t xml:space="preserve">comunicaciones externas, </w:t>
      </w:r>
      <w:r w:rsidR="00F953CF">
        <w:t>de las cuales 178</w:t>
      </w:r>
      <w:r>
        <w:t xml:space="preserve"> se clasificaron como</w:t>
      </w:r>
      <w:r w:rsidRPr="006A1879">
        <w:t xml:space="preserve"> PQRSD. </w:t>
      </w:r>
      <w:r>
        <w:t>T</w:t>
      </w:r>
      <w:r w:rsidRPr="006A1879">
        <w:t>odas las comunicaciones, en caso de requerirlo, obtuvieron la respectiva respuesta</w:t>
      </w:r>
      <w:r>
        <w:t>.</w:t>
      </w:r>
    </w:p>
    <w:p w14:paraId="5BA9DA96" w14:textId="77777777" w:rsidR="00CA197D" w:rsidRDefault="00CA197D" w:rsidP="00CA197D">
      <w:pPr>
        <w:pStyle w:val="Ttulo2"/>
        <w:numPr>
          <w:ilvl w:val="1"/>
          <w:numId w:val="3"/>
        </w:numPr>
        <w:ind w:left="578" w:hanging="578"/>
        <w:rPr>
          <w:lang w:val="es-MX"/>
        </w:rPr>
      </w:pPr>
      <w:bookmarkStart w:id="29" w:name="_Toc474686393"/>
      <w:bookmarkStart w:id="30" w:name="_Toc505694858"/>
      <w:r>
        <w:rPr>
          <w:lang w:val="es-MX"/>
        </w:rPr>
        <w:t>Subdirección de Vigilancia y Control</w:t>
      </w:r>
      <w:bookmarkEnd w:id="29"/>
      <w:bookmarkEnd w:id="30"/>
    </w:p>
    <w:p w14:paraId="1E339DB6" w14:textId="77777777" w:rsidR="00CA197D" w:rsidRDefault="00CA197D" w:rsidP="00CA197D">
      <w:r>
        <w:t>En el desarrollo de las funciones establecidas para la Agencia Nacional del Espectro en la Ley 1341 de 2009, el Decreto Ley 4169 de 2011, la Ley 1507 de 2012, así como la Ley 1753 de 2015 y las descritas en el Decreto 093 de 2010, la Subdirección de Vigilancia y Control tiene como objetivo implementar un esquema dinámico y eficiente para la correcta vigilancia y control del espectro radioeléctrico a nivel nacional que permita la identificación, localización y eliminación de interferencias perjudiciales, así como, la disminución de infracciones e irregularidades en el funcionamiento de los sistemas de radiocomunicaciones.</w:t>
      </w:r>
    </w:p>
    <w:p w14:paraId="3D361434" w14:textId="77777777" w:rsidR="00CA197D" w:rsidRDefault="00CA197D" w:rsidP="00CA197D">
      <w:r>
        <w:t>Para la ejecución de las actividades requeridas en la implementación del esquema dinámico y eficiente de vigilancia y control se ejecutan un conjunto de acciones especializadas encaminadas a generar un mayor impacto en la comunidad y los actores que se involucran en el sector de las tecnologías de la información y las comunicaciones –TIC-, por medio de la generación de conocimiento, la evolución de los mecanismos empleados para el control y la vigilancia de acuerdo con las tendencias tecnológicas de las telecomunicaciones y con la presencia oportuna de la Agencia Nacional del Espectro para brindar soporte técnico a las necesidades y problemas que se presentan en el despliegue de las radiocomunicaciones a causa del cumplimiento de los niveles de exposición de las personas a los campos electromagnéticos, lo cual como función de la entidad debe ser atendido de forma ágil y con el uso de recursos tecnológicos de última generación.</w:t>
      </w:r>
    </w:p>
    <w:p w14:paraId="5EB1D47F" w14:textId="77777777" w:rsidR="00CA197D" w:rsidRDefault="00CA197D" w:rsidP="00CA197D">
      <w:r>
        <w:t xml:space="preserve">En virtud de lo anterior, la Subdirección de Vigilancia y Control para la vigencia 2017 desarrolló tres proyectos bajo la iniciativa de Uso Legal del Espectro, denominados </w:t>
      </w:r>
      <w:r>
        <w:rPr>
          <w:i/>
        </w:rPr>
        <w:t>“Optimización del proceso de vigilancia y control del espectro”</w:t>
      </w:r>
      <w:r>
        <w:t xml:space="preserve">, </w:t>
      </w:r>
      <w:r>
        <w:rPr>
          <w:i/>
        </w:rPr>
        <w:t xml:space="preserve">“Fomento del uso legal del espectro” </w:t>
      </w:r>
      <w:r>
        <w:t xml:space="preserve">e </w:t>
      </w:r>
      <w:r>
        <w:rPr>
          <w:i/>
        </w:rPr>
        <w:t>“Innovación tecnológica en la infraestructura de vigilancia y control del espectro”</w:t>
      </w:r>
      <w:r>
        <w:t xml:space="preserve">, en los cuales como producto de la ejecución de actividades se logró que el Sistema Nacional de Monitoreo Remoto aumentará su cubrimiento al 83% de las estaciones de servicios de radiocomunicaciones autorizadas por el MinTIC, teniendo así al final de la vigencia un total de veintisiete (27) estaciones de monitoreo ubicadas en territorios estratégicos. </w:t>
      </w:r>
    </w:p>
    <w:p w14:paraId="67320285" w14:textId="77777777" w:rsidR="00CA197D" w:rsidRDefault="00CA197D" w:rsidP="00CA197D">
      <w:r>
        <w:t xml:space="preserve">Como parte de la política preventiva y de promoción para el uso legal del espectro y dentro de la iniciativa Gestión del Conocimiento e Innovación, la Subdirección de Vigilancia y Control participó en el proyecto </w:t>
      </w:r>
      <w:r>
        <w:rPr>
          <w:i/>
        </w:rPr>
        <w:t xml:space="preserve">“Divulgación del conocimiento sobre el </w:t>
      </w:r>
      <w:r>
        <w:rPr>
          <w:lang w:val="es-MX"/>
        </w:rPr>
        <w:t>Espectro Radioeléctrico</w:t>
      </w:r>
      <w:r>
        <w:rPr>
          <w:i/>
        </w:rPr>
        <w:t>”</w:t>
      </w:r>
      <w:r>
        <w:t xml:space="preserve"> efectuando seis (6) sesiones de </w:t>
      </w:r>
      <w:r>
        <w:rPr>
          <w:i/>
        </w:rPr>
        <w:t>“ANE en las Regiones”</w:t>
      </w:r>
      <w:r>
        <w:t xml:space="preserve"> en ciudades con altos índices de clandestinidad y evidencias de modificación de parámetros, con el fin de llegar a diversas regiones del país e involucrar a la ciudadanía en general para lograr un mejor uso del espectro radioeléctrico en Colombia, así mismo, y con el fin de difundir conocimiento respecto al uso legal del espectro, dar a conocer temas de campos electromagnéticos y las disposiciones de la Resolución No. 754 de 2016 se participó en treinta y ocho (38) charlas, foros, mesas de trabajo, en las que participaron </w:t>
      </w:r>
      <w:r>
        <w:rPr>
          <w:lang w:val="es-MX"/>
        </w:rPr>
        <w:t>los ediles de la ciudad de Bogotá, comunidad en general, proveedores de redes y servicios, alcaldes, funcionarios de las secretarias de planeación municipal, universidades</w:t>
      </w:r>
      <w:r>
        <w:t xml:space="preserve"> y actores involucrados. Es de resaltar que se dictaron charlas a 20 Juntas Administradoras Locales de la Ciudad de Bogotá</w:t>
      </w:r>
    </w:p>
    <w:p w14:paraId="0497A839" w14:textId="77777777" w:rsidR="00CA197D" w:rsidRDefault="00CA197D" w:rsidP="00CA197D">
      <w:pPr>
        <w:pStyle w:val="Ttulo3"/>
        <w:numPr>
          <w:ilvl w:val="2"/>
          <w:numId w:val="3"/>
        </w:numPr>
        <w:ind w:left="720"/>
      </w:pPr>
      <w:bookmarkStart w:id="31" w:name="_Toc474686394"/>
      <w:bookmarkStart w:id="32" w:name="_Toc505694859"/>
      <w:r>
        <w:t>Actividad continua: Verificaciones técnicas en campo de las estaciones de radiocomunicaciones</w:t>
      </w:r>
      <w:bookmarkEnd w:id="31"/>
      <w:bookmarkEnd w:id="32"/>
      <w:r>
        <w:t xml:space="preserve"> </w:t>
      </w:r>
    </w:p>
    <w:p w14:paraId="491D4881" w14:textId="77777777" w:rsidR="00CA197D" w:rsidRDefault="00CA197D" w:rsidP="00CA197D">
      <w:pPr>
        <w:rPr>
          <w:lang w:val="es-MX"/>
        </w:rPr>
      </w:pPr>
      <w:r>
        <w:rPr>
          <w:lang w:val="es-MX"/>
        </w:rPr>
        <w:t>En el desarrollo de las funciones establecidas a la Subdirección de Vigilancia y Control, se efectúan comprobaciones técnicas en campo para verificar el uso del espectro por parte de los usuarios autorizados, así como la utilización no autorizada o ilegal del mismo. Con estas comprobaciones se identifican parámetros técnicos que solo se pueden verificar en cercanías a las instalaciones de la estación de radiocomunicaciones, así mismo las visitas de monitoreo se realizan en aquellas ciudades o municipios donde aún no se cuenta con estaciones de monitoreo.</w:t>
      </w:r>
    </w:p>
    <w:p w14:paraId="037366BE" w14:textId="77777777" w:rsidR="00CA197D" w:rsidRDefault="00CA197D" w:rsidP="00CA197D">
      <w:pPr>
        <w:rPr>
          <w:lang w:val="es-MX"/>
        </w:rPr>
      </w:pPr>
      <w:r>
        <w:rPr>
          <w:lang w:val="es-MX"/>
        </w:rPr>
        <w:t xml:space="preserve">El Plan Anual de Verificaciones 2017 tuvo en cuenta diferentes clases de servicios y aplicaciones de radiocomunicaciones: Radiodifusión sonora, sistemas convencionales del servicio móvil (monocanales de voz y datos) con, radiodifusión de televisión, servicio móvil y en particular telefonía móvil celular, verificación de niveles de campos electromagnéticos. Así mismo, el Plan Anual se involucró dentro del marco del proyecto </w:t>
      </w:r>
      <w:r>
        <w:rPr>
          <w:i/>
          <w:lang w:val="es-MX"/>
        </w:rPr>
        <w:t>“Fomento del uso legal del espectro”</w:t>
      </w:r>
      <w:r>
        <w:rPr>
          <w:lang w:val="es-MX"/>
        </w:rPr>
        <w:t xml:space="preserve"> ya que se incluyó la estrategia de gestión preventiva para promover el uso legal del espectro mediante la realización de veinte (20) verificaciones educativas a proveedores de redes y/o servicios de telecomunicaciones que no fueran objeto de actuación administrativa por parte de la entidad, esto con el fin de promover el cumplimiento de los parámetros técnicos autorizados y posterior a esto efectuar visita de inspección con el fin de evaluar la mitigación de infracciones al régimen del espectro.</w:t>
      </w:r>
    </w:p>
    <w:p w14:paraId="7D392D62" w14:textId="77777777" w:rsidR="00CA197D" w:rsidRDefault="00CA197D" w:rsidP="00CA197D">
      <w:r>
        <w:t xml:space="preserve">En virtud de lo anterior, y siguiendo lo establecido en la </w:t>
      </w:r>
      <w:r>
        <w:rPr>
          <w:i/>
        </w:rPr>
        <w:t>"Política para el diseño del Plan Anual de Visitas de Control Técnico del Espectro Radioeléctrico”</w:t>
      </w:r>
      <w:r>
        <w:t xml:space="preserve"> que busca la definición de Planes Anuales de Verificaciones especializados y eficientes, para la vigencia 2017 el porcentaje de cumplimiento del Plan Anual fue de 92.6%, lo cual equivale a la realización de 501 verificaciones de control técnico del espectro atendiendo también casos de control preventivo, PQRSDs, hallazgos e interferencias.</w:t>
      </w:r>
    </w:p>
    <w:p w14:paraId="158F08CF" w14:textId="77777777" w:rsidR="00CA197D" w:rsidRDefault="00CA197D" w:rsidP="00CA197D">
      <w:pPr>
        <w:rPr>
          <w:lang w:val="es-MX"/>
        </w:rPr>
      </w:pPr>
      <w:r>
        <w:rPr>
          <w:lang w:val="es-MX"/>
        </w:rPr>
        <w:t>Las personas involucradas en el desarrollo de la actividad continua fueron las siguientes:</w:t>
      </w:r>
    </w:p>
    <w:tbl>
      <w:tblPr>
        <w:tblStyle w:val="Tabladecuadrcula4"/>
        <w:tblW w:w="0" w:type="auto"/>
        <w:tblLook w:val="04A0" w:firstRow="1" w:lastRow="0" w:firstColumn="1" w:lastColumn="0" w:noHBand="0" w:noVBand="1"/>
      </w:tblPr>
      <w:tblGrid>
        <w:gridCol w:w="3563"/>
        <w:gridCol w:w="1414"/>
        <w:gridCol w:w="3820"/>
      </w:tblGrid>
      <w:tr w:rsidR="00CA197D" w14:paraId="1AB1B128" w14:textId="77777777" w:rsidTr="00CA197D">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563" w:type="dxa"/>
            <w:hideMark/>
          </w:tcPr>
          <w:p w14:paraId="2B519896" w14:textId="77777777" w:rsidR="00CA197D" w:rsidRDefault="00CA197D">
            <w:pPr>
              <w:pStyle w:val="Sinespaciado"/>
              <w:jc w:val="center"/>
              <w:rPr>
                <w:sz w:val="24"/>
                <w:lang w:val="es-MX"/>
              </w:rPr>
            </w:pPr>
            <w:r>
              <w:rPr>
                <w:sz w:val="24"/>
                <w:lang w:val="es-MX"/>
              </w:rPr>
              <w:t>LÍDER</w:t>
            </w:r>
          </w:p>
        </w:tc>
        <w:tc>
          <w:tcPr>
            <w:tcW w:w="1414" w:type="dxa"/>
            <w:hideMark/>
          </w:tcPr>
          <w:p w14:paraId="74576C7C"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VIGENCIA</w:t>
            </w:r>
          </w:p>
        </w:tc>
        <w:tc>
          <w:tcPr>
            <w:tcW w:w="3820" w:type="dxa"/>
            <w:hideMark/>
          </w:tcPr>
          <w:p w14:paraId="58E9C183"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APOYOS</w:t>
            </w:r>
          </w:p>
        </w:tc>
      </w:tr>
      <w:tr w:rsidR="00CA197D" w14:paraId="3DF8CB36" w14:textId="77777777" w:rsidTr="00CA197D">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5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E61AF5" w14:textId="77777777" w:rsidR="00CA197D" w:rsidRDefault="00CA197D">
            <w:pPr>
              <w:pStyle w:val="Sinespaciado"/>
              <w:jc w:val="center"/>
              <w:rPr>
                <w:sz w:val="24"/>
                <w:lang w:val="es-MX"/>
              </w:rPr>
            </w:pPr>
            <w:r>
              <w:rPr>
                <w:sz w:val="24"/>
                <w:lang w:val="es-MX"/>
              </w:rPr>
              <w:t>ALVARO CASALLAS HERNANDEZ</w:t>
            </w:r>
          </w:p>
        </w:tc>
        <w:tc>
          <w:tcPr>
            <w:tcW w:w="141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FA4F12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2017</w:t>
            </w:r>
          </w:p>
        </w:tc>
        <w:tc>
          <w:tcPr>
            <w:tcW w:w="382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C488AA"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Sandra Viviana Rincón Lemus</w:t>
            </w:r>
          </w:p>
          <w:p w14:paraId="7FBBA26B"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Dayana Andrea Arévalo</w:t>
            </w:r>
          </w:p>
          <w:p w14:paraId="5C52D9B5"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Luis Carlos Galvis Ortegón</w:t>
            </w:r>
          </w:p>
          <w:p w14:paraId="7176D1E3"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Jose Heriberto Martinez</w:t>
            </w:r>
          </w:p>
          <w:p w14:paraId="765EE933"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Carlos Fabian Garay Cruz</w:t>
            </w:r>
          </w:p>
          <w:p w14:paraId="32252D8F"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Enrique Hernandez</w:t>
            </w:r>
          </w:p>
          <w:p w14:paraId="57518D4E"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Laura Cristina Nuñez Giraldo</w:t>
            </w:r>
          </w:p>
          <w:p w14:paraId="6EA6D8AD"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Javier Alberto Giraldo Suarez</w:t>
            </w:r>
          </w:p>
          <w:p w14:paraId="11D361E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Jairo Hernán Ruge Bogoya</w:t>
            </w:r>
          </w:p>
          <w:p w14:paraId="755FBAE6"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Héctor Mauricio Farieta Farfán</w:t>
            </w:r>
          </w:p>
          <w:p w14:paraId="7491FD8A"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Marcela Arciniegas Vela</w:t>
            </w:r>
          </w:p>
          <w:p w14:paraId="1FB89E3B"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Juan David Daza Martinez</w:t>
            </w:r>
          </w:p>
          <w:p w14:paraId="089B041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Jorge Alexander Llanos A.</w:t>
            </w:r>
          </w:p>
        </w:tc>
      </w:tr>
    </w:tbl>
    <w:p w14:paraId="0C989CD4" w14:textId="77777777" w:rsidR="00CA197D" w:rsidRDefault="00CA197D" w:rsidP="00CA197D">
      <w:pPr>
        <w:pStyle w:val="Sinespaciado"/>
        <w:rPr>
          <w:sz w:val="24"/>
        </w:rPr>
      </w:pPr>
    </w:p>
    <w:p w14:paraId="55C52C0F" w14:textId="77777777" w:rsidR="00CA197D" w:rsidRDefault="00CA197D" w:rsidP="00CA197D">
      <w:pPr>
        <w:pStyle w:val="Sinespaciado"/>
        <w:spacing w:line="360" w:lineRule="auto"/>
        <w:rPr>
          <w:sz w:val="24"/>
          <w:lang w:val="es-MX"/>
        </w:rPr>
      </w:pPr>
      <w:r>
        <w:rPr>
          <w:sz w:val="24"/>
          <w:lang w:val="es-MX"/>
        </w:rPr>
        <w:t>Se debe resaltar que además de las actividades relacionadas con las verificaciones técnicas en campo de las estaciones de radiocomunicaciones los ingenieros de la Subdirección de Vigilancia y Control participaron en:</w:t>
      </w:r>
    </w:p>
    <w:p w14:paraId="08381A63" w14:textId="77777777" w:rsidR="00CA197D" w:rsidRDefault="00CA197D" w:rsidP="00CA197D">
      <w:pPr>
        <w:pStyle w:val="Sinespaciado"/>
        <w:spacing w:line="360" w:lineRule="auto"/>
        <w:rPr>
          <w:sz w:val="24"/>
          <w:lang w:val="es-MX"/>
        </w:rPr>
      </w:pPr>
    </w:p>
    <w:p w14:paraId="6B5900C2" w14:textId="77777777" w:rsidR="00CA197D" w:rsidRDefault="00CA197D" w:rsidP="00CA197D">
      <w:pPr>
        <w:pStyle w:val="Sinespaciado"/>
        <w:numPr>
          <w:ilvl w:val="0"/>
          <w:numId w:val="20"/>
        </w:numPr>
        <w:spacing w:line="360" w:lineRule="auto"/>
        <w:ind w:left="360"/>
        <w:rPr>
          <w:sz w:val="24"/>
          <w:lang w:val="es-MX"/>
        </w:rPr>
      </w:pPr>
      <w:r>
        <w:rPr>
          <w:sz w:val="24"/>
          <w:lang w:val="es-MX"/>
        </w:rPr>
        <w:t>Elaboración de los documentos de Análisis de mediciones de comprobación técnica: en el 2017 los ingenieros del Grupo de Control Técnico del Espectro de la Subdirección de Vigilancia y Control efectuaron 298 Análisis, los cuales son remitidos al Grupo de Investigaciones, al MinTIC u otras entidades, para el adelantamiento de actuaciones de su competencia.</w:t>
      </w:r>
    </w:p>
    <w:p w14:paraId="507F068A" w14:textId="77777777" w:rsidR="00CA197D" w:rsidRDefault="00CA197D" w:rsidP="00CA197D">
      <w:pPr>
        <w:pStyle w:val="Sinespaciado"/>
        <w:numPr>
          <w:ilvl w:val="0"/>
          <w:numId w:val="20"/>
        </w:numPr>
        <w:spacing w:line="360" w:lineRule="auto"/>
        <w:ind w:left="360"/>
        <w:rPr>
          <w:sz w:val="24"/>
          <w:lang w:val="es-MX"/>
        </w:rPr>
      </w:pPr>
      <w:r>
        <w:rPr>
          <w:sz w:val="24"/>
          <w:lang w:val="es-MX"/>
        </w:rPr>
        <w:t>Capacitaciones: se participó en 38 charlas, capacitaciones y mesas de trabajo orientadas a autoridades locales, comunidades y Gestores TIC en temas de campos electromagnéticos.</w:t>
      </w:r>
    </w:p>
    <w:p w14:paraId="342AC3E9" w14:textId="77777777" w:rsidR="00CA197D" w:rsidRDefault="00CA197D" w:rsidP="00CA197D">
      <w:pPr>
        <w:pStyle w:val="Sinespaciado"/>
        <w:spacing w:line="360" w:lineRule="auto"/>
        <w:ind w:left="372"/>
        <w:rPr>
          <w:sz w:val="24"/>
          <w:lang w:val="es-MX"/>
        </w:rPr>
      </w:pPr>
      <w:r>
        <w:rPr>
          <w:sz w:val="24"/>
          <w:lang w:val="es-MX"/>
        </w:rPr>
        <w:t>Los ingenieros participaron en 4 capacitaciones de En Onda con el Espectro y se dictaron 6 capacitaciones de ANE en las Regiones.</w:t>
      </w:r>
    </w:p>
    <w:p w14:paraId="67AA8B12" w14:textId="77777777" w:rsidR="00CA197D" w:rsidRDefault="00CA197D" w:rsidP="00CA197D">
      <w:pPr>
        <w:pStyle w:val="Sinespaciado"/>
        <w:numPr>
          <w:ilvl w:val="0"/>
          <w:numId w:val="20"/>
        </w:numPr>
        <w:spacing w:line="360" w:lineRule="auto"/>
        <w:ind w:left="360"/>
        <w:rPr>
          <w:sz w:val="24"/>
          <w:lang w:val="es-MX"/>
        </w:rPr>
      </w:pPr>
      <w:r>
        <w:rPr>
          <w:sz w:val="24"/>
          <w:lang w:val="es-MX"/>
        </w:rPr>
        <w:t xml:space="preserve">Participación internacional: el Grupo de Control Técnico del Espectro presento contribución a la Comisión Interamericana de Telecomunicaciones -CITEL- denominada </w:t>
      </w:r>
      <w:r>
        <w:rPr>
          <w:i/>
          <w:sz w:val="24"/>
          <w:lang w:val="es-MX"/>
        </w:rPr>
        <w:t>“MONITOREO Y CONTROL DE LOS NIVELES DE POTENCIA DE LAS EMISIONES NO DESEADAS EN EL DOMINIO FUERA DE BANDA PARA LAS ESTACIONES BASE DE LOS SERVICIOS IMT CON INTERFACES RADIOELECTRICAS LTE”</w:t>
      </w:r>
      <w:r>
        <w:rPr>
          <w:sz w:val="24"/>
          <w:lang w:val="es-MX"/>
        </w:rPr>
        <w:t>.</w:t>
      </w:r>
    </w:p>
    <w:p w14:paraId="14A6320B" w14:textId="77777777" w:rsidR="00CA197D" w:rsidRDefault="00CA197D" w:rsidP="00CA197D">
      <w:pPr>
        <w:pStyle w:val="Sinespaciado"/>
        <w:numPr>
          <w:ilvl w:val="0"/>
          <w:numId w:val="20"/>
        </w:numPr>
        <w:spacing w:line="360" w:lineRule="auto"/>
        <w:ind w:left="372"/>
        <w:rPr>
          <w:sz w:val="24"/>
          <w:lang w:val="es-MX"/>
        </w:rPr>
      </w:pPr>
      <w:r>
        <w:rPr>
          <w:sz w:val="24"/>
          <w:lang w:val="es-MX"/>
        </w:rPr>
        <w:t>Contratación y supervisión de contratos: los ingenieros participaron en la etapa previa a la contratación mediante la elaboración de Estudios Previos, Anexos Técnicos, Análisis de Mercado de 30 procesos y supervisión de 14 contratos.</w:t>
      </w:r>
    </w:p>
    <w:p w14:paraId="46DA972E" w14:textId="77777777" w:rsidR="00CA197D" w:rsidRDefault="00CA197D" w:rsidP="00CA197D">
      <w:pPr>
        <w:pStyle w:val="Sinespaciado"/>
        <w:numPr>
          <w:ilvl w:val="0"/>
          <w:numId w:val="20"/>
        </w:numPr>
        <w:spacing w:line="360" w:lineRule="auto"/>
        <w:ind w:left="360"/>
        <w:rPr>
          <w:lang w:val="es-MX"/>
        </w:rPr>
      </w:pPr>
      <w:r>
        <w:rPr>
          <w:sz w:val="24"/>
          <w:lang w:val="es-MX"/>
        </w:rPr>
        <w:t>Respuesta a PQRSDs: los ingenieros del Grupo de Control Técnico dieron respuesta a 817 PQRSDs respecto a temas de comprobación técnica del espectro, campos electromagnéticos, interferencias, entrega de información, entre otros.</w:t>
      </w:r>
    </w:p>
    <w:p w14:paraId="4AE6889E" w14:textId="77777777" w:rsidR="00CA197D" w:rsidRDefault="00CA197D" w:rsidP="00CA197D">
      <w:pPr>
        <w:pStyle w:val="Sinespaciado"/>
        <w:spacing w:line="360" w:lineRule="auto"/>
        <w:ind w:left="360"/>
        <w:rPr>
          <w:lang w:val="es-MX"/>
        </w:rPr>
      </w:pPr>
    </w:p>
    <w:p w14:paraId="0913E520" w14:textId="77777777" w:rsidR="00CA197D" w:rsidRDefault="00CA197D" w:rsidP="00CA197D">
      <w:pPr>
        <w:pStyle w:val="Ttulo3"/>
        <w:numPr>
          <w:ilvl w:val="2"/>
          <w:numId w:val="3"/>
        </w:numPr>
        <w:ind w:left="720"/>
      </w:pPr>
      <w:bookmarkStart w:id="33" w:name="_Toc474686395"/>
      <w:bookmarkStart w:id="34" w:name="_Toc505694860"/>
      <w:r>
        <w:t>Actividad continua: Verificación del espectro mediante el Sistema Nacional de Monitoreo Remoto</w:t>
      </w:r>
      <w:bookmarkEnd w:id="33"/>
      <w:bookmarkEnd w:id="34"/>
    </w:p>
    <w:p w14:paraId="5B49BA4A" w14:textId="77777777" w:rsidR="00CA197D" w:rsidRDefault="00CA197D" w:rsidP="00CA197D">
      <w:r>
        <w:t xml:space="preserve">De acuerdo con la función asignada a la Subdirección de Vigilancia y Control de </w:t>
      </w:r>
      <w:r>
        <w:rPr>
          <w:i/>
        </w:rPr>
        <w:t>“Administrar el sistema automatizado de vigilancia y control del espectro, así como las estaciones fijas y móviles asociadas”</w:t>
      </w:r>
      <w:r>
        <w:t>, es que la entidad gestiona el Sistema Nacional de Monitoreo Remoto, el final de la vigencia 2017 contó con un cubrimiento del 83% de las estaciones de servicios de radiocomunicaciones autorizadas por el MinTIC, teniendo presencia en veintidós (22) ciudades, mediante el despliegue de veintisiete (27) estaciones fijas y transportables de monitoreo.</w:t>
      </w:r>
    </w:p>
    <w:p w14:paraId="367C9588" w14:textId="77777777" w:rsidR="00CA197D" w:rsidRDefault="00CA197D" w:rsidP="00CA197D">
      <w:r>
        <w:t>Con el fin de programar el uso eficiente del Sistema Nacional de Monitoreo Remoto se elabora el Plan Anual de Monitoreo cuyo cumplimiento para el año 2017 fue del 100%, efectuando monitoreo para un total de 133032 MHz. Se efectuaron actividades de control técnico del espectro radioeléctrico tales como, revisión de características técnicas esenciales, detección de emisiones no autorizadas, radiolocalización y resolución de interferencias perjudiciales.</w:t>
      </w:r>
    </w:p>
    <w:p w14:paraId="6481446B" w14:textId="77777777" w:rsidR="00CA197D" w:rsidRDefault="00CA197D" w:rsidP="00CA197D">
      <w:pPr>
        <w:rPr>
          <w:lang w:val="es-MX"/>
        </w:rPr>
      </w:pPr>
      <w:r>
        <w:rPr>
          <w:lang w:val="es-MX"/>
        </w:rPr>
        <w:t>Las personas involucradas en el desarrollo de la actividad continua fueron las siguientes:</w:t>
      </w:r>
    </w:p>
    <w:tbl>
      <w:tblPr>
        <w:tblStyle w:val="Tabladecuadrcula4"/>
        <w:tblW w:w="0" w:type="auto"/>
        <w:tblLook w:val="04A0" w:firstRow="1" w:lastRow="0" w:firstColumn="1" w:lastColumn="0" w:noHBand="0" w:noVBand="1"/>
      </w:tblPr>
      <w:tblGrid>
        <w:gridCol w:w="3434"/>
        <w:gridCol w:w="1363"/>
        <w:gridCol w:w="3682"/>
      </w:tblGrid>
      <w:tr w:rsidR="00CA197D" w14:paraId="0DA26FCB" w14:textId="77777777" w:rsidTr="00CA197D">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434" w:type="dxa"/>
            <w:hideMark/>
          </w:tcPr>
          <w:p w14:paraId="4E2A97AF" w14:textId="77777777" w:rsidR="00CA197D" w:rsidRDefault="00CA197D">
            <w:pPr>
              <w:pStyle w:val="Sinespaciado"/>
              <w:jc w:val="center"/>
              <w:rPr>
                <w:b w:val="0"/>
                <w:sz w:val="24"/>
                <w:lang w:val="es-MX"/>
              </w:rPr>
            </w:pPr>
            <w:r>
              <w:rPr>
                <w:b w:val="0"/>
                <w:sz w:val="24"/>
                <w:lang w:val="es-MX"/>
              </w:rPr>
              <w:t>LÍDER</w:t>
            </w:r>
          </w:p>
        </w:tc>
        <w:tc>
          <w:tcPr>
            <w:tcW w:w="1309" w:type="dxa"/>
            <w:hideMark/>
          </w:tcPr>
          <w:p w14:paraId="5309F41B"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b w:val="0"/>
                <w:sz w:val="24"/>
                <w:lang w:val="es-MX"/>
              </w:rPr>
              <w:t>VIGENCIA</w:t>
            </w:r>
          </w:p>
        </w:tc>
        <w:tc>
          <w:tcPr>
            <w:tcW w:w="3682" w:type="dxa"/>
            <w:hideMark/>
          </w:tcPr>
          <w:p w14:paraId="3FE6A05A"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b w:val="0"/>
                <w:sz w:val="24"/>
                <w:lang w:val="es-MX"/>
              </w:rPr>
              <w:t>APOYOS</w:t>
            </w:r>
          </w:p>
        </w:tc>
      </w:tr>
      <w:tr w:rsidR="00CA197D" w14:paraId="547F6F0E"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BA78315" w14:textId="77777777" w:rsidR="00CA197D" w:rsidRDefault="00CA197D">
            <w:pPr>
              <w:pStyle w:val="Sinespaciado"/>
              <w:jc w:val="center"/>
              <w:rPr>
                <w:sz w:val="24"/>
                <w:lang w:val="es-MX"/>
              </w:rPr>
            </w:pPr>
            <w:r>
              <w:rPr>
                <w:sz w:val="24"/>
                <w:lang w:val="es-MX"/>
              </w:rPr>
              <w:t>ALVARO CASALLAS HERNANDEZ</w:t>
            </w:r>
          </w:p>
        </w:tc>
        <w:tc>
          <w:tcPr>
            <w:tcW w:w="13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45C894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2017</w:t>
            </w:r>
          </w:p>
        </w:tc>
        <w:tc>
          <w:tcPr>
            <w:tcW w:w="368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D0B6206"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Luis Carlos Galvis Ortegón</w:t>
            </w:r>
          </w:p>
          <w:p w14:paraId="38BC7C56"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Jairo Ruge Bogoya</w:t>
            </w:r>
          </w:p>
          <w:p w14:paraId="31FAC855"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Héctor Mauricio Farieta Farfán</w:t>
            </w:r>
          </w:p>
          <w:p w14:paraId="7CE43D97"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Marcela Arciniegas Vela</w:t>
            </w:r>
          </w:p>
          <w:p w14:paraId="5B1BCC74"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Jorge Alexander Llanos A.</w:t>
            </w:r>
          </w:p>
        </w:tc>
      </w:tr>
    </w:tbl>
    <w:p w14:paraId="37D46206" w14:textId="77777777" w:rsidR="00CA197D" w:rsidRDefault="00CA197D" w:rsidP="00CA197D">
      <w:pPr>
        <w:pStyle w:val="Sinespaciado"/>
      </w:pPr>
    </w:p>
    <w:p w14:paraId="69C15645" w14:textId="77777777" w:rsidR="00CA197D" w:rsidRDefault="00CA197D" w:rsidP="00CA197D">
      <w:pPr>
        <w:pStyle w:val="Ttulo3"/>
        <w:numPr>
          <w:ilvl w:val="2"/>
          <w:numId w:val="3"/>
        </w:numPr>
        <w:ind w:left="720"/>
      </w:pPr>
      <w:bookmarkStart w:id="35" w:name="_Toc505694861"/>
      <w:r>
        <w:t>Actividad continua: Plan de acción para realizar las tareas asignadas por el Plan Nacional de Desarrollo a la ANE</w:t>
      </w:r>
      <w:bookmarkEnd w:id="35"/>
    </w:p>
    <w:p w14:paraId="391789F5" w14:textId="77777777" w:rsidR="00CA197D" w:rsidRDefault="00CA197D" w:rsidP="00CA197D">
      <w:pPr>
        <w:pStyle w:val="Sinespaciado"/>
      </w:pPr>
    </w:p>
    <w:p w14:paraId="57143D44" w14:textId="77777777" w:rsidR="00CA197D" w:rsidRDefault="00CA197D" w:rsidP="00CA197D">
      <w:r>
        <w:t xml:space="preserve">De acuerdo con lo definido en la Resolución No. 754 de 2016, los proveedores de redes y servicios de telecomunicaciones con permiso para hacer uso del espectro radioeléctrico, otorgado por el Ministerio de Tecnologías de la Información y las Comunicaciones. los operadores de televisión abierta radiodifundida autorizados por la Autoridad Nacional de Televisión y todos aquellos agentes que tengan la posesión, tenencia o que bajo cualquier título ostenten el control sobre la infraestructura activa para la prestación de servicios de telecomunicaciones, televisión y radiodifusión sonora, que tengan estaciones de radiocomunicaciones que generen campos electromagnéticos, así como las empresas o personas naturales que estén interesadas en realizar mediciones de campos electromagnéticos, deberán acogerse y dar cumplimiento a los lineamientos establecidos en la normatividad en materia de campos electromagnéticos. </w:t>
      </w:r>
    </w:p>
    <w:p w14:paraId="3E7F3B8F" w14:textId="77777777" w:rsidR="00CA197D" w:rsidRDefault="00CA197D" w:rsidP="00CA197D">
      <w:r>
        <w:t>Por lo anterior se contempló la ejecución de las siguientes actividades durante la vigencia 2017:</w:t>
      </w:r>
    </w:p>
    <w:p w14:paraId="321CBF55" w14:textId="77777777" w:rsidR="00CA197D" w:rsidRDefault="00CA197D" w:rsidP="00CA197D">
      <w:pPr>
        <w:pStyle w:val="Prrafodelista"/>
        <w:numPr>
          <w:ilvl w:val="0"/>
          <w:numId w:val="21"/>
        </w:numPr>
      </w:pPr>
      <w:r>
        <w:rPr>
          <w:b/>
        </w:rPr>
        <w:t>Software de campos electromagnéticos</w:t>
      </w:r>
      <w:r>
        <w:t>, consistía en la definición de necesidades, desarrollo y mejora de las herramientas Web en Línea requeridas para gestionar y atender las actividades y trámites relacionados con el despliegue de antenas y el cumplimiento de los límites de exposición a los campos electromagnéticos, de acuerdo con lo establecido en la Resolución No. 754 de 2016 de la ANE.</w:t>
      </w:r>
    </w:p>
    <w:p w14:paraId="13E4E651" w14:textId="77777777" w:rsidR="00CA197D" w:rsidRDefault="00CA197D" w:rsidP="00CA197D">
      <w:pPr>
        <w:pStyle w:val="Prrafodelista"/>
        <w:numPr>
          <w:ilvl w:val="0"/>
          <w:numId w:val="21"/>
        </w:numPr>
      </w:pPr>
      <w:r>
        <w:rPr>
          <w:b/>
        </w:rPr>
        <w:t>Contratación de recurso humano de apoyo</w:t>
      </w:r>
      <w:r>
        <w:t>, consistía en la contratación de un grupo de ingenieros que apoyara a la Subdirección de Vigilancia y Control durante el año 2017 en la ejecución de las actividades a efectuar en virtud de la verificación. control y seguimiento a lo establecido en la Resolución 754 de 2016.</w:t>
      </w:r>
    </w:p>
    <w:p w14:paraId="4F645B03" w14:textId="77777777" w:rsidR="00CA197D" w:rsidRDefault="00CA197D" w:rsidP="00CA197D">
      <w:r>
        <w:t>En virtud de las obligaciones dispuestas en la Resolución N°754 de 2016 la Agencia Nacional del Espectro recibió 4718 documentos entre estudios de cálculo simplificado, declaraciones de conformidad y registros de empresas para efectuar mediciones, para lo cual los ingenieros contratistas procesaron un total de 1337, así:</w:t>
      </w:r>
    </w:p>
    <w:p w14:paraId="580454A9" w14:textId="77777777" w:rsidR="00CA197D" w:rsidRDefault="00CA197D" w:rsidP="00CA197D">
      <w:pPr>
        <w:jc w:val="center"/>
      </w:pPr>
      <w:r>
        <w:rPr>
          <w:noProof/>
        </w:rPr>
        <w:drawing>
          <wp:inline distT="0" distB="0" distL="0" distR="0" wp14:anchorId="46D1F5D3" wp14:editId="7FD08840">
            <wp:extent cx="5401945" cy="282765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19452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945" cy="2827655"/>
                    </a:xfrm>
                    <a:prstGeom prst="rect">
                      <a:avLst/>
                    </a:prstGeom>
                    <a:noFill/>
                    <a:ln>
                      <a:noFill/>
                    </a:ln>
                  </pic:spPr>
                </pic:pic>
              </a:graphicData>
            </a:graphic>
          </wp:inline>
        </w:drawing>
      </w:r>
    </w:p>
    <w:p w14:paraId="3930B7AE" w14:textId="77777777" w:rsidR="00CA197D" w:rsidRDefault="00CA197D" w:rsidP="00CA197D">
      <w:r>
        <w:t>De acuerdo con lo anterior, se suscribieron los siguientes contratos para soportar algunas de las actividades planteadas en el Plan de Acción:</w:t>
      </w:r>
    </w:p>
    <w:tbl>
      <w:tblPr>
        <w:tblStyle w:val="Tabladecuadrcula4"/>
        <w:tblW w:w="0" w:type="auto"/>
        <w:tblLook w:val="04A0" w:firstRow="1" w:lastRow="0" w:firstColumn="1" w:lastColumn="0" w:noHBand="0" w:noVBand="1"/>
      </w:tblPr>
      <w:tblGrid>
        <w:gridCol w:w="1576"/>
        <w:gridCol w:w="4726"/>
        <w:gridCol w:w="2526"/>
      </w:tblGrid>
      <w:tr w:rsidR="00CA197D" w14:paraId="07EC7E6B" w14:textId="77777777" w:rsidTr="00CA197D">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563" w:type="dxa"/>
            <w:vAlign w:val="center"/>
            <w:hideMark/>
          </w:tcPr>
          <w:p w14:paraId="1D035159" w14:textId="77777777" w:rsidR="00CA197D" w:rsidRDefault="00CA197D">
            <w:pPr>
              <w:pStyle w:val="Sinespaciado"/>
              <w:jc w:val="center"/>
              <w:rPr>
                <w:sz w:val="24"/>
                <w:lang w:val="es-MX"/>
              </w:rPr>
            </w:pPr>
            <w:r>
              <w:rPr>
                <w:sz w:val="24"/>
                <w:lang w:val="es-MX"/>
              </w:rPr>
              <w:t>NÚMERO DEL CONTRATO</w:t>
            </w:r>
          </w:p>
        </w:tc>
        <w:tc>
          <w:tcPr>
            <w:tcW w:w="4736" w:type="dxa"/>
            <w:vAlign w:val="center"/>
            <w:hideMark/>
          </w:tcPr>
          <w:p w14:paraId="23549395"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DESCRIPCIÓN</w:t>
            </w:r>
          </w:p>
        </w:tc>
        <w:tc>
          <w:tcPr>
            <w:tcW w:w="2529" w:type="dxa"/>
            <w:vAlign w:val="center"/>
            <w:hideMark/>
          </w:tcPr>
          <w:p w14:paraId="7EAE8335"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SUPERVISOR</w:t>
            </w:r>
          </w:p>
        </w:tc>
      </w:tr>
      <w:tr w:rsidR="00CA197D" w14:paraId="25D523D9"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6BA9395" w14:textId="77777777" w:rsidR="00CA197D" w:rsidRDefault="00CA197D">
            <w:pPr>
              <w:pStyle w:val="Sinespaciado"/>
              <w:jc w:val="center"/>
              <w:rPr>
                <w:sz w:val="24"/>
                <w:lang w:val="es-MX"/>
              </w:rPr>
            </w:pPr>
            <w:r>
              <w:rPr>
                <w:sz w:val="24"/>
                <w:lang w:val="es-MX"/>
              </w:rPr>
              <w:t>26</w:t>
            </w:r>
          </w:p>
          <w:p w14:paraId="0EBC8443" w14:textId="77777777" w:rsidR="00CA197D" w:rsidRDefault="00CA197D">
            <w:pPr>
              <w:pStyle w:val="Sinespaciado"/>
              <w:jc w:val="center"/>
              <w:rPr>
                <w:sz w:val="24"/>
                <w:lang w:val="es-MX"/>
              </w:rPr>
            </w:pPr>
            <w:r>
              <w:rPr>
                <w:sz w:val="24"/>
                <w:lang w:val="es-MX"/>
              </w:rPr>
              <w:t>27</w:t>
            </w:r>
          </w:p>
          <w:p w14:paraId="712ABC9A" w14:textId="77777777" w:rsidR="00CA197D" w:rsidRDefault="00CA197D">
            <w:pPr>
              <w:pStyle w:val="Sinespaciado"/>
              <w:jc w:val="center"/>
              <w:rPr>
                <w:sz w:val="24"/>
                <w:lang w:val="es-MX"/>
              </w:rPr>
            </w:pPr>
            <w:r>
              <w:rPr>
                <w:sz w:val="24"/>
                <w:lang w:val="es-MX"/>
              </w:rPr>
              <w:t>28</w:t>
            </w:r>
          </w:p>
          <w:p w14:paraId="0F925DFA" w14:textId="77777777" w:rsidR="00CA197D" w:rsidRDefault="00CA197D">
            <w:pPr>
              <w:pStyle w:val="Sinespaciado"/>
              <w:jc w:val="center"/>
              <w:rPr>
                <w:sz w:val="24"/>
                <w:lang w:val="es-MX"/>
              </w:rPr>
            </w:pPr>
            <w:r>
              <w:rPr>
                <w:sz w:val="24"/>
                <w:lang w:val="es-MX"/>
              </w:rPr>
              <w:t>29</w:t>
            </w:r>
          </w:p>
          <w:p w14:paraId="7D2C0760" w14:textId="77777777" w:rsidR="00CA197D" w:rsidRDefault="00CA197D">
            <w:pPr>
              <w:pStyle w:val="Sinespaciado"/>
              <w:jc w:val="center"/>
              <w:rPr>
                <w:sz w:val="24"/>
                <w:lang w:val="es-MX"/>
              </w:rPr>
            </w:pPr>
            <w:r>
              <w:rPr>
                <w:sz w:val="24"/>
                <w:lang w:val="es-MX"/>
              </w:rPr>
              <w:t>30</w:t>
            </w:r>
          </w:p>
        </w:tc>
        <w:tc>
          <w:tcPr>
            <w:tcW w:w="47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D23D9A0"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Contratar los servicios profesionales de cinco (5) ingenieros que apoyen las actividades de control técnico del espectro radioeléctrico para la verificación, seguimiento y control de los niveles de campos electromagnéticos en virtud de lo establecido en la normatividad vigente</w:t>
            </w:r>
          </w:p>
        </w:tc>
        <w:tc>
          <w:tcPr>
            <w:tcW w:w="252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3608A66"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Sandra Viviana Rincón Lemus</w:t>
            </w:r>
          </w:p>
          <w:p w14:paraId="29AA122B"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Luis Carlos Galvis Ortegón</w:t>
            </w:r>
          </w:p>
          <w:p w14:paraId="7C87CE6A"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Jose Heriberto Martinez Morales</w:t>
            </w:r>
          </w:p>
          <w:p w14:paraId="0106ADB3"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Dayana Andrea Arevalo Brijaldo</w:t>
            </w:r>
          </w:p>
          <w:p w14:paraId="784262CC"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Enrique Hernandez</w:t>
            </w:r>
          </w:p>
        </w:tc>
      </w:tr>
      <w:tr w:rsidR="00CA197D" w14:paraId="42CB953F" w14:textId="77777777" w:rsidTr="00CA197D">
        <w:trPr>
          <w:trHeight w:val="424"/>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CCD04E2" w14:textId="77777777" w:rsidR="00CA197D" w:rsidRDefault="00CA197D">
            <w:pPr>
              <w:pStyle w:val="Sinespaciado"/>
              <w:jc w:val="center"/>
              <w:rPr>
                <w:sz w:val="24"/>
                <w:lang w:val="es-MX"/>
              </w:rPr>
            </w:pPr>
            <w:r>
              <w:rPr>
                <w:sz w:val="24"/>
                <w:lang w:val="es-MX"/>
              </w:rPr>
              <w:t>93</w:t>
            </w:r>
          </w:p>
        </w:tc>
        <w:tc>
          <w:tcPr>
            <w:tcW w:w="473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0415620" w14:textId="77777777" w:rsidR="00CA197D" w:rsidRDefault="00CA197D">
            <w:pPr>
              <w:pStyle w:val="Sinespaciado"/>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Diseñar, desarrollar y poner en funcionamiento un sistema de información para sistematizar el proceso de ingreso, cargue y verificación de información y cumplimiento de la Resolución 754 de 2016, de acuerdo con los requerimientos funcionales y no funcionales establecidos en el anexo técnico.</w:t>
            </w:r>
          </w:p>
        </w:tc>
        <w:tc>
          <w:tcPr>
            <w:tcW w:w="252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591E590"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Javier Alberto Giraldo Suarez</w:t>
            </w:r>
          </w:p>
          <w:p w14:paraId="09209A49"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Eduing Osvaldo Díaz Barbosa</w:t>
            </w:r>
          </w:p>
        </w:tc>
      </w:tr>
    </w:tbl>
    <w:p w14:paraId="17296A9B" w14:textId="77777777" w:rsidR="00CA197D" w:rsidRDefault="00CA197D" w:rsidP="00CA197D">
      <w:pPr>
        <w:pStyle w:val="Sinespaciado"/>
      </w:pPr>
    </w:p>
    <w:p w14:paraId="2AEB722F" w14:textId="77777777" w:rsidR="00CA197D" w:rsidRDefault="00CA197D" w:rsidP="00CA197D">
      <w:pPr>
        <w:pStyle w:val="Ttulo3"/>
        <w:numPr>
          <w:ilvl w:val="2"/>
          <w:numId w:val="3"/>
        </w:numPr>
        <w:ind w:left="720"/>
      </w:pPr>
      <w:bookmarkStart w:id="36" w:name="_Toc505694862"/>
      <w:r>
        <w:t>Actividad continua: Actualización, mantenimiento y conservación de elementos de medición y accesorios utilizados para la comprobación técnica del espectro.</w:t>
      </w:r>
      <w:bookmarkEnd w:id="36"/>
    </w:p>
    <w:p w14:paraId="25883F8E" w14:textId="77777777" w:rsidR="00CA197D" w:rsidRDefault="00CA197D" w:rsidP="00CA197D">
      <w:r>
        <w:t>Esta actividad incorpora todas aquellas acciones para la actualización, mantenimiento, soporte y adecuación de infraestructura tecnológica utilizada para ejercer las funciones de vigilancia y control asignadas a la entidad. Generando un constante fortalecimiento del Sistema Nacional de Monitoreo de espectro radioeléctrico, Sistema de Campos Electromagnéticos, así como, de los equipos, accesorios y software utilizados para la comprobación de los parámetros técnicos de operación de los usuarios, empresas y proveedores de servicios de telecomunicaciones, acorde con la evolución tecnológica y promoviendo el despliegue de infraestructura de telecomunicaciones en el país.</w:t>
      </w:r>
    </w:p>
    <w:p w14:paraId="76FAF330" w14:textId="77777777" w:rsidR="00CA197D" w:rsidRDefault="00CA197D" w:rsidP="00CA197D">
      <w:r>
        <w:t>Dado que la infraestructura tecnológica con la que cuenta la entidad es primordial para el desempeño de sus funciones se deben optimizar las condiciones en que estos bienes públicos operan, para esto la entidad suscribió los siguientes:</w:t>
      </w:r>
    </w:p>
    <w:tbl>
      <w:tblPr>
        <w:tblStyle w:val="Tabladecuadrcula4"/>
        <w:tblW w:w="0" w:type="auto"/>
        <w:tblLook w:val="04A0" w:firstRow="1" w:lastRow="0" w:firstColumn="1" w:lastColumn="0" w:noHBand="0" w:noVBand="1"/>
      </w:tblPr>
      <w:tblGrid>
        <w:gridCol w:w="1576"/>
        <w:gridCol w:w="4726"/>
        <w:gridCol w:w="2526"/>
      </w:tblGrid>
      <w:tr w:rsidR="00CA197D" w14:paraId="49A947F7" w14:textId="77777777" w:rsidTr="00CA197D">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576" w:type="dxa"/>
            <w:vAlign w:val="center"/>
            <w:hideMark/>
          </w:tcPr>
          <w:p w14:paraId="14507904" w14:textId="77777777" w:rsidR="00CA197D" w:rsidRDefault="00CA197D">
            <w:pPr>
              <w:pStyle w:val="Sinespaciado"/>
              <w:jc w:val="center"/>
              <w:rPr>
                <w:sz w:val="24"/>
                <w:lang w:val="es-MX"/>
              </w:rPr>
            </w:pPr>
            <w:r>
              <w:rPr>
                <w:sz w:val="24"/>
                <w:lang w:val="es-MX"/>
              </w:rPr>
              <w:t>NÚMERO DEL CONTRATO</w:t>
            </w:r>
          </w:p>
        </w:tc>
        <w:tc>
          <w:tcPr>
            <w:tcW w:w="4726" w:type="dxa"/>
            <w:vAlign w:val="center"/>
            <w:hideMark/>
          </w:tcPr>
          <w:p w14:paraId="6E3F5C9A"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DESCRIPCIÓN</w:t>
            </w:r>
          </w:p>
        </w:tc>
        <w:tc>
          <w:tcPr>
            <w:tcW w:w="2526" w:type="dxa"/>
            <w:vAlign w:val="center"/>
            <w:hideMark/>
          </w:tcPr>
          <w:p w14:paraId="0FD06B19"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SUPERVISOR</w:t>
            </w:r>
          </w:p>
        </w:tc>
      </w:tr>
      <w:tr w:rsidR="00CA197D" w14:paraId="74579E15"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E3ABD2C" w14:textId="77777777" w:rsidR="00CA197D" w:rsidRDefault="00CA197D">
            <w:pPr>
              <w:pStyle w:val="Sinespaciado"/>
              <w:jc w:val="center"/>
              <w:rPr>
                <w:sz w:val="24"/>
                <w:lang w:val="es-MX"/>
              </w:rPr>
            </w:pPr>
            <w:r>
              <w:rPr>
                <w:sz w:val="24"/>
              </w:rPr>
              <w:t>31</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E783726"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sz w:val="24"/>
              </w:rPr>
              <w:t>Contratar el soporte técnico y mantenimiento preventivo y correctivo para el Centro de Control del SMC (Sistema de Monitoreo de Campos Electromagnéticos) y de los equipos de monitoreo continuo, así como el suministro de repuestos para los equipos de monitoreo MonitEM WAVECONTROL, de conformidad con el Anexo Técnico.</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4E87183"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Enrique Hernandez</w:t>
            </w:r>
          </w:p>
        </w:tc>
      </w:tr>
      <w:tr w:rsidR="00CA197D" w14:paraId="52487E08" w14:textId="77777777" w:rsidTr="00CA197D">
        <w:trPr>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0587042" w14:textId="77777777" w:rsidR="00CA197D" w:rsidRDefault="00CA197D">
            <w:pPr>
              <w:pStyle w:val="Sinespaciado"/>
              <w:jc w:val="center"/>
              <w:rPr>
                <w:sz w:val="24"/>
                <w:lang w:val="es-MX"/>
              </w:rPr>
            </w:pPr>
            <w:r>
              <w:rPr>
                <w:sz w:val="24"/>
              </w:rPr>
              <w:t>41</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BD76BB8" w14:textId="77777777" w:rsidR="00CA197D" w:rsidRDefault="00CA197D">
            <w:pPr>
              <w:pStyle w:val="Sinespaciado"/>
              <w:cnfStyle w:val="000000000000" w:firstRow="0" w:lastRow="0" w:firstColumn="0" w:lastColumn="0" w:oddVBand="0" w:evenVBand="0" w:oddHBand="0" w:evenHBand="0" w:firstRowFirstColumn="0" w:firstRowLastColumn="0" w:lastRowFirstColumn="0" w:lastRowLastColumn="0"/>
              <w:rPr>
                <w:sz w:val="24"/>
                <w:lang w:val="es-MX"/>
              </w:rPr>
            </w:pPr>
            <w:r>
              <w:rPr>
                <w:color w:val="000000"/>
                <w:sz w:val="24"/>
              </w:rPr>
              <w:t>Prestación del servicio integral de telecomunicaciones que comprende entre otros, conectividad, infraestructura y servicios tecnológicos y profesionales.</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24C4038"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Andres Castillo</w:t>
            </w:r>
          </w:p>
        </w:tc>
      </w:tr>
      <w:tr w:rsidR="00CA197D" w14:paraId="30668D55"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217E301" w14:textId="77777777" w:rsidR="00CA197D" w:rsidRDefault="00CA197D">
            <w:pPr>
              <w:pStyle w:val="Sinespaciado"/>
              <w:jc w:val="center"/>
              <w:rPr>
                <w:sz w:val="24"/>
                <w:lang w:val="es-MX"/>
              </w:rPr>
            </w:pPr>
            <w:r>
              <w:rPr>
                <w:sz w:val="24"/>
              </w:rPr>
              <w:t>45</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96C7EFF"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sz w:val="24"/>
              </w:rPr>
              <w:t>Adquisición, instalación y puesta en funcionamiento de un sistema de monitoreo remoto de variables de operación para diecisiete (17) estaciones del Sistema Nacional de Monitoreo de Espectro Radioeléctrico, que incluyan el hardware, el software y los accesorios para su operación, conforme a las condiciones establecidas en el anexo técnico.</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250CA1D"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Jose Heriberto Martinez</w:t>
            </w:r>
          </w:p>
        </w:tc>
      </w:tr>
      <w:tr w:rsidR="00CA197D" w14:paraId="24FD40AD" w14:textId="77777777" w:rsidTr="00CA197D">
        <w:trPr>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948C4B4" w14:textId="77777777" w:rsidR="00CA197D" w:rsidRDefault="00CA197D">
            <w:pPr>
              <w:pStyle w:val="Sinespaciado"/>
              <w:jc w:val="center"/>
              <w:rPr>
                <w:sz w:val="24"/>
              </w:rPr>
            </w:pPr>
            <w:r>
              <w:rPr>
                <w:sz w:val="24"/>
              </w:rPr>
              <w:t>67</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7AF0A87" w14:textId="77777777" w:rsidR="00CA197D" w:rsidRDefault="00CA197D">
            <w:pPr>
              <w:pStyle w:val="Sinespaciado"/>
              <w:cnfStyle w:val="000000000000" w:firstRow="0" w:lastRow="0" w:firstColumn="0" w:lastColumn="0" w:oddVBand="0" w:evenVBand="0" w:oddHBand="0" w:evenHBand="0" w:firstRowFirstColumn="0" w:firstRowLastColumn="0" w:lastRowFirstColumn="0" w:lastRowLastColumn="0"/>
              <w:rPr>
                <w:sz w:val="24"/>
              </w:rPr>
            </w:pPr>
            <w:r>
              <w:rPr>
                <w:sz w:val="24"/>
              </w:rPr>
              <w:t>Prestar el servicio de soporte y horas de desarrollo para el aplicativo TesAvit</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33AE6B"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Sandra Viviana Rincón Lemus</w:t>
            </w:r>
          </w:p>
          <w:p w14:paraId="36B6FC63"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Eduing Osvaldo Diaz</w:t>
            </w:r>
          </w:p>
        </w:tc>
      </w:tr>
      <w:tr w:rsidR="00CA197D" w14:paraId="0E54A20A"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A70291" w14:textId="77777777" w:rsidR="00CA197D" w:rsidRDefault="00CA197D">
            <w:pPr>
              <w:pStyle w:val="Sinespaciado"/>
              <w:jc w:val="center"/>
              <w:rPr>
                <w:sz w:val="24"/>
                <w:lang w:val="es-MX"/>
              </w:rPr>
            </w:pPr>
            <w:r>
              <w:rPr>
                <w:color w:val="000000"/>
                <w:sz w:val="24"/>
              </w:rPr>
              <w:t>73</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C1A46B8"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color w:val="000000"/>
                <w:sz w:val="24"/>
              </w:rPr>
              <w:t>Contratar los servicios para la instalación y desinstalación de los equipos de monitoreo de campos electromagnéticos y el suministro de baterías y mástiles de sujeción, de acuerdo con lo establecido en el anexo técnico.</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717FD14"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Enrique Hernandez</w:t>
            </w:r>
          </w:p>
        </w:tc>
      </w:tr>
      <w:tr w:rsidR="00CA197D" w14:paraId="319791D0" w14:textId="77777777" w:rsidTr="00CA197D">
        <w:trPr>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D90ED5" w14:textId="77777777" w:rsidR="00CA197D" w:rsidRDefault="00CA197D">
            <w:pPr>
              <w:pStyle w:val="Sinespaciado"/>
              <w:jc w:val="center"/>
              <w:rPr>
                <w:sz w:val="24"/>
                <w:lang w:val="es-MX"/>
              </w:rPr>
            </w:pPr>
            <w:r>
              <w:rPr>
                <w:color w:val="000000"/>
                <w:sz w:val="24"/>
              </w:rPr>
              <w:t>81</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1AD9DF" w14:textId="77777777" w:rsidR="00CA197D" w:rsidRDefault="00CA197D">
            <w:pPr>
              <w:pStyle w:val="Sinespaciado"/>
              <w:cnfStyle w:val="000000000000" w:firstRow="0" w:lastRow="0" w:firstColumn="0" w:lastColumn="0" w:oddVBand="0" w:evenVBand="0" w:oddHBand="0" w:evenHBand="0" w:firstRowFirstColumn="0" w:firstRowLastColumn="0" w:lastRowFirstColumn="0" w:lastRowLastColumn="0"/>
              <w:rPr>
                <w:sz w:val="24"/>
                <w:lang w:val="es-MX"/>
              </w:rPr>
            </w:pPr>
            <w:r>
              <w:rPr>
                <w:color w:val="000000"/>
                <w:sz w:val="24"/>
              </w:rPr>
              <w:t>Prestar los servicios de desmonte, transporte, instalación y correcto funcionamiento de dos (2) estaciones de monitoreo en los departamentos de Atlántico y Bolívar.</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250759" w14:textId="77777777" w:rsidR="00CA197D" w:rsidRDefault="00CA197D">
            <w:pPr>
              <w:pStyle w:val="Sinespaciado"/>
              <w:jc w:val="center"/>
              <w:cnfStyle w:val="000000000000" w:firstRow="0" w:lastRow="0" w:firstColumn="0" w:lastColumn="0" w:oddVBand="0" w:evenVBand="0" w:oddHBand="0" w:evenHBand="0" w:firstRowFirstColumn="0" w:firstRowLastColumn="0" w:lastRowFirstColumn="0" w:lastRowLastColumn="0"/>
              <w:rPr>
                <w:sz w:val="24"/>
                <w:lang w:val="es-MX"/>
              </w:rPr>
            </w:pPr>
            <w:r>
              <w:rPr>
                <w:sz w:val="24"/>
                <w:lang w:val="es-MX"/>
              </w:rPr>
              <w:t>Jairo Ruge Bogoya</w:t>
            </w:r>
          </w:p>
        </w:tc>
      </w:tr>
      <w:tr w:rsidR="00CA197D" w14:paraId="7A326DEE"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EC1A00C" w14:textId="77777777" w:rsidR="00CA197D" w:rsidRDefault="00CA197D">
            <w:pPr>
              <w:pStyle w:val="Sinespaciado"/>
              <w:jc w:val="center"/>
              <w:rPr>
                <w:sz w:val="24"/>
                <w:lang w:val="es-MX"/>
              </w:rPr>
            </w:pPr>
            <w:r>
              <w:rPr>
                <w:color w:val="000000"/>
                <w:sz w:val="24"/>
              </w:rPr>
              <w:t>87</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525AAC7"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color w:val="000000"/>
                <w:sz w:val="24"/>
              </w:rPr>
              <w:t>Realizar la reparación del Analizador de Espectro Marca Rohde &amp; Schwarz, modelo FSP-40 Serie No. 100199, incluyendo los materiales necesarios y realizando la respectiva calibración en Casa Matriz, así como la actualización de firmware y hardware para su correcto funcionamiento.</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1155389"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Enrique Hernandez</w:t>
            </w:r>
          </w:p>
        </w:tc>
      </w:tr>
    </w:tbl>
    <w:p w14:paraId="7BB04861" w14:textId="77777777" w:rsidR="00CA197D" w:rsidRDefault="00CA197D" w:rsidP="00CA197D">
      <w:pPr>
        <w:pStyle w:val="Sinespaciado"/>
        <w:rPr>
          <w:sz w:val="24"/>
        </w:rPr>
      </w:pPr>
    </w:p>
    <w:p w14:paraId="34D5BA6F" w14:textId="77777777" w:rsidR="00CA197D" w:rsidRDefault="00CA197D" w:rsidP="00CA197D">
      <w:pPr>
        <w:pStyle w:val="Ttulo3"/>
        <w:numPr>
          <w:ilvl w:val="2"/>
          <w:numId w:val="3"/>
        </w:numPr>
        <w:ind w:left="720"/>
      </w:pPr>
      <w:bookmarkStart w:id="37" w:name="_Toc474686396"/>
      <w:bookmarkStart w:id="38" w:name="_Toc505694863"/>
      <w:r>
        <w:t>Actividad continua: Adelantamiento de las actuaciones administrativas</w:t>
      </w:r>
      <w:bookmarkEnd w:id="37"/>
      <w:bookmarkEnd w:id="38"/>
    </w:p>
    <w:p w14:paraId="065DFE48" w14:textId="77777777" w:rsidR="00CA197D" w:rsidRDefault="00CA197D" w:rsidP="00CA197D">
      <w:pPr>
        <w:rPr>
          <w:lang w:val="es-MX"/>
        </w:rPr>
      </w:pPr>
      <w:r>
        <w:rPr>
          <w:lang w:val="es-MX"/>
        </w:rPr>
        <w:t>La Subdirección de Vigilancia y Control tiene como una de sus funciones adelantar investigaciones administrativas por posibles violaciones al régimen del espectro radioeléctrico, para sí es del caso, imponer las sanciones que correspondan, de acuerdo con el procedimiento legalmente establecido.</w:t>
      </w:r>
    </w:p>
    <w:p w14:paraId="5EF0CE58" w14:textId="77777777" w:rsidR="00CA197D" w:rsidRDefault="00CA197D" w:rsidP="00CA197D">
      <w:pPr>
        <w:rPr>
          <w:lang w:val="es-MX"/>
        </w:rPr>
      </w:pPr>
      <w:r>
        <w:rPr>
          <w:lang w:val="es-MX"/>
        </w:rPr>
        <w:t>Una vez llevadas a cabo las verificaciones técnicas, la información recolectada en campo es procesada, resultado de lo cual se elabora un informe que contiene el análisis técnico y comparativo con los parámetros técnicos autorizados, con este insumo se adelantan las actuaciones administrativas.</w:t>
      </w:r>
    </w:p>
    <w:p w14:paraId="5728FD07" w14:textId="77777777" w:rsidR="00CA197D" w:rsidRDefault="00CA197D" w:rsidP="00CA197D">
      <w:pPr>
        <w:rPr>
          <w:lang w:val="es-MX"/>
        </w:rPr>
      </w:pPr>
      <w:r>
        <w:rPr>
          <w:lang w:val="es-MX"/>
        </w:rPr>
        <w:t>La Subdirección de Vigilancia y Control dentro de las investigaciones administrativas que se adelantan, durante el año 2017, tuvo el siguiente resultado:</w:t>
      </w:r>
    </w:p>
    <w:p w14:paraId="5A7FE76F" w14:textId="77777777" w:rsidR="00CA197D" w:rsidRDefault="00CA197D" w:rsidP="00CA197D">
      <w:pPr>
        <w:ind w:left="284"/>
        <w:rPr>
          <w:rFonts w:eastAsia="Times New Roman"/>
        </w:rPr>
      </w:pPr>
      <w:r>
        <w:rPr>
          <w:rFonts w:eastAsia="Times New Roman"/>
        </w:rPr>
        <w:t>-Se expidieron 366 decisiones de primera instancia:</w:t>
      </w:r>
    </w:p>
    <w:p w14:paraId="77DE6AC2" w14:textId="77777777" w:rsidR="00CA197D" w:rsidRDefault="00CA197D" w:rsidP="00CA197D">
      <w:pPr>
        <w:jc w:val="center"/>
        <w:rPr>
          <w:rFonts w:eastAsia="Times New Roman"/>
          <w:b/>
        </w:rPr>
      </w:pPr>
      <w:r>
        <w:rPr>
          <w:noProof/>
        </w:rPr>
        <w:drawing>
          <wp:inline distT="0" distB="0" distL="0" distR="0" wp14:anchorId="7E07EEF7" wp14:editId="11677358">
            <wp:extent cx="4462145" cy="2099945"/>
            <wp:effectExtent l="0" t="0" r="14605" b="14605"/>
            <wp:docPr id="1233884972" name="Gráfico 1233884972">
              <a:extLst xmlns:a="http://schemas.openxmlformats.org/drawingml/2006/main">
                <a:ext uri="{FF2B5EF4-FFF2-40B4-BE49-F238E27FC236}">
                  <a16:creationId xmlns:a16="http://schemas.microsoft.com/office/drawing/2014/main" id="{053E4530-E818-4CB3-991B-7ED4AE226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AB281B9" w14:textId="77777777" w:rsidR="00CA197D" w:rsidRDefault="00CA197D" w:rsidP="00CA197D">
      <w:pPr>
        <w:ind w:left="284"/>
        <w:rPr>
          <w:rFonts w:eastAsia="Times New Roman"/>
        </w:rPr>
      </w:pPr>
      <w:r>
        <w:rPr>
          <w:rFonts w:eastAsia="Times New Roman"/>
        </w:rPr>
        <w:t>-Se expidieron 182 actos administrativos dentro de los expedientes:</w:t>
      </w:r>
    </w:p>
    <w:p w14:paraId="1D2769C1" w14:textId="77777777" w:rsidR="00CA197D" w:rsidRDefault="00CA197D" w:rsidP="00CA197D">
      <w:pPr>
        <w:jc w:val="center"/>
        <w:rPr>
          <w:rFonts w:eastAsia="Times New Roman"/>
        </w:rPr>
      </w:pPr>
      <w:r>
        <w:rPr>
          <w:noProof/>
        </w:rPr>
        <w:drawing>
          <wp:inline distT="0" distB="0" distL="0" distR="0" wp14:anchorId="48C0A2F4" wp14:editId="21383605">
            <wp:extent cx="4589145" cy="2438400"/>
            <wp:effectExtent l="0" t="0" r="1905" b="0"/>
            <wp:docPr id="1233884973" name="Gráfico 1233884973">
              <a:extLst xmlns:a="http://schemas.openxmlformats.org/drawingml/2006/main">
                <a:ext uri="{FF2B5EF4-FFF2-40B4-BE49-F238E27FC236}">
                  <a16:creationId xmlns:a16="http://schemas.microsoft.com/office/drawing/2014/main" id="{EE9BE87D-700D-4CC6-AD74-E76451804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10D8E6" w14:textId="77777777" w:rsidR="00CA197D" w:rsidRDefault="00CA197D" w:rsidP="00CA197D">
      <w:pPr>
        <w:ind w:left="284"/>
        <w:rPr>
          <w:rFonts w:eastAsia="Times New Roman"/>
        </w:rPr>
      </w:pPr>
      <w:r>
        <w:rPr>
          <w:rFonts w:eastAsia="Times New Roman"/>
        </w:rPr>
        <w:t>-Se expidieron 105 recursos de reposición, apelación, queja o revocatorias directas</w:t>
      </w:r>
    </w:p>
    <w:p w14:paraId="7D5DA37A" w14:textId="77777777" w:rsidR="00CA197D" w:rsidRDefault="00CA197D" w:rsidP="00CA197D">
      <w:pPr>
        <w:jc w:val="center"/>
        <w:rPr>
          <w:rFonts w:eastAsia="Times New Roman"/>
        </w:rPr>
      </w:pPr>
      <w:r>
        <w:rPr>
          <w:noProof/>
        </w:rPr>
        <w:drawing>
          <wp:inline distT="0" distB="0" distL="0" distR="0" wp14:anchorId="047D2D52" wp14:editId="51404B8D">
            <wp:extent cx="4589145" cy="2311400"/>
            <wp:effectExtent l="0" t="0" r="1905" b="12700"/>
            <wp:docPr id="1233884974" name="Gráfico 1233884974">
              <a:extLst xmlns:a="http://schemas.openxmlformats.org/drawingml/2006/main">
                <a:ext uri="{FF2B5EF4-FFF2-40B4-BE49-F238E27FC236}">
                  <a16:creationId xmlns:a16="http://schemas.microsoft.com/office/drawing/2014/main" id="{C599714F-67CD-4B18-9AB8-60EFBD8C3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557ACE" w14:textId="77777777" w:rsidR="00CA197D" w:rsidRDefault="00CA197D" w:rsidP="00CA197D">
      <w:pPr>
        <w:pStyle w:val="Ttulo4"/>
      </w:pPr>
      <w:r>
        <w:t>Plan de Investigaciones 2017</w:t>
      </w:r>
    </w:p>
    <w:p w14:paraId="4654F180" w14:textId="77777777" w:rsidR="00CA197D" w:rsidRDefault="00CA197D" w:rsidP="00CA197D">
      <w:pPr>
        <w:rPr>
          <w:rFonts w:eastAsia="Times New Roman"/>
        </w:rPr>
      </w:pPr>
      <w:r>
        <w:rPr>
          <w:rFonts w:eastAsia="Times New Roman"/>
        </w:rPr>
        <w:t>En el año 2017 se elaboró un Plan de Investigaciones en el que se realizó una previsión de lo que los abogados podrían expedir durante el año teniendo en cuenta las horas hábiles con que se contaba, las actividades adicionales en que se esperaba participarían diferentes al adelantamiento de investigaciones administrativas, resultado que podría variar de acuerdo a los casos recibidos durante el año, a la expedición de un mayor número de actos de decisión que al requerir más tiempo podría variar el número de los demás actos, el no requerir invertir todo el tiempo en actividades adicionales previstas, un ejemplo de esto fue la participación en audiencias de conciliación o audiencias dentro de procesos penales que se calculó podrían ser 26 y sólo se asistió a 17 y el tener vacancias en los cargos más allá de lo que fue posible prever a comienzos del año, se previó que se tendrían vacancias correspondientes a 1000 horas hábiles y en total se tuvo una vacancia de 2992 horas hábiles.</w:t>
      </w:r>
    </w:p>
    <w:p w14:paraId="43C18BF9" w14:textId="77777777" w:rsidR="00CA197D" w:rsidRDefault="00CA197D" w:rsidP="00CA197D">
      <w:pPr>
        <w:rPr>
          <w:rFonts w:eastAsia="Times New Roman"/>
        </w:rPr>
      </w:pPr>
      <w:r>
        <w:rPr>
          <w:rFonts w:eastAsia="Times New Roman"/>
        </w:rPr>
        <w:t>De esta manera, y dado que se contó con el apoyo de los abogados dedicados a actividades de primera instancia en la proyección de recursos cuando contaron con el tiempo disponible para ello, se logró cumplir con el plan de investigaciones de la siguiente manera:</w:t>
      </w:r>
    </w:p>
    <w:p w14:paraId="7323AC71" w14:textId="77777777" w:rsidR="00CA197D" w:rsidRDefault="00CA197D" w:rsidP="00CA197D">
      <w:pPr>
        <w:jc w:val="center"/>
        <w:rPr>
          <w:rFonts w:eastAsia="Times New Roman"/>
        </w:rPr>
      </w:pPr>
      <w:r>
        <w:rPr>
          <w:noProof/>
        </w:rPr>
        <w:drawing>
          <wp:inline distT="0" distB="0" distL="0" distR="0" wp14:anchorId="2A9F32DF" wp14:editId="386F55E7">
            <wp:extent cx="4589145" cy="2760345"/>
            <wp:effectExtent l="0" t="0" r="1905" b="1905"/>
            <wp:docPr id="361945248" name="Gráfico 361945248">
              <a:extLst xmlns:a="http://schemas.openxmlformats.org/drawingml/2006/main">
                <a:ext uri="{FF2B5EF4-FFF2-40B4-BE49-F238E27FC236}">
                  <a16:creationId xmlns:a16="http://schemas.microsoft.com/office/drawing/2014/main" id="{24527246-9407-4410-9A30-AB9B216FE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9B54DA" w14:textId="77777777" w:rsidR="00CA197D" w:rsidRPr="00CA197D" w:rsidRDefault="00CA197D" w:rsidP="00CA197D">
      <w:pPr>
        <w:pStyle w:val="Ttulo5"/>
        <w:rPr>
          <w:b/>
        </w:rPr>
      </w:pPr>
      <w:r w:rsidRPr="00CA197D">
        <w:rPr>
          <w:b/>
        </w:rPr>
        <w:t>Resultado de las actividades desempeñadas</w:t>
      </w:r>
    </w:p>
    <w:p w14:paraId="7412F4F3" w14:textId="77777777" w:rsidR="00CA197D" w:rsidRDefault="00CA197D" w:rsidP="00CA197D">
      <w:pPr>
        <w:rPr>
          <w:rFonts w:eastAsia="Times New Roman"/>
        </w:rPr>
      </w:pPr>
      <w:r>
        <w:rPr>
          <w:rFonts w:eastAsia="Times New Roman"/>
        </w:rPr>
        <w:t xml:space="preserve">-Durante el año 2017 el Grupo de Investigaciones </w:t>
      </w:r>
      <w:r>
        <w:rPr>
          <w:rFonts w:eastAsia="Times New Roman"/>
          <w:b/>
        </w:rPr>
        <w:t>inició con</w:t>
      </w:r>
      <w:r>
        <w:rPr>
          <w:rFonts w:eastAsia="Times New Roman"/>
        </w:rPr>
        <w:t xml:space="preserve"> </w:t>
      </w:r>
      <w:r>
        <w:rPr>
          <w:rFonts w:eastAsia="Times New Roman"/>
          <w:b/>
        </w:rPr>
        <w:t>72</w:t>
      </w:r>
      <w:r>
        <w:rPr>
          <w:rFonts w:eastAsia="Times New Roman"/>
        </w:rPr>
        <w:t xml:space="preserve"> expedientes para tramite en primera instancia, se </w:t>
      </w:r>
      <w:r>
        <w:rPr>
          <w:rFonts w:eastAsia="Times New Roman"/>
          <w:b/>
        </w:rPr>
        <w:t xml:space="preserve">recibieron </w:t>
      </w:r>
      <w:r w:rsidR="00460CFE">
        <w:rPr>
          <w:rFonts w:eastAsia="Times New Roman"/>
          <w:b/>
        </w:rPr>
        <w:t>219</w:t>
      </w:r>
      <w:r>
        <w:rPr>
          <w:rFonts w:eastAsia="Times New Roman"/>
          <w:b/>
        </w:rPr>
        <w:t xml:space="preserve"> casos</w:t>
      </w:r>
      <w:r>
        <w:rPr>
          <w:rFonts w:eastAsia="Times New Roman"/>
        </w:rPr>
        <w:t xml:space="preserve"> durante el año, es decir que </w:t>
      </w:r>
      <w:r>
        <w:rPr>
          <w:rFonts w:eastAsia="Times New Roman"/>
          <w:b/>
        </w:rPr>
        <w:t xml:space="preserve">se tramitaron en total </w:t>
      </w:r>
      <w:r w:rsidR="00460CFE">
        <w:rPr>
          <w:rFonts w:eastAsia="Times New Roman"/>
          <w:b/>
        </w:rPr>
        <w:t>291</w:t>
      </w:r>
      <w:r>
        <w:rPr>
          <w:rFonts w:eastAsia="Times New Roman"/>
        </w:rPr>
        <w:t xml:space="preserve"> durante el año para </w:t>
      </w:r>
      <w:r>
        <w:rPr>
          <w:rFonts w:eastAsia="Times New Roman"/>
          <w:b/>
        </w:rPr>
        <w:t>finalizar con 48</w:t>
      </w:r>
      <w:r>
        <w:rPr>
          <w:rFonts w:eastAsia="Times New Roman"/>
        </w:rPr>
        <w:t xml:space="preserve"> expedientes en primera instancia luego de las gestiones adelantadas por los abogados del Grupo de Investigaciones.</w:t>
      </w:r>
    </w:p>
    <w:p w14:paraId="164C129B" w14:textId="77777777" w:rsidR="00CA197D" w:rsidRDefault="00460CFE" w:rsidP="00CA197D">
      <w:pPr>
        <w:jc w:val="center"/>
        <w:rPr>
          <w:rFonts w:eastAsia="Times New Roman"/>
        </w:rPr>
      </w:pPr>
      <w:r>
        <w:rPr>
          <w:noProof/>
        </w:rPr>
        <w:drawing>
          <wp:inline distT="0" distB="0" distL="0" distR="0" wp14:anchorId="223F3DEF" wp14:editId="6F37CA72">
            <wp:extent cx="5793475" cy="1909427"/>
            <wp:effectExtent l="0" t="0" r="0" b="0"/>
            <wp:docPr id="26" name="Imagen 3">
              <a:extLst xmlns:a="http://schemas.openxmlformats.org/drawingml/2006/main">
                <a:ext uri="{FF2B5EF4-FFF2-40B4-BE49-F238E27FC236}">
                  <a16:creationId xmlns:a16="http://schemas.microsoft.com/office/drawing/2014/main" id="{FE731154-EA3F-47D2-8EED-3C344BE1B33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E731154-EA3F-47D2-8EED-3C344BE1B33F}"/>
                        </a:ext>
                      </a:extLst>
                    </pic:cNvPr>
                    <pic:cNvPicPr/>
                  </pic:nvPicPr>
                  <pic:blipFill rotWithShape="1">
                    <a:blip r:embed="rId53"/>
                    <a:srcRect l="-1081" t="21513" r="1081" b="239"/>
                    <a:stretch/>
                  </pic:blipFill>
                  <pic:spPr>
                    <a:xfrm>
                      <a:off x="0" y="0"/>
                      <a:ext cx="5805446" cy="1913372"/>
                    </a:xfrm>
                    <a:prstGeom prst="rect">
                      <a:avLst/>
                    </a:prstGeom>
                  </pic:spPr>
                </pic:pic>
              </a:graphicData>
            </a:graphic>
          </wp:inline>
        </w:drawing>
      </w:r>
    </w:p>
    <w:p w14:paraId="7F726F64" w14:textId="77777777" w:rsidR="00CA197D" w:rsidRDefault="00CA197D" w:rsidP="00CA197D">
      <w:pPr>
        <w:ind w:left="426"/>
        <w:rPr>
          <w:rFonts w:eastAsia="Times New Roman"/>
        </w:rPr>
      </w:pPr>
      <w:r>
        <w:rPr>
          <w:rFonts w:eastAsia="Times New Roman"/>
        </w:rPr>
        <w:t>El siguientes es el detalle del estado actual de los expedientes, si bien todos los expedientes no fueron finalizados todos se encuentran en trámite. A continuación, se encuentra el detalle del estado de los expedientes y el motivo por el cual no fue posible culminarlos:</w:t>
      </w:r>
    </w:p>
    <w:tbl>
      <w:tblPr>
        <w:tblW w:w="5093" w:type="dxa"/>
        <w:jc w:val="center"/>
        <w:tblCellMar>
          <w:left w:w="70" w:type="dxa"/>
          <w:right w:w="70" w:type="dxa"/>
        </w:tblCellMar>
        <w:tblLook w:val="04A0" w:firstRow="1" w:lastRow="0" w:firstColumn="1" w:lastColumn="0" w:noHBand="0" w:noVBand="1"/>
      </w:tblPr>
      <w:tblGrid>
        <w:gridCol w:w="4385"/>
        <w:gridCol w:w="708"/>
      </w:tblGrid>
      <w:tr w:rsidR="00CA197D" w14:paraId="764C438E" w14:textId="77777777" w:rsidTr="00CA197D">
        <w:trPr>
          <w:trHeight w:val="376"/>
          <w:jc w:val="center"/>
        </w:trPr>
        <w:tc>
          <w:tcPr>
            <w:tcW w:w="4385" w:type="dxa"/>
            <w:tcBorders>
              <w:top w:val="single" w:sz="8" w:space="0" w:color="auto"/>
              <w:left w:val="single" w:sz="8" w:space="0" w:color="auto"/>
              <w:bottom w:val="single" w:sz="8" w:space="0" w:color="auto"/>
              <w:right w:val="single" w:sz="4" w:space="0" w:color="auto"/>
            </w:tcBorders>
            <w:shd w:val="clear" w:color="auto" w:fill="B4C6E7" w:themeFill="accent5" w:themeFillTint="66"/>
            <w:vAlign w:val="bottom"/>
            <w:hideMark/>
          </w:tcPr>
          <w:p w14:paraId="64283A2D" w14:textId="77777777" w:rsidR="00CA197D" w:rsidRDefault="00CA197D">
            <w:pPr>
              <w:spacing w:after="0" w:line="240" w:lineRule="auto"/>
              <w:rPr>
                <w:rFonts w:eastAsia="Times New Roman"/>
                <w:b/>
                <w:bCs/>
                <w:color w:val="000000"/>
                <w:sz w:val="16"/>
                <w:szCs w:val="16"/>
                <w:lang w:eastAsia="es-CO"/>
              </w:rPr>
            </w:pPr>
            <w:r>
              <w:rPr>
                <w:rFonts w:eastAsia="Times New Roman"/>
                <w:b/>
                <w:bCs/>
                <w:color w:val="000000"/>
                <w:sz w:val="16"/>
                <w:szCs w:val="16"/>
                <w:lang w:eastAsia="es-CO"/>
              </w:rPr>
              <w:t>Total expedientes primera instancia</w:t>
            </w:r>
          </w:p>
        </w:tc>
        <w:tc>
          <w:tcPr>
            <w:tcW w:w="708" w:type="dxa"/>
            <w:tcBorders>
              <w:top w:val="single" w:sz="8" w:space="0" w:color="auto"/>
              <w:left w:val="nil"/>
              <w:bottom w:val="single" w:sz="8" w:space="0" w:color="auto"/>
              <w:right w:val="single" w:sz="8" w:space="0" w:color="auto"/>
            </w:tcBorders>
            <w:shd w:val="clear" w:color="auto" w:fill="B4C6E7" w:themeFill="accent5" w:themeFillTint="66"/>
            <w:vAlign w:val="bottom"/>
            <w:hideMark/>
          </w:tcPr>
          <w:p w14:paraId="764CAB15" w14:textId="77777777" w:rsidR="00CA197D" w:rsidRDefault="00CA197D">
            <w:pPr>
              <w:spacing w:after="0" w:line="240" w:lineRule="auto"/>
              <w:jc w:val="right"/>
              <w:rPr>
                <w:rFonts w:eastAsia="Times New Roman"/>
                <w:b/>
                <w:bCs/>
                <w:color w:val="000000"/>
                <w:sz w:val="16"/>
                <w:szCs w:val="16"/>
                <w:lang w:eastAsia="es-CO"/>
              </w:rPr>
            </w:pPr>
            <w:r>
              <w:rPr>
                <w:rFonts w:eastAsia="Times New Roman"/>
                <w:b/>
                <w:bCs/>
                <w:color w:val="000000"/>
                <w:sz w:val="16"/>
                <w:szCs w:val="16"/>
                <w:lang w:eastAsia="es-CO"/>
              </w:rPr>
              <w:t>48</w:t>
            </w:r>
          </w:p>
        </w:tc>
      </w:tr>
      <w:tr w:rsidR="00CA197D" w14:paraId="177E5BF8" w14:textId="77777777" w:rsidTr="00CA197D">
        <w:trPr>
          <w:trHeight w:val="344"/>
          <w:jc w:val="center"/>
        </w:trPr>
        <w:tc>
          <w:tcPr>
            <w:tcW w:w="4385" w:type="dxa"/>
            <w:tcBorders>
              <w:top w:val="nil"/>
              <w:left w:val="single" w:sz="8" w:space="0" w:color="auto"/>
              <w:bottom w:val="single" w:sz="4" w:space="0" w:color="auto"/>
              <w:right w:val="single" w:sz="4" w:space="0" w:color="auto"/>
            </w:tcBorders>
            <w:vAlign w:val="bottom"/>
            <w:hideMark/>
          </w:tcPr>
          <w:p w14:paraId="66C89366"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A la espera se realice nueva visita</w:t>
            </w:r>
          </w:p>
        </w:tc>
        <w:tc>
          <w:tcPr>
            <w:tcW w:w="708" w:type="dxa"/>
            <w:tcBorders>
              <w:top w:val="nil"/>
              <w:left w:val="nil"/>
              <w:bottom w:val="single" w:sz="4" w:space="0" w:color="auto"/>
              <w:right w:val="single" w:sz="8" w:space="0" w:color="auto"/>
            </w:tcBorders>
            <w:vAlign w:val="bottom"/>
            <w:hideMark/>
          </w:tcPr>
          <w:p w14:paraId="37CB90CA"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w:t>
            </w:r>
          </w:p>
        </w:tc>
      </w:tr>
      <w:tr w:rsidR="00CA197D" w14:paraId="1AE86B9B" w14:textId="77777777" w:rsidTr="00CA197D">
        <w:trPr>
          <w:trHeight w:val="477"/>
          <w:jc w:val="center"/>
        </w:trPr>
        <w:tc>
          <w:tcPr>
            <w:tcW w:w="4385" w:type="dxa"/>
            <w:tcBorders>
              <w:top w:val="nil"/>
              <w:left w:val="single" w:sz="8" w:space="0" w:color="auto"/>
              <w:bottom w:val="single" w:sz="4" w:space="0" w:color="auto"/>
              <w:right w:val="single" w:sz="4" w:space="0" w:color="auto"/>
            </w:tcBorders>
            <w:vAlign w:val="bottom"/>
            <w:hideMark/>
          </w:tcPr>
          <w:p w14:paraId="659AF09D"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A la espera de información de otras entidades o se dé respuesta a un requerimiento</w:t>
            </w:r>
          </w:p>
        </w:tc>
        <w:tc>
          <w:tcPr>
            <w:tcW w:w="708" w:type="dxa"/>
            <w:tcBorders>
              <w:top w:val="nil"/>
              <w:left w:val="nil"/>
              <w:bottom w:val="single" w:sz="4" w:space="0" w:color="auto"/>
              <w:right w:val="single" w:sz="8" w:space="0" w:color="auto"/>
            </w:tcBorders>
            <w:vAlign w:val="bottom"/>
            <w:hideMark/>
          </w:tcPr>
          <w:p w14:paraId="040DA7BB"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6</w:t>
            </w:r>
          </w:p>
        </w:tc>
      </w:tr>
      <w:tr w:rsidR="00CA197D" w14:paraId="56524D1E" w14:textId="77777777" w:rsidTr="00CA197D">
        <w:trPr>
          <w:trHeight w:val="357"/>
          <w:jc w:val="center"/>
        </w:trPr>
        <w:tc>
          <w:tcPr>
            <w:tcW w:w="4385" w:type="dxa"/>
            <w:tcBorders>
              <w:top w:val="nil"/>
              <w:left w:val="single" w:sz="8" w:space="0" w:color="auto"/>
              <w:bottom w:val="single" w:sz="4" w:space="0" w:color="auto"/>
              <w:right w:val="single" w:sz="4" w:space="0" w:color="auto"/>
            </w:tcBorders>
            <w:vAlign w:val="bottom"/>
            <w:hideMark/>
          </w:tcPr>
          <w:p w14:paraId="6174D566"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Apertura en comunicación</w:t>
            </w:r>
          </w:p>
        </w:tc>
        <w:tc>
          <w:tcPr>
            <w:tcW w:w="708" w:type="dxa"/>
            <w:tcBorders>
              <w:top w:val="nil"/>
              <w:left w:val="nil"/>
              <w:bottom w:val="single" w:sz="4" w:space="0" w:color="auto"/>
              <w:right w:val="single" w:sz="8" w:space="0" w:color="auto"/>
            </w:tcBorders>
            <w:vAlign w:val="bottom"/>
            <w:hideMark/>
          </w:tcPr>
          <w:p w14:paraId="5A2B9DD1"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10</w:t>
            </w:r>
          </w:p>
        </w:tc>
      </w:tr>
      <w:tr w:rsidR="00CA197D" w14:paraId="1C6F3554" w14:textId="77777777" w:rsidTr="00CA197D">
        <w:trPr>
          <w:trHeight w:val="277"/>
          <w:jc w:val="center"/>
        </w:trPr>
        <w:tc>
          <w:tcPr>
            <w:tcW w:w="4385" w:type="dxa"/>
            <w:tcBorders>
              <w:top w:val="nil"/>
              <w:left w:val="single" w:sz="8" w:space="0" w:color="auto"/>
              <w:bottom w:val="single" w:sz="4" w:space="0" w:color="auto"/>
              <w:right w:val="single" w:sz="4" w:space="0" w:color="auto"/>
            </w:tcBorders>
            <w:vAlign w:val="bottom"/>
            <w:hideMark/>
          </w:tcPr>
          <w:p w14:paraId="2E654AD8"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En termino para presentar descargos</w:t>
            </w:r>
          </w:p>
        </w:tc>
        <w:tc>
          <w:tcPr>
            <w:tcW w:w="708" w:type="dxa"/>
            <w:tcBorders>
              <w:top w:val="nil"/>
              <w:left w:val="nil"/>
              <w:bottom w:val="single" w:sz="4" w:space="0" w:color="auto"/>
              <w:right w:val="single" w:sz="8" w:space="0" w:color="auto"/>
            </w:tcBorders>
            <w:vAlign w:val="bottom"/>
            <w:hideMark/>
          </w:tcPr>
          <w:p w14:paraId="7EF51D3A"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5</w:t>
            </w:r>
          </w:p>
        </w:tc>
      </w:tr>
      <w:tr w:rsidR="00CA197D" w14:paraId="2E2BCB7A" w14:textId="77777777" w:rsidTr="00CA197D">
        <w:trPr>
          <w:trHeight w:val="267"/>
          <w:jc w:val="center"/>
        </w:trPr>
        <w:tc>
          <w:tcPr>
            <w:tcW w:w="4385" w:type="dxa"/>
            <w:tcBorders>
              <w:top w:val="nil"/>
              <w:left w:val="single" w:sz="8" w:space="0" w:color="auto"/>
              <w:bottom w:val="single" w:sz="4" w:space="0" w:color="auto"/>
              <w:right w:val="single" w:sz="4" w:space="0" w:color="auto"/>
            </w:tcBorders>
            <w:vAlign w:val="bottom"/>
            <w:hideMark/>
          </w:tcPr>
          <w:p w14:paraId="715DA9B6"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Proyectar pruebas</w:t>
            </w:r>
          </w:p>
        </w:tc>
        <w:tc>
          <w:tcPr>
            <w:tcW w:w="708" w:type="dxa"/>
            <w:tcBorders>
              <w:top w:val="nil"/>
              <w:left w:val="nil"/>
              <w:bottom w:val="single" w:sz="4" w:space="0" w:color="auto"/>
              <w:right w:val="single" w:sz="8" w:space="0" w:color="auto"/>
            </w:tcBorders>
            <w:vAlign w:val="bottom"/>
            <w:hideMark/>
          </w:tcPr>
          <w:p w14:paraId="31448EEC"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2</w:t>
            </w:r>
          </w:p>
        </w:tc>
      </w:tr>
      <w:tr w:rsidR="00CA197D" w14:paraId="6D7351CB" w14:textId="77777777" w:rsidTr="00CA197D">
        <w:trPr>
          <w:trHeight w:val="271"/>
          <w:jc w:val="center"/>
        </w:trPr>
        <w:tc>
          <w:tcPr>
            <w:tcW w:w="4385" w:type="dxa"/>
            <w:tcBorders>
              <w:top w:val="nil"/>
              <w:left w:val="single" w:sz="8" w:space="0" w:color="auto"/>
              <w:bottom w:val="single" w:sz="4" w:space="0" w:color="auto"/>
              <w:right w:val="single" w:sz="4" w:space="0" w:color="auto"/>
            </w:tcBorders>
            <w:vAlign w:val="bottom"/>
            <w:hideMark/>
          </w:tcPr>
          <w:p w14:paraId="6129D5B2"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Pruebas en comunicación</w:t>
            </w:r>
          </w:p>
        </w:tc>
        <w:tc>
          <w:tcPr>
            <w:tcW w:w="708" w:type="dxa"/>
            <w:tcBorders>
              <w:top w:val="nil"/>
              <w:left w:val="nil"/>
              <w:bottom w:val="single" w:sz="4" w:space="0" w:color="auto"/>
              <w:right w:val="single" w:sz="8" w:space="0" w:color="auto"/>
            </w:tcBorders>
            <w:vAlign w:val="bottom"/>
            <w:hideMark/>
          </w:tcPr>
          <w:p w14:paraId="1CF7E75B"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w:t>
            </w:r>
          </w:p>
        </w:tc>
      </w:tr>
      <w:tr w:rsidR="00CA197D" w14:paraId="403E6739" w14:textId="77777777" w:rsidTr="00CA197D">
        <w:trPr>
          <w:trHeight w:val="542"/>
          <w:jc w:val="center"/>
        </w:trPr>
        <w:tc>
          <w:tcPr>
            <w:tcW w:w="4385" w:type="dxa"/>
            <w:tcBorders>
              <w:top w:val="nil"/>
              <w:left w:val="single" w:sz="8" w:space="0" w:color="auto"/>
              <w:bottom w:val="single" w:sz="4" w:space="0" w:color="auto"/>
              <w:right w:val="single" w:sz="4" w:space="0" w:color="auto"/>
            </w:tcBorders>
            <w:vAlign w:val="bottom"/>
            <w:hideMark/>
          </w:tcPr>
          <w:p w14:paraId="7C15BA60"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Para expedir decisión, se requiere algún trámite para expedir la decisión (ejecutoria de otro expediente y definición dosimetría)</w:t>
            </w:r>
          </w:p>
        </w:tc>
        <w:tc>
          <w:tcPr>
            <w:tcW w:w="708" w:type="dxa"/>
            <w:tcBorders>
              <w:top w:val="nil"/>
              <w:left w:val="nil"/>
              <w:bottom w:val="single" w:sz="4" w:space="0" w:color="auto"/>
              <w:right w:val="single" w:sz="8" w:space="0" w:color="auto"/>
            </w:tcBorders>
            <w:vAlign w:val="bottom"/>
            <w:hideMark/>
          </w:tcPr>
          <w:p w14:paraId="689BE8C9"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6</w:t>
            </w:r>
          </w:p>
        </w:tc>
      </w:tr>
      <w:tr w:rsidR="00CA197D" w14:paraId="1804C7B7" w14:textId="77777777" w:rsidTr="00CA197D">
        <w:trPr>
          <w:trHeight w:val="457"/>
          <w:jc w:val="center"/>
        </w:trPr>
        <w:tc>
          <w:tcPr>
            <w:tcW w:w="4385" w:type="dxa"/>
            <w:tcBorders>
              <w:top w:val="nil"/>
              <w:left w:val="single" w:sz="8" w:space="0" w:color="auto"/>
              <w:bottom w:val="single" w:sz="4" w:space="0" w:color="auto"/>
              <w:right w:val="single" w:sz="4" w:space="0" w:color="auto"/>
            </w:tcBorders>
            <w:vAlign w:val="bottom"/>
            <w:hideMark/>
          </w:tcPr>
          <w:p w14:paraId="350AC761"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Decisión en notificación</w:t>
            </w:r>
          </w:p>
        </w:tc>
        <w:tc>
          <w:tcPr>
            <w:tcW w:w="708" w:type="dxa"/>
            <w:tcBorders>
              <w:top w:val="nil"/>
              <w:left w:val="nil"/>
              <w:bottom w:val="single" w:sz="4" w:space="0" w:color="auto"/>
              <w:right w:val="single" w:sz="8" w:space="0" w:color="auto"/>
            </w:tcBorders>
            <w:vAlign w:val="bottom"/>
            <w:hideMark/>
          </w:tcPr>
          <w:p w14:paraId="798FADA0"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14</w:t>
            </w:r>
          </w:p>
        </w:tc>
      </w:tr>
      <w:tr w:rsidR="00CA197D" w14:paraId="32666CD0" w14:textId="77777777" w:rsidTr="00CA197D">
        <w:trPr>
          <w:trHeight w:val="408"/>
          <w:jc w:val="center"/>
        </w:trPr>
        <w:tc>
          <w:tcPr>
            <w:tcW w:w="4385" w:type="dxa"/>
            <w:tcBorders>
              <w:top w:val="nil"/>
              <w:left w:val="single" w:sz="8" w:space="0" w:color="auto"/>
              <w:bottom w:val="single" w:sz="4" w:space="0" w:color="auto"/>
              <w:right w:val="single" w:sz="4" w:space="0" w:color="auto"/>
            </w:tcBorders>
            <w:vAlign w:val="bottom"/>
            <w:hideMark/>
          </w:tcPr>
          <w:p w14:paraId="0A6E833D"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En tiempo para presentar recursos</w:t>
            </w:r>
          </w:p>
        </w:tc>
        <w:tc>
          <w:tcPr>
            <w:tcW w:w="708" w:type="dxa"/>
            <w:tcBorders>
              <w:top w:val="nil"/>
              <w:left w:val="nil"/>
              <w:bottom w:val="single" w:sz="4" w:space="0" w:color="auto"/>
              <w:right w:val="single" w:sz="8" w:space="0" w:color="auto"/>
            </w:tcBorders>
            <w:vAlign w:val="bottom"/>
            <w:hideMark/>
          </w:tcPr>
          <w:p w14:paraId="4CAD60C6"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w:t>
            </w:r>
          </w:p>
        </w:tc>
      </w:tr>
      <w:tr w:rsidR="00CA197D" w14:paraId="25139383" w14:textId="77777777" w:rsidTr="00CA197D">
        <w:trPr>
          <w:trHeight w:val="117"/>
          <w:jc w:val="center"/>
        </w:trPr>
        <w:tc>
          <w:tcPr>
            <w:tcW w:w="4385" w:type="dxa"/>
            <w:tcBorders>
              <w:top w:val="nil"/>
              <w:left w:val="single" w:sz="8" w:space="0" w:color="auto"/>
              <w:bottom w:val="single" w:sz="8" w:space="0" w:color="auto"/>
              <w:right w:val="single" w:sz="4" w:space="0" w:color="auto"/>
            </w:tcBorders>
            <w:vAlign w:val="bottom"/>
            <w:hideMark/>
          </w:tcPr>
          <w:p w14:paraId="1E693C16"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Expedientes Recibidos en diciembre 28 de 2017</w:t>
            </w:r>
          </w:p>
        </w:tc>
        <w:tc>
          <w:tcPr>
            <w:tcW w:w="708" w:type="dxa"/>
            <w:tcBorders>
              <w:top w:val="nil"/>
              <w:left w:val="nil"/>
              <w:bottom w:val="single" w:sz="8" w:space="0" w:color="auto"/>
              <w:right w:val="single" w:sz="8" w:space="0" w:color="auto"/>
            </w:tcBorders>
            <w:vAlign w:val="bottom"/>
            <w:hideMark/>
          </w:tcPr>
          <w:p w14:paraId="4632C746"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2</w:t>
            </w:r>
          </w:p>
        </w:tc>
      </w:tr>
    </w:tbl>
    <w:p w14:paraId="7B0EBC36" w14:textId="77777777" w:rsidR="00CA197D" w:rsidRDefault="00CA197D" w:rsidP="00CA197D">
      <w:pPr>
        <w:rPr>
          <w:rFonts w:eastAsia="Times New Roman"/>
        </w:rPr>
      </w:pPr>
    </w:p>
    <w:p w14:paraId="7F576996" w14:textId="77777777" w:rsidR="00CA197D" w:rsidRDefault="00CA197D" w:rsidP="00CA197D">
      <w:pPr>
        <w:tabs>
          <w:tab w:val="left" w:pos="142"/>
          <w:tab w:val="left" w:pos="426"/>
        </w:tabs>
        <w:ind w:left="284"/>
        <w:rPr>
          <w:rFonts w:eastAsia="Times New Roman"/>
          <w:b/>
        </w:rPr>
      </w:pPr>
      <w:r>
        <w:rPr>
          <w:rFonts w:eastAsia="Times New Roman"/>
        </w:rPr>
        <w:t xml:space="preserve">-Durante el año 2017 el Grupo de Investigaciones </w:t>
      </w:r>
      <w:r>
        <w:rPr>
          <w:rFonts w:eastAsia="Times New Roman"/>
          <w:b/>
        </w:rPr>
        <w:t>inició con 13</w:t>
      </w:r>
      <w:r>
        <w:rPr>
          <w:rFonts w:eastAsia="Times New Roman"/>
        </w:rPr>
        <w:t xml:space="preserve"> expedientes para tramite de recursos, se </w:t>
      </w:r>
      <w:r>
        <w:rPr>
          <w:rFonts w:eastAsia="Times New Roman"/>
          <w:b/>
        </w:rPr>
        <w:t xml:space="preserve">recibieron 62 recursos </w:t>
      </w:r>
      <w:r>
        <w:rPr>
          <w:rFonts w:eastAsia="Times New Roman"/>
        </w:rPr>
        <w:t>para tramite</w:t>
      </w:r>
      <w:r>
        <w:rPr>
          <w:rFonts w:eastAsia="Times New Roman"/>
          <w:b/>
        </w:rPr>
        <w:t xml:space="preserve"> </w:t>
      </w:r>
      <w:r>
        <w:rPr>
          <w:rFonts w:eastAsia="Times New Roman"/>
        </w:rPr>
        <w:t xml:space="preserve">durante el año para </w:t>
      </w:r>
      <w:r>
        <w:rPr>
          <w:rFonts w:eastAsia="Times New Roman"/>
          <w:b/>
        </w:rPr>
        <w:t>finalizar con 28.</w:t>
      </w:r>
    </w:p>
    <w:p w14:paraId="577A9700" w14:textId="77777777" w:rsidR="00CA197D" w:rsidRDefault="00CA197D" w:rsidP="00CA197D">
      <w:pPr>
        <w:jc w:val="center"/>
        <w:rPr>
          <w:rFonts w:eastAsia="Times New Roman"/>
          <w:b/>
        </w:rPr>
      </w:pPr>
      <w:r>
        <w:rPr>
          <w:rFonts w:eastAsia="Times New Roman"/>
          <w:noProof/>
        </w:rPr>
        <w:drawing>
          <wp:inline distT="0" distB="0" distL="0" distR="0" wp14:anchorId="4A5E6256" wp14:editId="21EF5EE0">
            <wp:extent cx="4808855" cy="23196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38849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8855" cy="2319655"/>
                    </a:xfrm>
                    <a:prstGeom prst="rect">
                      <a:avLst/>
                    </a:prstGeom>
                    <a:noFill/>
                    <a:ln>
                      <a:noFill/>
                    </a:ln>
                  </pic:spPr>
                </pic:pic>
              </a:graphicData>
            </a:graphic>
          </wp:inline>
        </w:drawing>
      </w:r>
    </w:p>
    <w:p w14:paraId="14FFD06A" w14:textId="77777777" w:rsidR="00CA197D" w:rsidRDefault="00CA197D" w:rsidP="00CA197D">
      <w:pPr>
        <w:ind w:left="284"/>
        <w:rPr>
          <w:rFonts w:eastAsia="Times New Roman"/>
        </w:rPr>
      </w:pPr>
      <w:r>
        <w:rPr>
          <w:rFonts w:eastAsia="Times New Roman"/>
        </w:rPr>
        <w:t>El detalle de los 28 expedientes es el siguiente:</w:t>
      </w:r>
    </w:p>
    <w:tbl>
      <w:tblPr>
        <w:tblW w:w="3968" w:type="dxa"/>
        <w:jc w:val="center"/>
        <w:tblCellMar>
          <w:left w:w="70" w:type="dxa"/>
          <w:right w:w="70" w:type="dxa"/>
        </w:tblCellMar>
        <w:tblLook w:val="04A0" w:firstRow="1" w:lastRow="0" w:firstColumn="1" w:lastColumn="0" w:noHBand="0" w:noVBand="1"/>
      </w:tblPr>
      <w:tblGrid>
        <w:gridCol w:w="2825"/>
        <w:gridCol w:w="1143"/>
      </w:tblGrid>
      <w:tr w:rsidR="00CA197D" w14:paraId="635C066A" w14:textId="77777777" w:rsidTr="00CA197D">
        <w:trPr>
          <w:trHeight w:val="193"/>
          <w:jc w:val="center"/>
        </w:trPr>
        <w:tc>
          <w:tcPr>
            <w:tcW w:w="2825" w:type="dxa"/>
            <w:tcBorders>
              <w:top w:val="single" w:sz="8" w:space="0" w:color="auto"/>
              <w:left w:val="single" w:sz="8" w:space="0" w:color="auto"/>
              <w:bottom w:val="single" w:sz="8" w:space="0" w:color="auto"/>
              <w:right w:val="single" w:sz="4" w:space="0" w:color="auto"/>
            </w:tcBorders>
            <w:shd w:val="clear" w:color="auto" w:fill="B4C6E7" w:themeFill="accent5" w:themeFillTint="66"/>
            <w:vAlign w:val="bottom"/>
            <w:hideMark/>
          </w:tcPr>
          <w:p w14:paraId="34EB3E30" w14:textId="77777777" w:rsidR="00CA197D" w:rsidRDefault="00CA197D">
            <w:pPr>
              <w:spacing w:after="0" w:line="240" w:lineRule="auto"/>
              <w:rPr>
                <w:rFonts w:eastAsia="Times New Roman"/>
                <w:b/>
                <w:bCs/>
                <w:color w:val="000000"/>
                <w:sz w:val="16"/>
                <w:szCs w:val="16"/>
                <w:lang w:eastAsia="es-CO"/>
              </w:rPr>
            </w:pPr>
            <w:r>
              <w:rPr>
                <w:rFonts w:eastAsia="Times New Roman"/>
                <w:b/>
                <w:bCs/>
                <w:color w:val="000000"/>
                <w:sz w:val="16"/>
                <w:szCs w:val="16"/>
                <w:lang w:eastAsia="es-CO"/>
              </w:rPr>
              <w:t>Total expedientes en recurso</w:t>
            </w:r>
          </w:p>
        </w:tc>
        <w:tc>
          <w:tcPr>
            <w:tcW w:w="1143" w:type="dxa"/>
            <w:tcBorders>
              <w:top w:val="single" w:sz="8" w:space="0" w:color="auto"/>
              <w:left w:val="nil"/>
              <w:bottom w:val="single" w:sz="8" w:space="0" w:color="auto"/>
              <w:right w:val="single" w:sz="8" w:space="0" w:color="auto"/>
            </w:tcBorders>
            <w:shd w:val="clear" w:color="auto" w:fill="B4C6E7" w:themeFill="accent5" w:themeFillTint="66"/>
            <w:vAlign w:val="bottom"/>
            <w:hideMark/>
          </w:tcPr>
          <w:p w14:paraId="3FBD7C72" w14:textId="77777777" w:rsidR="00CA197D" w:rsidRDefault="00CA197D">
            <w:pPr>
              <w:spacing w:after="0" w:line="240" w:lineRule="auto"/>
              <w:jc w:val="right"/>
              <w:rPr>
                <w:rFonts w:eastAsia="Times New Roman"/>
                <w:b/>
                <w:bCs/>
                <w:color w:val="000000"/>
                <w:sz w:val="16"/>
                <w:szCs w:val="16"/>
                <w:lang w:eastAsia="es-CO"/>
              </w:rPr>
            </w:pPr>
            <w:r>
              <w:rPr>
                <w:rFonts w:eastAsia="Times New Roman"/>
                <w:b/>
                <w:bCs/>
                <w:color w:val="000000"/>
                <w:sz w:val="16"/>
                <w:szCs w:val="16"/>
                <w:lang w:eastAsia="es-CO"/>
              </w:rPr>
              <w:t>28</w:t>
            </w:r>
          </w:p>
        </w:tc>
      </w:tr>
      <w:tr w:rsidR="00CA197D" w14:paraId="31419A15" w14:textId="77777777" w:rsidTr="00CA197D">
        <w:trPr>
          <w:trHeight w:val="183"/>
          <w:jc w:val="center"/>
        </w:trPr>
        <w:tc>
          <w:tcPr>
            <w:tcW w:w="2825" w:type="dxa"/>
            <w:tcBorders>
              <w:top w:val="nil"/>
              <w:left w:val="single" w:sz="8" w:space="0" w:color="auto"/>
              <w:bottom w:val="single" w:sz="4" w:space="0" w:color="auto"/>
              <w:right w:val="single" w:sz="4" w:space="0" w:color="auto"/>
            </w:tcBorders>
            <w:vAlign w:val="bottom"/>
            <w:hideMark/>
          </w:tcPr>
          <w:p w14:paraId="5C6F0B04"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Proyectar recurso de reposición</w:t>
            </w:r>
          </w:p>
        </w:tc>
        <w:tc>
          <w:tcPr>
            <w:tcW w:w="1143" w:type="dxa"/>
            <w:tcBorders>
              <w:top w:val="nil"/>
              <w:left w:val="nil"/>
              <w:bottom w:val="single" w:sz="4" w:space="0" w:color="auto"/>
              <w:right w:val="single" w:sz="8" w:space="0" w:color="auto"/>
            </w:tcBorders>
            <w:vAlign w:val="bottom"/>
            <w:hideMark/>
          </w:tcPr>
          <w:p w14:paraId="2B06719F"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6</w:t>
            </w:r>
          </w:p>
        </w:tc>
      </w:tr>
      <w:tr w:rsidR="00CA197D" w14:paraId="13CC389C" w14:textId="77777777" w:rsidTr="00CA197D">
        <w:trPr>
          <w:trHeight w:val="201"/>
          <w:jc w:val="center"/>
        </w:trPr>
        <w:tc>
          <w:tcPr>
            <w:tcW w:w="2825" w:type="dxa"/>
            <w:tcBorders>
              <w:top w:val="nil"/>
              <w:left w:val="single" w:sz="8" w:space="0" w:color="auto"/>
              <w:bottom w:val="single" w:sz="4" w:space="0" w:color="auto"/>
              <w:right w:val="single" w:sz="4" w:space="0" w:color="auto"/>
            </w:tcBorders>
            <w:vAlign w:val="bottom"/>
            <w:hideMark/>
          </w:tcPr>
          <w:p w14:paraId="3CC0EFBF"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Reposición en notificación</w:t>
            </w:r>
          </w:p>
        </w:tc>
        <w:tc>
          <w:tcPr>
            <w:tcW w:w="1143" w:type="dxa"/>
            <w:tcBorders>
              <w:top w:val="nil"/>
              <w:left w:val="nil"/>
              <w:bottom w:val="single" w:sz="4" w:space="0" w:color="auto"/>
              <w:right w:val="single" w:sz="8" w:space="0" w:color="auto"/>
            </w:tcBorders>
            <w:vAlign w:val="bottom"/>
            <w:hideMark/>
          </w:tcPr>
          <w:p w14:paraId="50BA3D3D"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4</w:t>
            </w:r>
          </w:p>
        </w:tc>
      </w:tr>
      <w:tr w:rsidR="00CA197D" w14:paraId="63AF9E40" w14:textId="77777777" w:rsidTr="00CA197D">
        <w:trPr>
          <w:trHeight w:val="347"/>
          <w:jc w:val="center"/>
        </w:trPr>
        <w:tc>
          <w:tcPr>
            <w:tcW w:w="2825" w:type="dxa"/>
            <w:tcBorders>
              <w:top w:val="nil"/>
              <w:left w:val="single" w:sz="8" w:space="0" w:color="auto"/>
              <w:bottom w:val="single" w:sz="4" w:space="0" w:color="auto"/>
              <w:right w:val="single" w:sz="4" w:space="0" w:color="auto"/>
            </w:tcBorders>
            <w:vAlign w:val="bottom"/>
            <w:hideMark/>
          </w:tcPr>
          <w:p w14:paraId="1CA47E48"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Recurso de apelación en dirección</w:t>
            </w:r>
          </w:p>
        </w:tc>
        <w:tc>
          <w:tcPr>
            <w:tcW w:w="1143" w:type="dxa"/>
            <w:tcBorders>
              <w:top w:val="nil"/>
              <w:left w:val="nil"/>
              <w:bottom w:val="single" w:sz="4" w:space="0" w:color="auto"/>
              <w:right w:val="single" w:sz="8" w:space="0" w:color="auto"/>
            </w:tcBorders>
            <w:vAlign w:val="bottom"/>
            <w:hideMark/>
          </w:tcPr>
          <w:p w14:paraId="6D8D602D"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9</w:t>
            </w:r>
          </w:p>
        </w:tc>
      </w:tr>
      <w:tr w:rsidR="00CA197D" w14:paraId="27C5A56F" w14:textId="77777777" w:rsidTr="00CA197D">
        <w:trPr>
          <w:trHeight w:val="369"/>
          <w:jc w:val="center"/>
        </w:trPr>
        <w:tc>
          <w:tcPr>
            <w:tcW w:w="2825" w:type="dxa"/>
            <w:tcBorders>
              <w:top w:val="nil"/>
              <w:left w:val="single" w:sz="8" w:space="0" w:color="auto"/>
              <w:bottom w:val="single" w:sz="4" w:space="0" w:color="auto"/>
              <w:right w:val="single" w:sz="4" w:space="0" w:color="auto"/>
            </w:tcBorders>
            <w:vAlign w:val="bottom"/>
            <w:hideMark/>
          </w:tcPr>
          <w:p w14:paraId="6356D97C"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Solicitud de revocatoria directa</w:t>
            </w:r>
          </w:p>
        </w:tc>
        <w:tc>
          <w:tcPr>
            <w:tcW w:w="1143" w:type="dxa"/>
            <w:tcBorders>
              <w:top w:val="nil"/>
              <w:left w:val="nil"/>
              <w:bottom w:val="single" w:sz="4" w:space="0" w:color="auto"/>
              <w:right w:val="single" w:sz="8" w:space="0" w:color="auto"/>
            </w:tcBorders>
            <w:vAlign w:val="bottom"/>
            <w:hideMark/>
          </w:tcPr>
          <w:p w14:paraId="15E25AE4"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1</w:t>
            </w:r>
          </w:p>
        </w:tc>
      </w:tr>
      <w:tr w:rsidR="00CA197D" w14:paraId="3020564E" w14:textId="77777777" w:rsidTr="00CA197D">
        <w:trPr>
          <w:trHeight w:val="533"/>
          <w:jc w:val="center"/>
        </w:trPr>
        <w:tc>
          <w:tcPr>
            <w:tcW w:w="2825" w:type="dxa"/>
            <w:tcBorders>
              <w:top w:val="nil"/>
              <w:left w:val="single" w:sz="8" w:space="0" w:color="auto"/>
              <w:bottom w:val="single" w:sz="8" w:space="0" w:color="auto"/>
              <w:right w:val="single" w:sz="4" w:space="0" w:color="auto"/>
            </w:tcBorders>
            <w:vAlign w:val="bottom"/>
            <w:hideMark/>
          </w:tcPr>
          <w:p w14:paraId="64686D89" w14:textId="77777777" w:rsidR="00CA197D" w:rsidRDefault="00CA197D">
            <w:pPr>
              <w:spacing w:after="0" w:line="240" w:lineRule="auto"/>
              <w:rPr>
                <w:rFonts w:eastAsia="Times New Roman"/>
                <w:color w:val="000000"/>
                <w:sz w:val="16"/>
                <w:szCs w:val="16"/>
                <w:lang w:eastAsia="es-CO"/>
              </w:rPr>
            </w:pPr>
            <w:r>
              <w:rPr>
                <w:rFonts w:eastAsia="Times New Roman"/>
                <w:color w:val="000000"/>
                <w:sz w:val="16"/>
                <w:szCs w:val="16"/>
                <w:lang w:eastAsia="es-CO"/>
              </w:rPr>
              <w:t>Proyectar recurso de apelación</w:t>
            </w:r>
          </w:p>
        </w:tc>
        <w:tc>
          <w:tcPr>
            <w:tcW w:w="1143" w:type="dxa"/>
            <w:tcBorders>
              <w:top w:val="nil"/>
              <w:left w:val="nil"/>
              <w:bottom w:val="single" w:sz="8" w:space="0" w:color="auto"/>
              <w:right w:val="single" w:sz="8" w:space="0" w:color="auto"/>
            </w:tcBorders>
            <w:vAlign w:val="bottom"/>
            <w:hideMark/>
          </w:tcPr>
          <w:p w14:paraId="153F1549" w14:textId="77777777" w:rsidR="00CA197D" w:rsidRDefault="00CA197D">
            <w:pPr>
              <w:spacing w:after="0" w:line="240" w:lineRule="auto"/>
              <w:jc w:val="right"/>
              <w:rPr>
                <w:rFonts w:eastAsia="Times New Roman"/>
                <w:color w:val="000000"/>
                <w:sz w:val="16"/>
                <w:szCs w:val="16"/>
                <w:lang w:eastAsia="es-CO"/>
              </w:rPr>
            </w:pPr>
            <w:r>
              <w:rPr>
                <w:rFonts w:eastAsia="Times New Roman"/>
                <w:color w:val="000000"/>
                <w:sz w:val="16"/>
                <w:szCs w:val="16"/>
                <w:lang w:eastAsia="es-CO"/>
              </w:rPr>
              <w:t>8</w:t>
            </w:r>
          </w:p>
        </w:tc>
      </w:tr>
    </w:tbl>
    <w:p w14:paraId="639BBE6F" w14:textId="77777777" w:rsidR="00CA197D" w:rsidRDefault="00CA197D" w:rsidP="00CA197D">
      <w:pPr>
        <w:rPr>
          <w:rFonts w:eastAsiaTheme="majorEastAsia" w:cstheme="majorBidi"/>
          <w:b/>
          <w:bCs/>
          <w:color w:val="5B9BD5" w:themeColor="accent1"/>
        </w:rPr>
      </w:pPr>
    </w:p>
    <w:p w14:paraId="68E588D4" w14:textId="77777777" w:rsidR="00CA197D" w:rsidRDefault="00CA197D" w:rsidP="00CA197D">
      <w:pPr>
        <w:pStyle w:val="Ttulo4"/>
      </w:pPr>
      <w:r>
        <w:t>Tiempo promedio duración de las investigaciones</w:t>
      </w:r>
    </w:p>
    <w:p w14:paraId="48BF2B6B" w14:textId="77777777" w:rsidR="00CA197D" w:rsidRDefault="00CA197D" w:rsidP="00CA197D">
      <w:pPr>
        <w:rPr>
          <w:rFonts w:eastAsia="Times New Roman"/>
        </w:rPr>
      </w:pPr>
      <w:r>
        <w:rPr>
          <w:rFonts w:eastAsia="Times New Roman"/>
        </w:rPr>
        <w:t>En las investigaciones finalizadas en 2017, se tomó un tiempo promedio de 6,6 meses entre el tiempo de apertura y la expedición de la decisión.</w:t>
      </w:r>
    </w:p>
    <w:p w14:paraId="68F1921E" w14:textId="77777777" w:rsidR="00CA197D" w:rsidRDefault="00CA197D" w:rsidP="00CA197D">
      <w:pPr>
        <w:rPr>
          <w:rFonts w:eastAsia="Times New Roman"/>
        </w:rPr>
      </w:pPr>
      <w:r>
        <w:rPr>
          <w:rFonts w:eastAsia="Times New Roman"/>
        </w:rPr>
        <w:t>En los recursos de reposición resueltos durante el año 2017, el tiempo promedio para resolverlos fue de 4,7 meses contados a partir de su interposición.</w:t>
      </w:r>
    </w:p>
    <w:p w14:paraId="167F7878" w14:textId="77777777" w:rsidR="00CA197D" w:rsidRDefault="00CA197D" w:rsidP="00CA197D">
      <w:pPr>
        <w:rPr>
          <w:rFonts w:eastAsia="Times New Roman"/>
        </w:rPr>
      </w:pPr>
      <w:r>
        <w:rPr>
          <w:rFonts w:eastAsia="Times New Roman"/>
        </w:rPr>
        <w:t>En los recursos de apelación resueltos durante el año 2017, el tiempo promedio para resolverlos fue de 9 meses contados a partir de su interposición.</w:t>
      </w:r>
    </w:p>
    <w:p w14:paraId="333D58D4" w14:textId="77777777" w:rsidR="00CA197D" w:rsidRDefault="00CA197D" w:rsidP="00CA197D">
      <w:pPr>
        <w:jc w:val="center"/>
        <w:rPr>
          <w:rFonts w:eastAsia="Times New Roman"/>
        </w:rPr>
      </w:pPr>
      <w:r>
        <w:rPr>
          <w:noProof/>
          <w:color w:val="FFFFFF" w:themeColor="background1"/>
        </w:rPr>
        <w:drawing>
          <wp:inline distT="0" distB="0" distL="0" distR="0" wp14:anchorId="771784D9" wp14:editId="5C5071FD">
            <wp:extent cx="4843145" cy="2938145"/>
            <wp:effectExtent l="0" t="0" r="14605" b="14605"/>
            <wp:docPr id="1233884982" name="Gráfico 1233884982">
              <a:extLst xmlns:a="http://schemas.openxmlformats.org/drawingml/2006/main">
                <a:ext uri="{FF2B5EF4-FFF2-40B4-BE49-F238E27FC236}">
                  <a16:creationId xmlns:a16="http://schemas.microsoft.com/office/drawing/2014/main" id="{63A2909C-B453-455E-A8FC-962C1E9CC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85908F" w14:textId="77777777" w:rsidR="00CA197D" w:rsidRDefault="00CA197D" w:rsidP="00CA197D">
      <w:pPr>
        <w:rPr>
          <w:rFonts w:eastAsia="Times New Roman"/>
        </w:rPr>
      </w:pPr>
    </w:p>
    <w:p w14:paraId="4607AC18" w14:textId="77777777" w:rsidR="00CA197D" w:rsidRDefault="00CA197D" w:rsidP="00CA197D">
      <w:pPr>
        <w:pStyle w:val="Ttulo4"/>
      </w:pPr>
      <w:r>
        <w:t>Multas impuestas en 2017</w:t>
      </w:r>
    </w:p>
    <w:p w14:paraId="2F61EF02" w14:textId="77777777" w:rsidR="00CA197D" w:rsidRDefault="00CA197D" w:rsidP="00CA197D">
      <w:pPr>
        <w:rPr>
          <w:rFonts w:eastAsia="Times New Roman"/>
        </w:rPr>
      </w:pPr>
      <w:r>
        <w:rPr>
          <w:rFonts w:eastAsia="Times New Roman"/>
        </w:rPr>
        <w:t>Teniendo en cuenta que la política de la Subdirección de Vigilancia y Control, en lineamiento con la política del sector, está enfocada a la prevención antes que la imposición de una sanción, con ocasión de aquellos casos que se requirió la apertura de una investigación se impusieron durante el año 2017 las siguientes multas:</w:t>
      </w:r>
    </w:p>
    <w:p w14:paraId="5B1AF4D8" w14:textId="77777777" w:rsidR="00CA197D" w:rsidRDefault="00CA197D" w:rsidP="00CA197D">
      <w:pPr>
        <w:rPr>
          <w:rFonts w:eastAsia="Times New Roman"/>
        </w:rPr>
      </w:pPr>
      <w:r>
        <w:rPr>
          <w:rFonts w:eastAsia="Times New Roman"/>
        </w:rPr>
        <w:t xml:space="preserve">Multas por valor de </w:t>
      </w:r>
      <w:r w:rsidR="00460CFE">
        <w:rPr>
          <w:rFonts w:eastAsia="Times New Roman"/>
        </w:rPr>
        <w:t>1725</w:t>
      </w:r>
      <w:r>
        <w:rPr>
          <w:rFonts w:eastAsia="Times New Roman"/>
        </w:rPr>
        <w:t xml:space="preserve"> SMLMV que ya se encuentran en firme.</w:t>
      </w:r>
    </w:p>
    <w:p w14:paraId="342FE97F" w14:textId="77777777" w:rsidR="00CA197D" w:rsidRDefault="00CA197D" w:rsidP="00CA197D">
      <w:pPr>
        <w:rPr>
          <w:rFonts w:eastAsia="Times New Roman"/>
        </w:rPr>
      </w:pPr>
      <w:r>
        <w:rPr>
          <w:rFonts w:eastAsia="Times New Roman"/>
        </w:rPr>
        <w:t>Multas por valor de 871 SMLMV que no están en firme porque se encuentran en trámite de recursos.</w:t>
      </w:r>
    </w:p>
    <w:p w14:paraId="2D1D7D9C" w14:textId="77777777" w:rsidR="00CA197D" w:rsidRDefault="00CA197D" w:rsidP="00CA197D">
      <w:pPr>
        <w:ind w:firstLine="360"/>
        <w:rPr>
          <w:rFonts w:eastAsia="Times New Roman"/>
        </w:rPr>
      </w:pPr>
      <w:r>
        <w:rPr>
          <w:noProof/>
        </w:rPr>
        <mc:AlternateContent>
          <mc:Choice Requires="wpg">
            <w:drawing>
              <wp:anchor distT="0" distB="0" distL="114300" distR="114300" simplePos="0" relativeHeight="251666432" behindDoc="0" locked="0" layoutInCell="1" allowOverlap="1" wp14:anchorId="1531EC2D" wp14:editId="373E3817">
                <wp:simplePos x="0" y="0"/>
                <wp:positionH relativeFrom="column">
                  <wp:posOffset>1322070</wp:posOffset>
                </wp:positionH>
                <wp:positionV relativeFrom="paragraph">
                  <wp:posOffset>635</wp:posOffset>
                </wp:positionV>
                <wp:extent cx="2245360" cy="538480"/>
                <wp:effectExtent l="0" t="0" r="21590" b="13970"/>
                <wp:wrapNone/>
                <wp:docPr id="49" name="Grupo 4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244725" cy="538480"/>
                          <a:chOff x="0" y="0"/>
                          <a:chExt cx="3870009" cy="944640"/>
                        </a:xfrm>
                      </wpg:grpSpPr>
                      <wps:wsp>
                        <wps:cNvPr id="27" name="Rectángulo: esquinas redondeadas 27">
                          <a:extLst/>
                        </wps:cNvPr>
                        <wps:cNvSpPr/>
                        <wps:spPr>
                          <a:xfrm>
                            <a:off x="0" y="0"/>
                            <a:ext cx="3870009" cy="944640"/>
                          </a:xfrm>
                          <a:prstGeom prst="roundRect">
                            <a:avLst/>
                          </a:prstGeom>
                          <a:solidFill>
                            <a:schemeClr val="accent1">
                              <a:lumMod val="20000"/>
                              <a:lumOff val="8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8" name="Rectángulo: esquinas redondeadas 4">
                          <a:extLst/>
                        </wps:cNvPr>
                        <wps:cNvSpPr txBox="1"/>
                        <wps:spPr>
                          <a:xfrm>
                            <a:off x="46114" y="46114"/>
                            <a:ext cx="3777781" cy="852412"/>
                          </a:xfrm>
                          <a:prstGeom prst="rect">
                            <a:avLst/>
                          </a:prstGeom>
                        </wps:spPr>
                        <wps:style>
                          <a:lnRef idx="0">
                            <a:scrgbClr r="0" g="0" b="0"/>
                          </a:lnRef>
                          <a:fillRef idx="0">
                            <a:scrgbClr r="0" g="0" b="0"/>
                          </a:fillRef>
                          <a:effectRef idx="0">
                            <a:scrgbClr r="0" g="0" b="0"/>
                          </a:effectRef>
                          <a:fontRef idx="minor">
                            <a:schemeClr val="lt1"/>
                          </a:fontRef>
                        </wps:style>
                        <wps:txbx>
                          <w:txbxContent>
                            <w:p w14:paraId="5CAEA675" w14:textId="77777777" w:rsidR="001A15BE" w:rsidRDefault="001A15BE" w:rsidP="00CA197D">
                              <w:pPr>
                                <w:pStyle w:val="NormalWeb"/>
                                <w:spacing w:before="0" w:beforeAutospacing="0" w:after="235" w:afterAutospacing="0" w:line="216" w:lineRule="auto"/>
                              </w:pPr>
                              <w:r>
                                <w:rPr>
                                  <w:rFonts w:asciiTheme="minorHAnsi" w:hAnsi="Calibri" w:cstheme="minorBidi"/>
                                  <w:color w:val="000000" w:themeColor="text1"/>
                                  <w:kern w:val="24"/>
                                  <w:lang w:val="es-ES"/>
                                </w:rPr>
                                <w:t>Multas impuestas en firme 2017</w:t>
                              </w:r>
                            </w:p>
                          </w:txbxContent>
                        </wps:txbx>
                        <wps:bodyPr spcFirstLastPara="0" vert="horz" wrap="square" lIns="215053" tIns="0" rIns="215053"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31EC2D" id="Grupo 49" o:spid="_x0000_s1026" style="position:absolute;left:0;text-align:left;margin-left:104.1pt;margin-top:.05pt;width:176.8pt;height:42.4pt;z-index:251666432;mso-width-relative:margin;mso-height-relative:margin" coordsize="38700,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">
                <v:roundrect id="Rectángulo: esquinas redondeadas 27" o:spid="_x0000_s1027" style="position:absolute;width:38700;height:9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" fillcolor="#deeaf6 [660]" strokecolor="white [3201]" strokeweight="1pt">
                  <v:stroke joinstyle="miter"/>
                </v:roundrect>
                <v:shapetype id="_x0000_t202" coordsize="21600,21600" o:spt="202" path="m,l,21600r21600,l21600,xe">
                  <v:stroke joinstyle="miter"/>
                  <v:path gradientshapeok="t" o:connecttype="rect"/>
                </v:shapetype>
                <v:shape id="Rectángulo: esquinas redondeadas 4" o:spid="_x0000_s1028" type="#_x0000_t202" style="position:absolute;left:461;top:461;width:37777;height:8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" filled="f" stroked="f">
                  <v:textbox inset="5.97369mm,0,5.97369mm,0">
                    <w:txbxContent>
                      <w:p w14:paraId="5CAEA675" w14:textId="77777777" w:rsidR="001A15BE" w:rsidRDefault="001A15BE" w:rsidP="00CA197D">
                        <w:pPr>
                          <w:pStyle w:val="NormalWeb"/>
                          <w:spacing w:before="0" w:beforeAutospacing="0" w:after="235" w:afterAutospacing="0" w:line="216" w:lineRule="auto"/>
                        </w:pPr>
                        <w:r>
                          <w:rPr>
                            <w:rFonts w:asciiTheme="minorHAnsi" w:hAnsi="Calibri" w:cstheme="minorBidi"/>
                            <w:color w:val="000000" w:themeColor="text1"/>
                            <w:kern w:val="24"/>
                            <w:lang w:val="es-ES"/>
                          </w:rPr>
                          <w:t>Multas impuestas en firme 2017</w:t>
                        </w:r>
                      </w:p>
                    </w:txbxContent>
                  </v:textbox>
                </v:shape>
              </v:group>
            </w:pict>
          </mc:Fallback>
        </mc:AlternateContent>
      </w:r>
      <w:r>
        <w:rPr>
          <w:noProof/>
        </w:rPr>
        <mc:AlternateContent>
          <mc:Choice Requires="wpg">
            <w:drawing>
              <wp:anchor distT="0" distB="0" distL="114300" distR="114300" simplePos="0" relativeHeight="251667456" behindDoc="0" locked="0" layoutInCell="1" allowOverlap="1" wp14:anchorId="68FA979B" wp14:editId="7096F98F">
                <wp:simplePos x="0" y="0"/>
                <wp:positionH relativeFrom="column">
                  <wp:posOffset>1390015</wp:posOffset>
                </wp:positionH>
                <wp:positionV relativeFrom="paragraph">
                  <wp:posOffset>368935</wp:posOffset>
                </wp:positionV>
                <wp:extent cx="3235325" cy="1907540"/>
                <wp:effectExtent l="0" t="0" r="0" b="0"/>
                <wp:wrapNone/>
                <wp:docPr id="1233884979" name="Grupo 1233884979"/>
                <wp:cNvGraphicFramePr/>
                <a:graphic xmlns:a="http://schemas.openxmlformats.org/drawingml/2006/main">
                  <a:graphicData uri="http://schemas.microsoft.com/office/word/2010/wordprocessingGroup">
                    <wpg:wgp>
                      <wpg:cNvGrpSpPr/>
                      <wpg:grpSpPr>
                        <a:xfrm>
                          <a:off x="0" y="0"/>
                          <a:ext cx="3234690" cy="1906905"/>
                          <a:chOff x="0" y="0"/>
                          <a:chExt cx="3731280" cy="2143459"/>
                        </a:xfrm>
                      </wpg:grpSpPr>
                      <wpg:grpSp>
                        <wpg:cNvPr id="17" name="Grupo 17">
                          <a:extLst/>
                        </wpg:cNvPr>
                        <wpg:cNvGrpSpPr/>
                        <wpg:grpSpPr>
                          <a:xfrm>
                            <a:off x="1131670" y="0"/>
                            <a:ext cx="2599610" cy="659393"/>
                            <a:chOff x="1131670" y="0"/>
                            <a:chExt cx="5213530" cy="912563"/>
                          </a:xfrm>
                        </wpg:grpSpPr>
                        <wps:wsp>
                          <wps:cNvPr id="24" name="Rectángulo: esquinas redondeadas 24">
                            <a:extLst/>
                          </wps:cNvPr>
                          <wps:cNvSpPr/>
                          <wps:spPr>
                            <a:xfrm>
                              <a:off x="1351265" y="0"/>
                              <a:ext cx="4676470" cy="806460"/>
                            </a:xfrm>
                            <a:prstGeom prst="roundRect">
                              <a:avLst/>
                            </a:prstGeom>
                            <a:solidFill>
                              <a:schemeClr val="accent5">
                                <a:lumMod val="60000"/>
                                <a:lumOff val="4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5" name="Rectángulo: esquinas redondeadas 6">
                            <a:extLst/>
                          </wps:cNvPr>
                          <wps:cNvSpPr txBox="1"/>
                          <wps:spPr>
                            <a:xfrm>
                              <a:off x="1131670" y="151600"/>
                              <a:ext cx="5213530" cy="760963"/>
                            </a:xfrm>
                            <a:prstGeom prst="rect">
                              <a:avLst/>
                            </a:prstGeom>
                          </wps:spPr>
                          <wps:style>
                            <a:lnRef idx="0">
                              <a:scrgbClr r="0" g="0" b="0"/>
                            </a:lnRef>
                            <a:fillRef idx="0">
                              <a:scrgbClr r="0" g="0" b="0"/>
                            </a:fillRef>
                            <a:effectRef idx="0">
                              <a:scrgbClr r="0" g="0" b="0"/>
                            </a:effectRef>
                            <a:fontRef idx="minor">
                              <a:schemeClr val="lt1"/>
                            </a:fontRef>
                          </wps:style>
                          <wps:txbx>
                            <w:txbxContent>
                              <w:p w14:paraId="0B26A610" w14:textId="77777777" w:rsidR="001A15BE" w:rsidRDefault="00460CFE" w:rsidP="00CA197D">
                                <w:pPr>
                                  <w:pStyle w:val="NormalWeb"/>
                                  <w:spacing w:before="0" w:beforeAutospacing="0" w:after="269" w:afterAutospacing="0" w:line="216" w:lineRule="auto"/>
                                  <w:jc w:val="center"/>
                                  <w:rPr>
                                    <w:sz w:val="36"/>
                                    <w:szCs w:val="36"/>
                                  </w:rPr>
                                </w:pPr>
                                <w:r>
                                  <w:rPr>
                                    <w:rFonts w:asciiTheme="minorHAnsi" w:hAnsi="Calibri" w:cstheme="minorBidi"/>
                                    <w:color w:val="000000" w:themeColor="text1"/>
                                    <w:kern w:val="24"/>
                                    <w:sz w:val="36"/>
                                    <w:szCs w:val="36"/>
                                    <w:lang w:val="es-ES"/>
                                  </w:rPr>
                                  <w:t>1725</w:t>
                                </w:r>
                                <w:r w:rsidR="001A15BE">
                                  <w:rPr>
                                    <w:rFonts w:asciiTheme="minorHAnsi" w:hAnsi="Calibri" w:cstheme="minorBidi"/>
                                    <w:color w:val="000000" w:themeColor="text1"/>
                                    <w:kern w:val="24"/>
                                    <w:sz w:val="36"/>
                                    <w:szCs w:val="36"/>
                                    <w:lang w:val="es-ES"/>
                                  </w:rPr>
                                  <w:t xml:space="preserve"> SMLMV</w:t>
                                </w:r>
                              </w:p>
                            </w:txbxContent>
                          </wps:txbx>
                          <wps:bodyPr spcFirstLastPara="0" vert="horz" wrap="square" lIns="215053" tIns="0" rIns="215053" bIns="0" numCol="1" spcCol="1270" anchor="ctr" anchorCtr="0">
                            <a:noAutofit/>
                          </wps:bodyPr>
                        </wps:wsp>
                      </wpg:grpSp>
                      <wpg:grpSp>
                        <wpg:cNvPr id="18" name="Grupo 18">
                          <a:extLst/>
                        </wpg:cNvPr>
                        <wpg:cNvGrpSpPr/>
                        <wpg:grpSpPr>
                          <a:xfrm>
                            <a:off x="0" y="1064450"/>
                            <a:ext cx="2917759" cy="712429"/>
                            <a:chOff x="0" y="1064450"/>
                            <a:chExt cx="5851579" cy="985961"/>
                          </a:xfrm>
                        </wpg:grpSpPr>
                        <wps:wsp>
                          <wps:cNvPr id="22" name="Rectángulo: esquinas redondeadas 22">
                            <a:extLst/>
                          </wps:cNvPr>
                          <wps:cNvSpPr/>
                          <wps:spPr>
                            <a:xfrm>
                              <a:off x="0" y="1064450"/>
                              <a:ext cx="5689598" cy="944640"/>
                            </a:xfrm>
                            <a:prstGeom prst="roundRect">
                              <a:avLst/>
                            </a:prstGeom>
                            <a:solidFill>
                              <a:schemeClr val="accent1">
                                <a:lumMod val="20000"/>
                                <a:lumOff val="8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3" name="Rectángulo: esquinas redondeadas 8">
                            <a:extLst/>
                          </wps:cNvPr>
                          <wps:cNvSpPr txBox="1"/>
                          <wps:spPr>
                            <a:xfrm>
                              <a:off x="254207" y="1197999"/>
                              <a:ext cx="5597372" cy="852412"/>
                            </a:xfrm>
                            <a:prstGeom prst="rect">
                              <a:avLst/>
                            </a:prstGeom>
                          </wps:spPr>
                          <wps:style>
                            <a:lnRef idx="0">
                              <a:scrgbClr r="0" g="0" b="0"/>
                            </a:lnRef>
                            <a:fillRef idx="0">
                              <a:scrgbClr r="0" g="0" b="0"/>
                            </a:fillRef>
                            <a:effectRef idx="0">
                              <a:scrgbClr r="0" g="0" b="0"/>
                            </a:effectRef>
                            <a:fontRef idx="minor">
                              <a:schemeClr val="lt1"/>
                            </a:fontRef>
                          </wps:style>
                          <wps:txbx>
                            <w:txbxContent>
                              <w:p w14:paraId="4FF701A7" w14:textId="77777777" w:rsidR="001A15BE" w:rsidRDefault="001A15BE" w:rsidP="00CA197D">
                                <w:pPr>
                                  <w:pStyle w:val="NormalWeb"/>
                                  <w:spacing w:before="0" w:beforeAutospacing="0" w:after="269" w:afterAutospacing="0" w:line="216" w:lineRule="auto"/>
                                </w:pPr>
                                <w:r>
                                  <w:rPr>
                                    <w:rFonts w:asciiTheme="minorHAnsi" w:hAnsi="Calibri" w:cstheme="minorBidi"/>
                                    <w:color w:val="000000" w:themeColor="text1"/>
                                    <w:kern w:val="24"/>
                                    <w:lang w:val="es-ES"/>
                                  </w:rPr>
                                  <w:t>Multas impuestas no en firme 2017</w:t>
                                </w:r>
                              </w:p>
                            </w:txbxContent>
                          </wps:txbx>
                          <wps:bodyPr spcFirstLastPara="0" vert="horz" wrap="square" lIns="215053" tIns="0" rIns="215053" bIns="0" numCol="1" spcCol="1270" anchor="ctr" anchorCtr="0">
                            <a:noAutofit/>
                          </wps:bodyPr>
                        </wps:wsp>
                      </wpg:grpSp>
                      <wpg:grpSp>
                        <wpg:cNvPr id="19" name="Grupo 19">
                          <a:extLst/>
                        </wpg:cNvPr>
                        <wpg:cNvGrpSpPr/>
                        <wpg:grpSpPr>
                          <a:xfrm>
                            <a:off x="1386611" y="1533488"/>
                            <a:ext cx="2217826" cy="609971"/>
                            <a:chOff x="1386611" y="1533490"/>
                            <a:chExt cx="5502472" cy="943427"/>
                          </a:xfrm>
                        </wpg:grpSpPr>
                        <wps:wsp>
                          <wps:cNvPr id="20" name="Rectángulo: esquinas redondeadas 20">
                            <a:extLst/>
                          </wps:cNvPr>
                          <wps:cNvSpPr/>
                          <wps:spPr>
                            <a:xfrm>
                              <a:off x="1386611" y="1533490"/>
                              <a:ext cx="5403395" cy="835371"/>
                            </a:xfrm>
                            <a:prstGeom prst="roundRect">
                              <a:avLst/>
                            </a:prstGeom>
                            <a:solidFill>
                              <a:schemeClr val="accent5">
                                <a:lumMod val="60000"/>
                                <a:lumOff val="4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1" name="Rectángulo: esquinas redondeadas 10">
                            <a:extLst/>
                          </wps:cNvPr>
                          <wps:cNvSpPr txBox="1"/>
                          <wps:spPr>
                            <a:xfrm>
                              <a:off x="1544214" y="1711377"/>
                              <a:ext cx="5344869" cy="765540"/>
                            </a:xfrm>
                            <a:prstGeom prst="rect">
                              <a:avLst/>
                            </a:prstGeom>
                          </wps:spPr>
                          <wps:style>
                            <a:lnRef idx="0">
                              <a:scrgbClr r="0" g="0" b="0"/>
                            </a:lnRef>
                            <a:fillRef idx="0">
                              <a:scrgbClr r="0" g="0" b="0"/>
                            </a:fillRef>
                            <a:effectRef idx="0">
                              <a:scrgbClr r="0" g="0" b="0"/>
                            </a:effectRef>
                            <a:fontRef idx="minor">
                              <a:schemeClr val="lt1"/>
                            </a:fontRef>
                          </wps:style>
                          <wps:txbx>
                            <w:txbxContent>
                              <w:p w14:paraId="7911E9F1" w14:textId="77777777" w:rsidR="001A15BE" w:rsidRDefault="001A15BE" w:rsidP="00CA197D">
                                <w:pPr>
                                  <w:pStyle w:val="NormalWeb"/>
                                  <w:spacing w:before="0" w:beforeAutospacing="0" w:after="269" w:afterAutospacing="0" w:line="216" w:lineRule="auto"/>
                                  <w:jc w:val="center"/>
                                  <w:rPr>
                                    <w:sz w:val="36"/>
                                    <w:szCs w:val="36"/>
                                  </w:rPr>
                                </w:pPr>
                                <w:r>
                                  <w:rPr>
                                    <w:rFonts w:asciiTheme="minorHAnsi" w:hAnsi="Calibri" w:cstheme="minorBidi"/>
                                    <w:color w:val="000000" w:themeColor="text1"/>
                                    <w:kern w:val="24"/>
                                    <w:sz w:val="36"/>
                                    <w:szCs w:val="36"/>
                                    <w:lang w:val="es-ES"/>
                                  </w:rPr>
                                  <w:t>871 SMLMV</w:t>
                                </w:r>
                              </w:p>
                            </w:txbxContent>
                          </wps:txbx>
                          <wps:bodyPr spcFirstLastPara="0" vert="horz" wrap="square" lIns="215053" tIns="0" rIns="215053" bIns="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FA979B" id="Grupo 1233884979" o:spid="_x0000_s1029" style="position:absolute;left:0;text-align:left;margin-left:109.45pt;margin-top:29.05pt;width:254.75pt;height:150.2pt;z-index:251667456;mso-width-relative:margin;mso-height-relative:margin" coordsize="37312,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">
                <v:group id="Grupo 17" o:spid="_x0000_s1030" style="position:absolute;left:11316;width:25996;height:6593" coordorigin="11316" coordsize="5213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ángulo: esquinas redondeadas 24" o:spid="_x0000_s1031" style="position:absolute;left:13512;width:46765;height:80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" fillcolor="#8eaadb [1944]" strokecolor="white [3201]" strokeweight="1pt">
                    <v:stroke joinstyle="miter"/>
                  </v:roundrect>
                  <v:shape id="Rectángulo: esquinas redondeadas 6" o:spid="_x0000_s1032" type="#_x0000_t202" style="position:absolute;left:11316;top:1516;width:52136;height:7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" filled="f" stroked="f">
                    <v:textbox inset="5.97369mm,0,5.97369mm,0">
                      <w:txbxContent>
                        <w:p w14:paraId="0B26A610" w14:textId="77777777" w:rsidR="001A15BE" w:rsidRDefault="00460CFE" w:rsidP="00CA197D">
                          <w:pPr>
                            <w:pStyle w:val="NormalWeb"/>
                            <w:spacing w:before="0" w:beforeAutospacing="0" w:after="269" w:afterAutospacing="0" w:line="216" w:lineRule="auto"/>
                            <w:jc w:val="center"/>
                            <w:rPr>
                              <w:sz w:val="36"/>
                              <w:szCs w:val="36"/>
                            </w:rPr>
                          </w:pPr>
                          <w:r>
                            <w:rPr>
                              <w:rFonts w:asciiTheme="minorHAnsi" w:hAnsi="Calibri" w:cstheme="minorBidi"/>
                              <w:color w:val="000000" w:themeColor="text1"/>
                              <w:kern w:val="24"/>
                              <w:sz w:val="36"/>
                              <w:szCs w:val="36"/>
                              <w:lang w:val="es-ES"/>
                            </w:rPr>
                            <w:t>1725</w:t>
                          </w:r>
                          <w:r w:rsidR="001A15BE">
                            <w:rPr>
                              <w:rFonts w:asciiTheme="minorHAnsi" w:hAnsi="Calibri" w:cstheme="minorBidi"/>
                              <w:color w:val="000000" w:themeColor="text1"/>
                              <w:kern w:val="24"/>
                              <w:sz w:val="36"/>
                              <w:szCs w:val="36"/>
                              <w:lang w:val="es-ES"/>
                            </w:rPr>
                            <w:t xml:space="preserve"> SMLMV</w:t>
                          </w:r>
                        </w:p>
                      </w:txbxContent>
                    </v:textbox>
                  </v:shape>
                </v:group>
                <v:group id="Grupo 18" o:spid="_x0000_s1033" style="position:absolute;top:10644;width:29177;height:7124" coordorigin=",10644" coordsize="58515,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ángulo: esquinas redondeadas 22" o:spid="_x0000_s1034" style="position:absolute;top:10644;width:56895;height:9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" fillcolor="#deeaf6 [660]" strokecolor="white [3201]" strokeweight="1pt">
                    <v:stroke joinstyle="miter"/>
                  </v:roundrect>
                  <v:shape id="Rectángulo: esquinas redondeadas 8" o:spid="_x0000_s1035" type="#_x0000_t202" style="position:absolute;left:2542;top:11979;width:55973;height:8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" filled="f" stroked="f">
                    <v:textbox inset="5.97369mm,0,5.97369mm,0">
                      <w:txbxContent>
                        <w:p w14:paraId="4FF701A7" w14:textId="77777777" w:rsidR="001A15BE" w:rsidRDefault="001A15BE" w:rsidP="00CA197D">
                          <w:pPr>
                            <w:pStyle w:val="NormalWeb"/>
                            <w:spacing w:before="0" w:beforeAutospacing="0" w:after="269" w:afterAutospacing="0" w:line="216" w:lineRule="auto"/>
                          </w:pPr>
                          <w:r>
                            <w:rPr>
                              <w:rFonts w:asciiTheme="minorHAnsi" w:hAnsi="Calibri" w:cstheme="minorBidi"/>
                              <w:color w:val="000000" w:themeColor="text1"/>
                              <w:kern w:val="24"/>
                              <w:lang w:val="es-ES"/>
                            </w:rPr>
                            <w:t>Multas impuestas no en firme 2017</w:t>
                          </w:r>
                        </w:p>
                      </w:txbxContent>
                    </v:textbox>
                  </v:shape>
                </v:group>
                <v:group id="Grupo 19" o:spid="_x0000_s1036" style="position:absolute;left:13866;top:15334;width:22178;height:6100" coordorigin="13866,15334" coordsize="5502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ángulo: esquinas redondeadas 20" o:spid="_x0000_s1037" style="position:absolute;left:13866;top:15334;width:54034;height:8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" fillcolor="#8eaadb [1944]" strokecolor="white [3201]" strokeweight="1pt">
                    <v:stroke joinstyle="miter"/>
                  </v:roundrect>
                  <v:shape id="Rectángulo: esquinas redondeadas 10" o:spid="_x0000_s1038" type="#_x0000_t202" style="position:absolute;left:15442;top:17113;width:53448;height: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" filled="f" stroked="f">
                    <v:textbox inset="5.97369mm,0,5.97369mm,0">
                      <w:txbxContent>
                        <w:p w14:paraId="7911E9F1" w14:textId="77777777" w:rsidR="001A15BE" w:rsidRDefault="001A15BE" w:rsidP="00CA197D">
                          <w:pPr>
                            <w:pStyle w:val="NormalWeb"/>
                            <w:spacing w:before="0" w:beforeAutospacing="0" w:after="269" w:afterAutospacing="0" w:line="216" w:lineRule="auto"/>
                            <w:jc w:val="center"/>
                            <w:rPr>
                              <w:sz w:val="36"/>
                              <w:szCs w:val="36"/>
                            </w:rPr>
                          </w:pPr>
                          <w:r>
                            <w:rPr>
                              <w:rFonts w:asciiTheme="minorHAnsi" w:hAnsi="Calibri" w:cstheme="minorBidi"/>
                              <w:color w:val="000000" w:themeColor="text1"/>
                              <w:kern w:val="24"/>
                              <w:sz w:val="36"/>
                              <w:szCs w:val="36"/>
                              <w:lang w:val="es-ES"/>
                            </w:rPr>
                            <w:t>871 SMLMV</w:t>
                          </w:r>
                        </w:p>
                      </w:txbxContent>
                    </v:textbox>
                  </v:shape>
                </v:group>
              </v:group>
            </w:pict>
          </mc:Fallback>
        </mc:AlternateContent>
      </w:r>
    </w:p>
    <w:p w14:paraId="5F68A6A8" w14:textId="77777777" w:rsidR="00CA197D" w:rsidRDefault="00CA197D" w:rsidP="00CA197D">
      <w:pPr>
        <w:ind w:firstLine="360"/>
        <w:rPr>
          <w:rFonts w:eastAsia="Times New Roman"/>
        </w:rPr>
      </w:pPr>
    </w:p>
    <w:p w14:paraId="4CCE64D4" w14:textId="77777777" w:rsidR="00CA197D" w:rsidRDefault="00CA197D" w:rsidP="00CA197D">
      <w:pPr>
        <w:ind w:firstLine="360"/>
        <w:rPr>
          <w:rFonts w:eastAsia="Times New Roman"/>
        </w:rPr>
      </w:pPr>
    </w:p>
    <w:p w14:paraId="24FF0524" w14:textId="77777777" w:rsidR="00CA197D" w:rsidRDefault="00CA197D" w:rsidP="00CA197D">
      <w:pPr>
        <w:ind w:firstLine="360"/>
        <w:rPr>
          <w:rFonts w:eastAsia="Times New Roman"/>
        </w:rPr>
      </w:pPr>
    </w:p>
    <w:p w14:paraId="6674EDAC" w14:textId="77777777" w:rsidR="00CA197D" w:rsidRDefault="00CA197D" w:rsidP="00CA197D">
      <w:pPr>
        <w:ind w:firstLine="360"/>
        <w:rPr>
          <w:rFonts w:eastAsia="Times New Roman"/>
        </w:rPr>
      </w:pPr>
    </w:p>
    <w:p w14:paraId="2ECED725" w14:textId="77777777" w:rsidR="00CA197D" w:rsidRDefault="00CA197D" w:rsidP="00CA197D">
      <w:pPr>
        <w:spacing w:after="0" w:line="240" w:lineRule="auto"/>
        <w:rPr>
          <w:rFonts w:eastAsia="Times New Roman"/>
          <w:b/>
        </w:rPr>
      </w:pPr>
    </w:p>
    <w:p w14:paraId="5020835A" w14:textId="77777777" w:rsidR="00CA197D" w:rsidRDefault="00CA197D" w:rsidP="00CA197D">
      <w:pPr>
        <w:spacing w:after="0" w:line="240" w:lineRule="auto"/>
        <w:rPr>
          <w:rFonts w:eastAsia="Times New Roman"/>
          <w:b/>
        </w:rPr>
      </w:pPr>
    </w:p>
    <w:p w14:paraId="0A5BF688" w14:textId="77777777" w:rsidR="00CA197D" w:rsidRDefault="00CA197D" w:rsidP="00460CFE">
      <w:pPr>
        <w:pStyle w:val="Ttulo3"/>
        <w:ind w:left="709" w:hanging="709"/>
      </w:pPr>
      <w:bookmarkStart w:id="39" w:name="_Toc505694864"/>
      <w:r>
        <w:t>Otras actividades realizadas:</w:t>
      </w:r>
      <w:bookmarkEnd w:id="39"/>
    </w:p>
    <w:p w14:paraId="050D62ED" w14:textId="77777777" w:rsidR="00CA197D" w:rsidRDefault="00CA197D" w:rsidP="00CA197D">
      <w:pPr>
        <w:pStyle w:val="Sinespaciado"/>
        <w:spacing w:line="360" w:lineRule="auto"/>
        <w:rPr>
          <w:sz w:val="24"/>
          <w:lang w:val="es-MX"/>
        </w:rPr>
      </w:pPr>
      <w:r>
        <w:rPr>
          <w:sz w:val="24"/>
          <w:lang w:val="es-MX"/>
        </w:rPr>
        <w:t>Se debe resaltar que además de las actividades relacionadas con el adelantamiento de las investigaciones administrativas los abogados de la Subdirección participaron en lo siguiente:</w:t>
      </w:r>
    </w:p>
    <w:p w14:paraId="6D98D551" w14:textId="77777777" w:rsidR="00CA197D" w:rsidRDefault="00CA197D" w:rsidP="00CA197D">
      <w:pPr>
        <w:pStyle w:val="Sinespaciado"/>
        <w:numPr>
          <w:ilvl w:val="0"/>
          <w:numId w:val="20"/>
        </w:numPr>
        <w:spacing w:line="360" w:lineRule="auto"/>
        <w:ind w:left="348"/>
        <w:rPr>
          <w:sz w:val="24"/>
          <w:lang w:val="es-MX"/>
        </w:rPr>
      </w:pPr>
      <w:r>
        <w:rPr>
          <w:sz w:val="24"/>
          <w:lang w:val="es-MX"/>
        </w:rPr>
        <w:t>Asistencia a audiencias: la asistencia a 17 audiencias de conciliación extrajudicial y a audiencias dentro de procesos penales donde la entidad actuó como denunciante.</w:t>
      </w:r>
    </w:p>
    <w:p w14:paraId="1B3C7F9C" w14:textId="77777777" w:rsidR="00CA197D" w:rsidRDefault="00CA197D" w:rsidP="00CA197D">
      <w:pPr>
        <w:pStyle w:val="Sinespaciado"/>
        <w:numPr>
          <w:ilvl w:val="0"/>
          <w:numId w:val="20"/>
        </w:numPr>
        <w:spacing w:line="360" w:lineRule="auto"/>
        <w:ind w:left="284" w:hanging="294"/>
        <w:rPr>
          <w:sz w:val="24"/>
          <w:lang w:val="es-MX"/>
        </w:rPr>
      </w:pPr>
      <w:r>
        <w:rPr>
          <w:sz w:val="24"/>
          <w:lang w:val="es-MX"/>
        </w:rPr>
        <w:t>Capacitaciones: Los abogados del Grupo de Investigaciones como parte de la política preventiva que implementa participó en 38 capacitaciones dando a conocer temas de espectro, específicamente sobre el uso legal del espectro y la Resolución No. 754 de 2016, por la cual se reglamentan las condiciones que deben cumplir las estaciones radioeléctricas, con el objeto de controlar los niveles de exposición de las personas a los campos electromagnéticos y se dictan disposiciones relacionadas con el despliegue de antenas de radiocomunicaciones. Estas capacitaciones estuvieron dirigidas a los ediles de la ciudad de Bogotá, comunidad en general, proveedores de redes y servicios, alcaldes y funcionarios de las secretarias de planeación municipal y universidades.</w:t>
      </w:r>
    </w:p>
    <w:p w14:paraId="7AF84ED2" w14:textId="77777777" w:rsidR="00CA197D" w:rsidRDefault="00CA197D" w:rsidP="00CA197D">
      <w:pPr>
        <w:pStyle w:val="Sinespaciado"/>
        <w:spacing w:line="360" w:lineRule="auto"/>
        <w:ind w:left="284"/>
        <w:rPr>
          <w:sz w:val="24"/>
          <w:lang w:val="es-MX"/>
        </w:rPr>
      </w:pPr>
      <w:r>
        <w:rPr>
          <w:sz w:val="24"/>
          <w:lang w:val="es-MX"/>
        </w:rPr>
        <w:t>Las capacitaciones realizadas fueron las siguientes</w:t>
      </w:r>
    </w:p>
    <w:p w14:paraId="22F4D59D" w14:textId="77777777" w:rsidR="00CA197D" w:rsidRDefault="00CA197D" w:rsidP="00CA197D">
      <w:pPr>
        <w:pStyle w:val="Sinespaciado"/>
        <w:spacing w:line="360" w:lineRule="auto"/>
        <w:ind w:left="284"/>
        <w:rPr>
          <w:sz w:val="24"/>
          <w:lang w:val="es-MX"/>
        </w:rPr>
      </w:pPr>
      <w:r>
        <w:rPr>
          <w:sz w:val="24"/>
          <w:lang w:val="es-MX"/>
        </w:rPr>
        <w:t>-</w:t>
      </w:r>
      <w:bookmarkStart w:id="40" w:name="_Hlk504122937"/>
      <w:r>
        <w:rPr>
          <w:sz w:val="24"/>
          <w:lang w:val="es-MX"/>
        </w:rPr>
        <w:t>20 capacitaciones a las Juntas Administradoras Locales en la ciudad de Bogotá D.C. capacitando la totalidad de las existentes.</w:t>
      </w:r>
    </w:p>
    <w:p w14:paraId="25B39D50" w14:textId="77777777" w:rsidR="00CA197D" w:rsidRDefault="00CA197D" w:rsidP="00CA197D">
      <w:pPr>
        <w:pStyle w:val="Sinespaciado"/>
        <w:spacing w:line="360" w:lineRule="auto"/>
        <w:ind w:left="284"/>
        <w:rPr>
          <w:sz w:val="24"/>
          <w:lang w:val="es-MX"/>
        </w:rPr>
      </w:pPr>
      <w:r>
        <w:rPr>
          <w:sz w:val="24"/>
          <w:lang w:val="es-MX"/>
        </w:rPr>
        <w:t>-6 capacitaciones ANE en las Regiones, en la que participó la comunidad, proveedores de redes y servicios, alcaldes y funcionarios de las secretarias de gobierno.</w:t>
      </w:r>
    </w:p>
    <w:p w14:paraId="76A6BF28" w14:textId="77777777" w:rsidR="00CA197D" w:rsidRDefault="00CA197D" w:rsidP="00CA197D">
      <w:pPr>
        <w:pStyle w:val="Sinespaciado"/>
        <w:spacing w:line="360" w:lineRule="auto"/>
        <w:ind w:left="284"/>
        <w:rPr>
          <w:sz w:val="24"/>
          <w:lang w:val="es-MX"/>
        </w:rPr>
      </w:pPr>
      <w:r>
        <w:rPr>
          <w:sz w:val="24"/>
          <w:lang w:val="es-MX"/>
        </w:rPr>
        <w:t>-6 capacitaciones En Onda con el Espectro y En Onda Xtreme, dirigida a estudiantes de universidades y profesores.</w:t>
      </w:r>
    </w:p>
    <w:p w14:paraId="76004B1A" w14:textId="77777777" w:rsidR="00CA197D" w:rsidRDefault="00CA197D" w:rsidP="00CA197D">
      <w:pPr>
        <w:pStyle w:val="Sinespaciado"/>
        <w:spacing w:line="360" w:lineRule="auto"/>
        <w:ind w:left="284"/>
        <w:rPr>
          <w:sz w:val="24"/>
          <w:lang w:val="es-MX"/>
        </w:rPr>
      </w:pPr>
      <w:r>
        <w:rPr>
          <w:sz w:val="24"/>
          <w:lang w:val="es-MX"/>
        </w:rPr>
        <w:t>-5 capacitaciones dentro del evento PREVENTIC organizado por el MINTIC, dirigida a la comunidad, proveedores de redes y servicios, alcaldes y funcionarios de las secretarias de planeación municipal.</w:t>
      </w:r>
    </w:p>
    <w:p w14:paraId="044E221B" w14:textId="77777777" w:rsidR="00CA197D" w:rsidRDefault="00CA197D" w:rsidP="00CA197D">
      <w:pPr>
        <w:pStyle w:val="Sinespaciado"/>
        <w:spacing w:line="360" w:lineRule="auto"/>
        <w:ind w:left="284"/>
        <w:rPr>
          <w:sz w:val="24"/>
          <w:lang w:val="es-MX"/>
        </w:rPr>
      </w:pPr>
      <w:r>
        <w:rPr>
          <w:sz w:val="24"/>
          <w:lang w:val="es-MX"/>
        </w:rPr>
        <w:t>-1 capacitación dictada a la Arquidiócesis del Tolima, donde participaron todas las parroquias del Tolima.</w:t>
      </w:r>
    </w:p>
    <w:bookmarkEnd w:id="40"/>
    <w:p w14:paraId="447F0A73" w14:textId="77777777" w:rsidR="00CA197D" w:rsidRDefault="00CA197D" w:rsidP="00CA197D">
      <w:pPr>
        <w:pStyle w:val="Sinespaciado"/>
        <w:numPr>
          <w:ilvl w:val="0"/>
          <w:numId w:val="20"/>
        </w:numPr>
        <w:spacing w:line="360" w:lineRule="auto"/>
        <w:ind w:left="360"/>
        <w:rPr>
          <w:sz w:val="24"/>
          <w:lang w:val="es-MX"/>
        </w:rPr>
      </w:pPr>
      <w:r>
        <w:rPr>
          <w:sz w:val="24"/>
          <w:lang w:val="es-MX"/>
        </w:rPr>
        <w:t>Contratación y supervisión de contratos: se apoyó en la elaboración de Estudios Previos, Anexos Técnicos, Análisis de Mercado en 30 procesos de la Subdirección.</w:t>
      </w:r>
    </w:p>
    <w:p w14:paraId="58C0B0CC" w14:textId="77777777" w:rsidR="00CA197D" w:rsidRDefault="00CA197D" w:rsidP="00CA197D">
      <w:pPr>
        <w:pStyle w:val="Sinespaciado"/>
        <w:numPr>
          <w:ilvl w:val="0"/>
          <w:numId w:val="20"/>
        </w:numPr>
        <w:spacing w:line="360" w:lineRule="auto"/>
        <w:ind w:left="360"/>
        <w:rPr>
          <w:sz w:val="24"/>
          <w:lang w:val="es-MX"/>
        </w:rPr>
      </w:pPr>
      <w:r>
        <w:rPr>
          <w:sz w:val="24"/>
          <w:lang w:val="es-MX"/>
        </w:rPr>
        <w:t xml:space="preserve">Respuesta a PQRSDs: se respondieron 221PQRSDs. </w:t>
      </w:r>
    </w:p>
    <w:p w14:paraId="734B65D6" w14:textId="77777777" w:rsidR="00CA197D" w:rsidRDefault="00CA197D" w:rsidP="00CA197D">
      <w:pPr>
        <w:pStyle w:val="Sinespaciado"/>
        <w:numPr>
          <w:ilvl w:val="0"/>
          <w:numId w:val="20"/>
        </w:numPr>
        <w:spacing w:line="360" w:lineRule="auto"/>
        <w:ind w:left="360"/>
        <w:rPr>
          <w:sz w:val="24"/>
          <w:lang w:val="es-MX"/>
        </w:rPr>
      </w:pPr>
      <w:r>
        <w:rPr>
          <w:sz w:val="24"/>
          <w:lang w:val="es-MX"/>
        </w:rPr>
        <w:t>Organización logística ANE en las Regiones:</w:t>
      </w:r>
    </w:p>
    <w:p w14:paraId="2E8EB9E1" w14:textId="77777777" w:rsidR="00CA197D" w:rsidRDefault="00CA197D" w:rsidP="00CA197D">
      <w:pPr>
        <w:pStyle w:val="Prrafodelista"/>
        <w:spacing w:after="0"/>
        <w:ind w:left="426"/>
        <w:rPr>
          <w:lang w:val="es-MX"/>
        </w:rPr>
      </w:pPr>
      <w:r>
        <w:rPr>
          <w:lang w:val="es-MX"/>
        </w:rPr>
        <w:t>Se realizaron las actividades necesarias para llevar a cabo los eventos de ANE en las Regiones planeados para el 2017.</w:t>
      </w:r>
    </w:p>
    <w:p w14:paraId="347DBF63" w14:textId="77777777" w:rsidR="00CA197D" w:rsidRDefault="00CA197D" w:rsidP="00CA197D">
      <w:pPr>
        <w:pStyle w:val="Prrafodelista"/>
        <w:numPr>
          <w:ilvl w:val="0"/>
          <w:numId w:val="22"/>
        </w:numPr>
        <w:spacing w:after="0"/>
        <w:ind w:left="426"/>
        <w:rPr>
          <w:lang w:val="es-MX"/>
        </w:rPr>
      </w:pPr>
      <w:r>
        <w:rPr>
          <w:lang w:val="es-MX"/>
        </w:rPr>
        <w:t>Dosimetría sancionatoria:</w:t>
      </w:r>
    </w:p>
    <w:p w14:paraId="5723F9DA" w14:textId="77777777" w:rsidR="00CA197D" w:rsidRDefault="00CA197D" w:rsidP="00CA197D">
      <w:pPr>
        <w:pStyle w:val="Prrafodelista"/>
        <w:spacing w:after="0"/>
        <w:ind w:left="426"/>
        <w:rPr>
          <w:lang w:val="es-MX"/>
        </w:rPr>
      </w:pPr>
      <w:r>
        <w:rPr>
          <w:lang w:val="es-MX"/>
        </w:rPr>
        <w:t>Durante el año 2017 se trabajó en la actualización de la metodología para el cálculo y definición de las sanciones previstas en la Ley 1341 de 2009, iniciativa que demando el análisis y reevaluación de los diferentes conceptos y valores consignados en el Cuadro de Dosimetría vigente, ya que se estableció que dicho esquema no respondía a las necesidades y retos que en el presente enfrenta la Agencia Nacional del Espectro, así como tampoco precisa los métodos de cálculo empleados, lo que ha obligado a desarrollar una labor de reingeniería y construcción de un soporte matemático y económico en el que se estructurará efectivamente la técnica empleada.</w:t>
      </w:r>
    </w:p>
    <w:p w14:paraId="1A350593" w14:textId="77777777" w:rsidR="00CA197D" w:rsidRDefault="00CA197D" w:rsidP="00CA197D">
      <w:pPr>
        <w:pStyle w:val="Prrafodelista"/>
        <w:spacing w:after="0"/>
        <w:rPr>
          <w:lang w:val="es-MX"/>
        </w:rPr>
      </w:pPr>
    </w:p>
    <w:p w14:paraId="7F23A906" w14:textId="77777777" w:rsidR="00CA197D" w:rsidRDefault="00CA197D" w:rsidP="00CA197D">
      <w:pPr>
        <w:spacing w:after="0"/>
        <w:rPr>
          <w:lang w:val="es-MX"/>
        </w:rPr>
      </w:pPr>
      <w:r>
        <w:rPr>
          <w:lang w:val="es-MX"/>
        </w:rPr>
        <w:t>Dentro de las actividades desarrolladas debe destacarse la labor realizada en cuanto a la producción y diseño de diversos documentos de sustento y explicación de esta iniciativa, los cuales demandaron de un tiempo considerable para ajustar sus versiones definitivas, toda vez que su construcción implicó múltiples reuniones y comentarios de diversos funcionarios de la Entidad. Los siguientes fueron los documentos soportes que se produjeron:</w:t>
      </w:r>
    </w:p>
    <w:p w14:paraId="1618361B" w14:textId="77777777" w:rsidR="00CA197D" w:rsidRDefault="00CA197D" w:rsidP="00CA197D">
      <w:pPr>
        <w:pStyle w:val="Prrafodelista"/>
        <w:numPr>
          <w:ilvl w:val="0"/>
          <w:numId w:val="23"/>
        </w:numPr>
        <w:spacing w:after="0"/>
        <w:ind w:left="0"/>
        <w:rPr>
          <w:lang w:val="es-MX"/>
        </w:rPr>
      </w:pPr>
      <w:r>
        <w:rPr>
          <w:lang w:val="es-MX"/>
        </w:rPr>
        <w:t xml:space="preserve">Documento de sustento de la iniciativa, el cual contiene la definición de los criterios de dosificación previstos en la Ley 1341 de 2009, para la tasación de sanciones, e igualmente ofrece un estudio del ámbito sancionatorio y de dosimetría en otras entidades públicas colombianas que cuentan con facultades sancionatorias. </w:t>
      </w:r>
    </w:p>
    <w:p w14:paraId="39E06514" w14:textId="77777777" w:rsidR="00CA197D" w:rsidRDefault="00CA197D" w:rsidP="00CA197D">
      <w:pPr>
        <w:pStyle w:val="Prrafodelista"/>
        <w:numPr>
          <w:ilvl w:val="0"/>
          <w:numId w:val="23"/>
        </w:numPr>
        <w:spacing w:after="0"/>
        <w:ind w:left="0"/>
        <w:rPr>
          <w:lang w:val="es-MX"/>
        </w:rPr>
      </w:pPr>
      <w:r>
        <w:rPr>
          <w:lang w:val="es-MX"/>
        </w:rPr>
        <w:t xml:space="preserve">Documento contentivo de conceptos de índole técnica, en donde se recogen definiciones de parámetros técnicos los cuales de ser alterados pueden comportar las respectivas infracciones a la Ley 1341 de 2009.  </w:t>
      </w:r>
    </w:p>
    <w:p w14:paraId="70927DBD" w14:textId="77777777" w:rsidR="00CA197D" w:rsidRDefault="00CA197D" w:rsidP="00CA197D">
      <w:pPr>
        <w:pStyle w:val="Prrafodelista"/>
        <w:numPr>
          <w:ilvl w:val="0"/>
          <w:numId w:val="23"/>
        </w:numPr>
        <w:spacing w:after="0"/>
        <w:ind w:left="0"/>
        <w:rPr>
          <w:lang w:val="es-MX"/>
        </w:rPr>
      </w:pPr>
      <w:r>
        <w:rPr>
          <w:lang w:val="es-MX"/>
        </w:rPr>
        <w:t>Documento de informe de estado y avance del proyecto a corte del 31 de diciembre de 2017, en el que se ofrece un paralelo entre la propuesta a implantar y diseñada y la herramienta que actualmente existe.</w:t>
      </w:r>
    </w:p>
    <w:p w14:paraId="3EEEB4D2" w14:textId="77777777" w:rsidR="00CA197D" w:rsidRDefault="00CA197D" w:rsidP="00CA197D">
      <w:pPr>
        <w:pStyle w:val="Prrafodelista"/>
        <w:numPr>
          <w:ilvl w:val="0"/>
          <w:numId w:val="23"/>
        </w:numPr>
        <w:spacing w:after="0"/>
        <w:ind w:left="0"/>
        <w:rPr>
          <w:lang w:val="es-MX"/>
        </w:rPr>
      </w:pPr>
      <w:r>
        <w:rPr>
          <w:lang w:val="es-MX"/>
        </w:rPr>
        <w:t>Matriz que consta en Microsoft Excel, la cual contiene las diferentes variables y criterios de graduación de las sanciones, según se estatuye en el artículo 66 de la Ley 1341 de 2009, y que constituye la herramienta a implementar y emplear en la determinación del valor de las multas.</w:t>
      </w:r>
    </w:p>
    <w:p w14:paraId="669BAB30" w14:textId="77777777" w:rsidR="00CA197D" w:rsidRDefault="00CA197D" w:rsidP="00CA197D">
      <w:pPr>
        <w:pStyle w:val="Prrafodelista"/>
        <w:numPr>
          <w:ilvl w:val="0"/>
          <w:numId w:val="22"/>
        </w:numPr>
        <w:spacing w:after="0"/>
        <w:ind w:left="0"/>
        <w:rPr>
          <w:lang w:val="es-MX"/>
        </w:rPr>
      </w:pPr>
      <w:r>
        <w:rPr>
          <w:lang w:val="es-MX"/>
        </w:rPr>
        <w:t xml:space="preserve">Se brindó apoyo jurídico para la modificación de la Resolución No. 754 de 2017 y el Decreto 1078 de 2016. </w:t>
      </w:r>
    </w:p>
    <w:p w14:paraId="7D03348A" w14:textId="77777777" w:rsidR="00CA197D" w:rsidRDefault="00CA197D" w:rsidP="00CA197D">
      <w:pPr>
        <w:pStyle w:val="Sinespaciado"/>
        <w:spacing w:line="360" w:lineRule="auto"/>
        <w:rPr>
          <w:sz w:val="24"/>
          <w:lang w:val="es-MX"/>
        </w:rPr>
      </w:pPr>
    </w:p>
    <w:p w14:paraId="7F0385BE" w14:textId="77777777" w:rsidR="00CA197D" w:rsidRDefault="00CA197D" w:rsidP="00CA197D">
      <w:pPr>
        <w:pStyle w:val="Ttulo3"/>
      </w:pPr>
      <w:bookmarkStart w:id="41" w:name="_Toc505694865"/>
      <w:r>
        <w:t>Cargos disponibles durante 2017</w:t>
      </w:r>
      <w:bookmarkEnd w:id="41"/>
    </w:p>
    <w:p w14:paraId="452ED4B7" w14:textId="77777777" w:rsidR="00CA197D" w:rsidRDefault="00CA197D" w:rsidP="00CA197D">
      <w:pPr>
        <w:spacing w:after="0"/>
        <w:rPr>
          <w:rFonts w:eastAsia="Times New Roman"/>
          <w:lang w:val="es-MX"/>
        </w:rPr>
      </w:pPr>
      <w:r>
        <w:rPr>
          <w:rFonts w:eastAsia="Times New Roman"/>
          <w:lang w:val="es-MX"/>
        </w:rPr>
        <w:t>Debido a las renuncias presentadas por los abogados del Grupo de Investigaciones a raíz de mejores oportunidades laborales, a las promociones internas realizadas y el apoyo que brindaron los abogados del Grupo al Grupo de Contratación, durante el año 2017 no se contó con abogados por un total de 563 días del año, esto es 374 días hábiles, lo que equivale a 2992 horas laborales.</w:t>
      </w:r>
    </w:p>
    <w:p w14:paraId="30A352B6" w14:textId="77777777" w:rsidR="00CA197D" w:rsidRDefault="00CA197D" w:rsidP="00CA197D">
      <w:pPr>
        <w:spacing w:after="0"/>
        <w:rPr>
          <w:rFonts w:eastAsia="Times New Roman"/>
          <w:lang w:val="es-MX"/>
        </w:rPr>
      </w:pPr>
    </w:p>
    <w:p w14:paraId="04A8EEFB" w14:textId="77777777" w:rsidR="00CA197D" w:rsidRDefault="00CA197D" w:rsidP="00CA197D">
      <w:pPr>
        <w:spacing w:after="0"/>
        <w:rPr>
          <w:rFonts w:eastAsia="Times New Roman"/>
          <w:lang w:val="es-MX"/>
        </w:rPr>
      </w:pPr>
      <w:r>
        <w:rPr>
          <w:rFonts w:eastAsia="Times New Roman"/>
          <w:lang w:val="es-MX"/>
        </w:rPr>
        <w:t>El detalle de las novedades de los cargos es el siguiente:</w:t>
      </w:r>
    </w:p>
    <w:p w14:paraId="5FE4C502" w14:textId="77777777" w:rsidR="00CA197D" w:rsidRDefault="00CA197D" w:rsidP="00CA197D">
      <w:pPr>
        <w:spacing w:after="0"/>
        <w:rPr>
          <w:rFonts w:eastAsia="Times New Roman"/>
          <w:lang w:val="es-MX"/>
        </w:rPr>
      </w:pPr>
      <w:r>
        <w:rPr>
          <w:rFonts w:eastAsia="Times New Roman"/>
          <w:lang w:val="es-MX"/>
        </w:rPr>
        <w:t>Los cargos profesionales especializado 2028-24, 2028-18, 2028-18 y 2028-13 estuvieron ocupados durante todo el año.</w:t>
      </w:r>
    </w:p>
    <w:p w14:paraId="6666D5E9" w14:textId="77777777" w:rsidR="00CA197D" w:rsidRDefault="00CA197D" w:rsidP="00CA197D">
      <w:pPr>
        <w:spacing w:after="0"/>
        <w:rPr>
          <w:rFonts w:eastAsia="Times New Roman"/>
          <w:lang w:val="es-MX"/>
        </w:rPr>
      </w:pPr>
      <w:r>
        <w:rPr>
          <w:rFonts w:eastAsia="Times New Roman"/>
          <w:lang w:val="es-MX"/>
        </w:rPr>
        <w:t>Los cargos que presentaron novedades fueron los siguientes:</w:t>
      </w:r>
    </w:p>
    <w:p w14:paraId="122932F9" w14:textId="77777777" w:rsidR="00CA197D" w:rsidRDefault="00CA197D" w:rsidP="00CA197D">
      <w:pPr>
        <w:spacing w:after="0"/>
        <w:rPr>
          <w:rFonts w:eastAsia="Times New Roman"/>
          <w:lang w:val="es-MX"/>
        </w:rPr>
      </w:pPr>
      <w:r>
        <w:rPr>
          <w:rFonts w:eastAsia="Times New Roman"/>
          <w:lang w:val="es-MX"/>
        </w:rPr>
        <w:t>-Cargo profesional especializado 2028-15:</w:t>
      </w:r>
    </w:p>
    <w:p w14:paraId="51954070" w14:textId="77777777" w:rsidR="00CA197D" w:rsidRDefault="00CA197D" w:rsidP="00CA197D">
      <w:pPr>
        <w:spacing w:after="0"/>
        <w:rPr>
          <w:rFonts w:eastAsia="Times New Roman"/>
          <w:lang w:val="es-MX"/>
        </w:rPr>
      </w:pPr>
      <w:r>
        <w:rPr>
          <w:rFonts w:eastAsia="Times New Roman"/>
          <w:lang w:val="es-MX"/>
        </w:rPr>
        <w:t>La abogada Ednna Campos renunció al cargo a partir del 6 de febrero y este cargo se suplió el 13 de febrero con el funcionario Laurenst Rojas. Laurenst Rojas fue incapacitado a partir del 20 de noviembre por lo que resta del año.</w:t>
      </w:r>
    </w:p>
    <w:p w14:paraId="65D5FB8D" w14:textId="77777777" w:rsidR="00CA197D" w:rsidRDefault="00CA197D" w:rsidP="00CA197D">
      <w:pPr>
        <w:spacing w:after="0"/>
        <w:rPr>
          <w:rFonts w:eastAsia="Times New Roman"/>
          <w:lang w:val="es-MX"/>
        </w:rPr>
      </w:pPr>
      <w:r>
        <w:rPr>
          <w:rFonts w:eastAsia="Times New Roman"/>
          <w:lang w:val="es-MX"/>
        </w:rPr>
        <w:t>Es así como este cargo estuvo vacante por 48 días calendario, correspondientes a 28 días hábiles.</w:t>
      </w:r>
    </w:p>
    <w:p w14:paraId="5D203B85" w14:textId="77777777" w:rsidR="00CA197D" w:rsidRDefault="00CA197D" w:rsidP="00CA197D">
      <w:pPr>
        <w:spacing w:after="0"/>
        <w:rPr>
          <w:rFonts w:eastAsia="Times New Roman"/>
          <w:lang w:val="es-MX"/>
        </w:rPr>
      </w:pPr>
      <w:r>
        <w:rPr>
          <w:rFonts w:eastAsia="Times New Roman"/>
          <w:lang w:val="es-MX"/>
        </w:rPr>
        <w:t>-Cargo profesional especializado 2028-13:</w:t>
      </w:r>
    </w:p>
    <w:p w14:paraId="38983B5A" w14:textId="77777777" w:rsidR="00CA197D" w:rsidRDefault="00CA197D" w:rsidP="00CA197D">
      <w:pPr>
        <w:spacing w:after="0"/>
        <w:rPr>
          <w:rFonts w:eastAsia="Times New Roman"/>
          <w:lang w:val="es-MX"/>
        </w:rPr>
      </w:pPr>
      <w:r>
        <w:rPr>
          <w:rFonts w:eastAsia="Times New Roman"/>
          <w:lang w:val="es-MX"/>
        </w:rPr>
        <w:t xml:space="preserve">El abogado Laurens Rojas al ser nombrado en el cargo antes mencionado dejó libre este cargo a partir del 13 de febrero y este se pudo suplir hasta el 2 de mayo con el funcionario Antonio Murillo. </w:t>
      </w:r>
    </w:p>
    <w:p w14:paraId="4329C3F6" w14:textId="77777777" w:rsidR="00CA197D" w:rsidRDefault="00CA197D" w:rsidP="00CA197D">
      <w:pPr>
        <w:spacing w:after="0"/>
        <w:rPr>
          <w:rFonts w:eastAsia="Times New Roman"/>
          <w:lang w:val="es-MX"/>
        </w:rPr>
      </w:pPr>
      <w:r>
        <w:rPr>
          <w:rFonts w:eastAsia="Times New Roman"/>
          <w:lang w:val="es-MX"/>
        </w:rPr>
        <w:t>Es así como este cargo este cargo estuvo vacante por 76 días calendario, correspondientes a 52 días hábiles.</w:t>
      </w:r>
    </w:p>
    <w:p w14:paraId="344F8D29" w14:textId="77777777" w:rsidR="00CA197D" w:rsidRDefault="00CA197D" w:rsidP="00CA197D">
      <w:pPr>
        <w:spacing w:after="0"/>
        <w:rPr>
          <w:rFonts w:eastAsia="Times New Roman"/>
          <w:lang w:val="es-MX"/>
        </w:rPr>
      </w:pPr>
      <w:r>
        <w:rPr>
          <w:rFonts w:eastAsia="Times New Roman"/>
          <w:lang w:val="es-MX"/>
        </w:rPr>
        <w:t>-Cargo profesional universitario 2044-11:</w:t>
      </w:r>
    </w:p>
    <w:p w14:paraId="6AE71ABC" w14:textId="77777777" w:rsidR="00CA197D" w:rsidRDefault="00CA197D" w:rsidP="00CA197D">
      <w:pPr>
        <w:spacing w:after="0"/>
        <w:rPr>
          <w:rFonts w:eastAsia="Times New Roman"/>
          <w:b/>
          <w:highlight w:val="yellow"/>
        </w:rPr>
      </w:pPr>
      <w:r>
        <w:rPr>
          <w:rFonts w:eastAsia="Times New Roman"/>
          <w:lang w:val="es-MX"/>
        </w:rPr>
        <w:t xml:space="preserve">El abogado Antonio Murillo estuvo colaborando en el Grupo de Contratación desde finales del año 2016 hasta el 31 de marzo de 2017. Posteriormente al ser nombrado en el cargo antes mencionado dejó este cargo libre desde el 2 de mayo hasta el 28 de agosto, fecha en que pudo nombrarse al abogado Diego Melendro. </w:t>
      </w:r>
    </w:p>
    <w:p w14:paraId="3EF98B05" w14:textId="77777777" w:rsidR="00CA197D" w:rsidRDefault="00CA197D" w:rsidP="00CA197D">
      <w:pPr>
        <w:spacing w:after="0"/>
        <w:rPr>
          <w:rFonts w:eastAsia="Times New Roman"/>
          <w:lang w:val="es-MX"/>
        </w:rPr>
      </w:pPr>
      <w:r>
        <w:rPr>
          <w:rFonts w:eastAsia="Times New Roman"/>
          <w:lang w:val="es-MX"/>
        </w:rPr>
        <w:t>Es así como este cargo este cargo estuvo vacante por 207 días calendario, correspondientes a 140 días hábiles.</w:t>
      </w:r>
    </w:p>
    <w:p w14:paraId="065707E0" w14:textId="77777777" w:rsidR="00CA197D" w:rsidRDefault="00CA197D" w:rsidP="00CA197D">
      <w:pPr>
        <w:spacing w:after="0"/>
        <w:rPr>
          <w:rFonts w:eastAsia="Times New Roman"/>
          <w:lang w:val="es-MX"/>
        </w:rPr>
      </w:pPr>
      <w:r>
        <w:rPr>
          <w:rFonts w:eastAsia="Times New Roman"/>
          <w:lang w:val="es-MX"/>
        </w:rPr>
        <w:t>-Cargo profesional universitario 2044-11:</w:t>
      </w:r>
    </w:p>
    <w:p w14:paraId="53D5D3AC" w14:textId="77777777" w:rsidR="00CA197D" w:rsidRDefault="00CA197D" w:rsidP="00CA197D">
      <w:pPr>
        <w:spacing w:after="0"/>
        <w:rPr>
          <w:rFonts w:eastAsia="Times New Roman"/>
          <w:lang w:val="es-MX"/>
        </w:rPr>
      </w:pPr>
      <w:r>
        <w:rPr>
          <w:rFonts w:eastAsia="Times New Roman"/>
          <w:lang w:val="es-MX"/>
        </w:rPr>
        <w:t>Este cargo estuvo vacante desde finales del año 2016 hasta el 12 de enero al suplirse con el abogado Ronal López, quien renuncia a su cargo el 24 de marzo. Este cargo se pudo suplir el 15 de mayo con el funcionario Cesar Rodriguez León, quien renunció a partir del 1 de septiembre. Nuevamente se pudo suplir el cargo con la abogada Dannia Pérez a partir del 1 de diciembre, no obstante, esta funcionaria no trabajo en la subdirección de Vigilancia y Control ya que se solicitó su apoyo en el Grupo de Contratación de la entidad durante todo el mes de diciembre.</w:t>
      </w:r>
    </w:p>
    <w:p w14:paraId="4D264945" w14:textId="77777777" w:rsidR="00CA197D" w:rsidRDefault="00CA197D" w:rsidP="00CA197D">
      <w:pPr>
        <w:spacing w:after="0"/>
        <w:rPr>
          <w:rFonts w:eastAsia="Times New Roman"/>
          <w:lang w:val="es-MX"/>
        </w:rPr>
      </w:pPr>
    </w:p>
    <w:p w14:paraId="50D5C976" w14:textId="77777777" w:rsidR="00CA197D" w:rsidRDefault="00CA197D" w:rsidP="00CA197D">
      <w:pPr>
        <w:spacing w:after="0"/>
        <w:rPr>
          <w:rFonts w:eastAsia="Times New Roman"/>
          <w:lang w:val="es-MX"/>
        </w:rPr>
      </w:pPr>
      <w:r>
        <w:rPr>
          <w:rFonts w:eastAsia="Times New Roman"/>
          <w:lang w:val="es-MX"/>
        </w:rPr>
        <w:t>Es así como este cargo este cargo estuvo vacante por 185 días calendario, correspondientes a 124 días hábiles.</w:t>
      </w:r>
    </w:p>
    <w:p w14:paraId="349E9533" w14:textId="77777777" w:rsidR="00CA197D" w:rsidRDefault="00CA197D" w:rsidP="00CA197D">
      <w:pPr>
        <w:spacing w:after="0"/>
        <w:rPr>
          <w:rFonts w:eastAsia="Times New Roman"/>
          <w:lang w:val="es-MX"/>
        </w:rPr>
      </w:pPr>
      <w:r>
        <w:rPr>
          <w:rFonts w:eastAsia="Times New Roman"/>
          <w:lang w:val="es-MX"/>
        </w:rPr>
        <w:t>-Cargo profesional universitario 2044-11:</w:t>
      </w:r>
    </w:p>
    <w:p w14:paraId="42CE9D7E" w14:textId="77777777" w:rsidR="00CA197D" w:rsidRDefault="00CA197D" w:rsidP="00CA197D">
      <w:pPr>
        <w:spacing w:after="0"/>
        <w:rPr>
          <w:rFonts w:eastAsia="Times New Roman"/>
          <w:lang w:val="es-MX"/>
        </w:rPr>
      </w:pPr>
      <w:r>
        <w:rPr>
          <w:rFonts w:eastAsia="Times New Roman"/>
          <w:lang w:val="es-MX"/>
        </w:rPr>
        <w:t>La abogada Evelyne Barbosa renunció a este cargo a partir del 28 de marzo y se suplió con la abogada Ana Maria Restrepo a partir del 15 de mayo.</w:t>
      </w:r>
    </w:p>
    <w:p w14:paraId="0B7CCE0F" w14:textId="77777777" w:rsidR="00CA197D" w:rsidRDefault="00CA197D" w:rsidP="00CA197D">
      <w:pPr>
        <w:spacing w:after="0"/>
        <w:rPr>
          <w:rFonts w:eastAsia="Times New Roman"/>
          <w:lang w:val="es-MX"/>
        </w:rPr>
      </w:pPr>
      <w:r>
        <w:rPr>
          <w:rFonts w:eastAsia="Times New Roman"/>
          <w:lang w:val="es-MX"/>
        </w:rPr>
        <w:t>Es así como este cargo este cargo estuvo vacante por 47 días calendario, correspondientes a 30 días hábiles.</w:t>
      </w:r>
    </w:p>
    <w:p w14:paraId="4DF9BC69" w14:textId="77777777" w:rsidR="00CA197D" w:rsidRDefault="00CA197D" w:rsidP="00CA197D">
      <w:pPr>
        <w:rPr>
          <w:sz w:val="2"/>
          <w:lang w:val="es-MX"/>
        </w:rPr>
      </w:pPr>
    </w:p>
    <w:p w14:paraId="00BDF35F" w14:textId="77777777" w:rsidR="00CA197D" w:rsidRDefault="00CA197D" w:rsidP="00CA197D">
      <w:pPr>
        <w:rPr>
          <w:lang w:val="es-MX"/>
        </w:rPr>
      </w:pPr>
      <w:r>
        <w:rPr>
          <w:lang w:val="es-MX"/>
        </w:rPr>
        <w:t>Las personas involucradas en el desarrollo de la actividad continua fueron las siguientes:</w:t>
      </w:r>
    </w:p>
    <w:tbl>
      <w:tblPr>
        <w:tblStyle w:val="Tabladecuadrcula4"/>
        <w:tblW w:w="0" w:type="auto"/>
        <w:tblLook w:val="04A0" w:firstRow="1" w:lastRow="0" w:firstColumn="1" w:lastColumn="0" w:noHBand="0" w:noVBand="1"/>
      </w:tblPr>
      <w:tblGrid>
        <w:gridCol w:w="3434"/>
        <w:gridCol w:w="1377"/>
        <w:gridCol w:w="3682"/>
      </w:tblGrid>
      <w:tr w:rsidR="00CA197D" w14:paraId="02429B31" w14:textId="77777777" w:rsidTr="00CA197D">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434" w:type="dxa"/>
            <w:hideMark/>
          </w:tcPr>
          <w:p w14:paraId="122E3438" w14:textId="77777777" w:rsidR="00CA197D" w:rsidRDefault="00CA197D">
            <w:pPr>
              <w:pStyle w:val="Sinespaciado"/>
              <w:jc w:val="center"/>
              <w:rPr>
                <w:b w:val="0"/>
                <w:sz w:val="24"/>
                <w:lang w:val="es-MX"/>
              </w:rPr>
            </w:pPr>
            <w:r>
              <w:rPr>
                <w:b w:val="0"/>
                <w:sz w:val="24"/>
                <w:lang w:val="es-MX"/>
              </w:rPr>
              <w:t>LÍDER</w:t>
            </w:r>
          </w:p>
        </w:tc>
        <w:tc>
          <w:tcPr>
            <w:tcW w:w="1309" w:type="dxa"/>
            <w:hideMark/>
          </w:tcPr>
          <w:p w14:paraId="1195FE5F"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sz w:val="24"/>
                <w:lang w:val="es-MX"/>
              </w:rPr>
              <w:t>VIGENCIA</w:t>
            </w:r>
          </w:p>
        </w:tc>
        <w:tc>
          <w:tcPr>
            <w:tcW w:w="3682" w:type="dxa"/>
            <w:hideMark/>
          </w:tcPr>
          <w:p w14:paraId="424C4011"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sz w:val="24"/>
                <w:lang w:val="es-MX"/>
              </w:rPr>
              <w:t>APOYOS</w:t>
            </w:r>
          </w:p>
        </w:tc>
      </w:tr>
      <w:tr w:rsidR="00CA197D" w14:paraId="01B389E2" w14:textId="77777777" w:rsidTr="00CA19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0485BD9" w14:textId="77777777" w:rsidR="00CA197D" w:rsidRDefault="00CA197D">
            <w:pPr>
              <w:pStyle w:val="Sinespaciado"/>
              <w:jc w:val="center"/>
              <w:rPr>
                <w:sz w:val="24"/>
                <w:lang w:val="es-MX"/>
              </w:rPr>
            </w:pPr>
            <w:r>
              <w:rPr>
                <w:sz w:val="24"/>
                <w:lang w:val="es-MX"/>
              </w:rPr>
              <w:t>JENNY MORENO ARENAS</w:t>
            </w:r>
          </w:p>
        </w:tc>
        <w:tc>
          <w:tcPr>
            <w:tcW w:w="13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2F884C1"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2017</w:t>
            </w:r>
          </w:p>
        </w:tc>
        <w:tc>
          <w:tcPr>
            <w:tcW w:w="368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309A054"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Ana Maria Restrepo</w:t>
            </w:r>
          </w:p>
          <w:p w14:paraId="7358838B"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Diego Melendro</w:t>
            </w:r>
          </w:p>
          <w:p w14:paraId="25BB51DA"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Dannia Pérez (a partir del mes de diciembre)</w:t>
            </w:r>
          </w:p>
          <w:p w14:paraId="1E3FD07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Alexander Parra</w:t>
            </w:r>
          </w:p>
          <w:p w14:paraId="112D4EE2"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Antonio Murillo</w:t>
            </w:r>
          </w:p>
          <w:p w14:paraId="1237EBED"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Laurenst Rojas</w:t>
            </w:r>
          </w:p>
          <w:p w14:paraId="0662A2F1"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Nelson Sánchez</w:t>
            </w:r>
          </w:p>
          <w:p w14:paraId="1111A1BD"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Ruth Marín</w:t>
            </w:r>
          </w:p>
          <w:p w14:paraId="6C768D40"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Edna Paola Lagos</w:t>
            </w:r>
          </w:p>
          <w:p w14:paraId="1B15B5EE"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 xml:space="preserve">Las siguientes personas ya no se encuentran trabajando en la entidad: </w:t>
            </w:r>
          </w:p>
          <w:p w14:paraId="2AF131AC"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Evelyne Barbosa</w:t>
            </w:r>
          </w:p>
          <w:p w14:paraId="020B4E88"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Ronal López</w:t>
            </w:r>
          </w:p>
          <w:p w14:paraId="06D06FFB"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Cesar Rodriguez León</w:t>
            </w:r>
          </w:p>
          <w:p w14:paraId="0564A8FC"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Ednna Campos</w:t>
            </w:r>
          </w:p>
        </w:tc>
      </w:tr>
    </w:tbl>
    <w:p w14:paraId="5FBD4C1D" w14:textId="77777777" w:rsidR="00CA197D" w:rsidRDefault="00CA197D" w:rsidP="00CA197D">
      <w:pPr>
        <w:pStyle w:val="Sinespaciado"/>
      </w:pPr>
    </w:p>
    <w:p w14:paraId="7C1DE37E" w14:textId="77777777" w:rsidR="00CA197D" w:rsidRDefault="00CA197D" w:rsidP="00CA197D">
      <w:pPr>
        <w:pStyle w:val="Ttulo3"/>
        <w:numPr>
          <w:ilvl w:val="2"/>
          <w:numId w:val="3"/>
        </w:numPr>
        <w:ind w:left="720"/>
      </w:pPr>
      <w:bookmarkStart w:id="42" w:name="_Toc474686397"/>
      <w:bookmarkStart w:id="43" w:name="_Toc505694866"/>
      <w:r>
        <w:t>Uso legal del espectro</w:t>
      </w:r>
      <w:bookmarkEnd w:id="42"/>
      <w:bookmarkEnd w:id="43"/>
    </w:p>
    <w:p w14:paraId="21AD6112" w14:textId="77777777" w:rsidR="00CA197D" w:rsidRDefault="00CA197D" w:rsidP="00CA197D">
      <w:pPr>
        <w:pStyle w:val="Ttulo4"/>
        <w:numPr>
          <w:ilvl w:val="3"/>
          <w:numId w:val="3"/>
        </w:numPr>
      </w:pPr>
      <w:r>
        <w:t xml:space="preserve">Proyecto </w:t>
      </w:r>
      <w:r>
        <w:rPr>
          <w:iCs w:val="0"/>
        </w:rPr>
        <w:t>Ampliación del sistema nacional de monitoreo remoto</w:t>
      </w:r>
    </w:p>
    <w:p w14:paraId="1371B29A" w14:textId="77777777" w:rsidR="00CA197D" w:rsidRDefault="00CA197D" w:rsidP="00CA197D">
      <w:r>
        <w:t xml:space="preserve">La Ley 1341 de 2009 en el artículo 26 establece para la Agencia Nacional del Espectro, entre otras, la función de </w:t>
      </w:r>
      <w:r>
        <w:rPr>
          <w:i/>
        </w:rPr>
        <w:t xml:space="preserve">“Estudiar y proponer, acorde con las tendencias del sector y las evoluciones tecnológicas, esquemas óptimos de vigilancia y control del espectro radioeléctrico…” </w:t>
      </w:r>
      <w:r>
        <w:t xml:space="preserve">Dado que la tecnología en radiocomunicaciones avanza continuamente y con ella las tendencias nacionales e internacionales de nuevas alternativas de equipos para el monitoreo del espectro radioeléctrico, es responsabilidad de la ANE </w:t>
      </w:r>
      <w:r>
        <w:rPr>
          <w:i/>
        </w:rPr>
        <w:t xml:space="preserve">“estudiar y proponer, esquemas óptimos de vigilancia y control” </w:t>
      </w:r>
      <w:r>
        <w:t>de dicho bien público atendiendo la necesidad de modernizar los sistemas de medición, en procura de una mayor eficiencia en respuesta a las necesidades de la comunidad y proveedores de redes y servicios, lo cual involucra el correcto mantenimiento y actualización de los equipos que hacen parte del Sistema Nacional de Monitoreo, así como los equipos de medición portátiles utilizados por los funcionarios de la ANE para ejercer las funciones establecidas por Ley.</w:t>
      </w:r>
    </w:p>
    <w:p w14:paraId="0BDD873B" w14:textId="77777777" w:rsidR="00CA197D" w:rsidRDefault="00CA197D" w:rsidP="00CA197D">
      <w:r>
        <w:t xml:space="preserve">Es por ello que durante la vigencia 2017, la entidad finalizó el proceso de expansión del Sistema Nacional de Monitoreo Remoto a través del despliegue de las estaciones remotas de monitoreo de espectro radioeléctrico transportables adquiridas en el 2016 y gracias a esta modernización de la infraestructura de vigilancia y control de la entidad, se optimizan los recursos y se logra mayor eficacia en la resolución de problemas asociados al uso del espectro radioeléctrico tales como localización de transmisores interferentes y la identificación de transmisores no autorizados. </w:t>
      </w:r>
    </w:p>
    <w:p w14:paraId="4C998846" w14:textId="77777777" w:rsidR="00CA197D" w:rsidRDefault="00CA197D" w:rsidP="00CA197D">
      <w:r>
        <w:t>Las personas involucradas en el desarrollo del proyecto fueron las siguientes:</w:t>
      </w:r>
    </w:p>
    <w:tbl>
      <w:tblPr>
        <w:tblStyle w:val="Tabladecuadrcula4"/>
        <w:tblW w:w="0" w:type="auto"/>
        <w:jc w:val="center"/>
        <w:tblLook w:val="04A0" w:firstRow="1" w:lastRow="0" w:firstColumn="1" w:lastColumn="0" w:noHBand="0" w:noVBand="1"/>
      </w:tblPr>
      <w:tblGrid>
        <w:gridCol w:w="3434"/>
        <w:gridCol w:w="1363"/>
        <w:gridCol w:w="3682"/>
      </w:tblGrid>
      <w:tr w:rsidR="00CA197D" w14:paraId="484F53C3" w14:textId="77777777" w:rsidTr="00CA197D">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3434" w:type="dxa"/>
            <w:hideMark/>
          </w:tcPr>
          <w:p w14:paraId="390DB4DB" w14:textId="77777777" w:rsidR="00CA197D" w:rsidRDefault="00CA197D">
            <w:pPr>
              <w:pStyle w:val="Sinespaciado"/>
              <w:jc w:val="center"/>
              <w:rPr>
                <w:b w:val="0"/>
                <w:sz w:val="24"/>
                <w:lang w:val="es-MX"/>
              </w:rPr>
            </w:pPr>
            <w:r>
              <w:rPr>
                <w:b w:val="0"/>
                <w:sz w:val="24"/>
                <w:lang w:val="es-MX"/>
              </w:rPr>
              <w:t>LÍDER</w:t>
            </w:r>
          </w:p>
        </w:tc>
        <w:tc>
          <w:tcPr>
            <w:tcW w:w="1309" w:type="dxa"/>
            <w:hideMark/>
          </w:tcPr>
          <w:p w14:paraId="5DDFFDB7"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b w:val="0"/>
                <w:sz w:val="24"/>
                <w:lang w:val="es-MX"/>
              </w:rPr>
              <w:t>VIGENCIA</w:t>
            </w:r>
          </w:p>
        </w:tc>
        <w:tc>
          <w:tcPr>
            <w:tcW w:w="3682" w:type="dxa"/>
            <w:hideMark/>
          </w:tcPr>
          <w:p w14:paraId="75152C3F"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b w:val="0"/>
                <w:sz w:val="24"/>
                <w:lang w:val="es-MX"/>
              </w:rPr>
            </w:pPr>
            <w:r>
              <w:rPr>
                <w:b w:val="0"/>
                <w:sz w:val="24"/>
                <w:lang w:val="es-MX"/>
              </w:rPr>
              <w:t>APOYOS</w:t>
            </w:r>
          </w:p>
        </w:tc>
      </w:tr>
      <w:tr w:rsidR="00CA197D" w14:paraId="37609508" w14:textId="77777777" w:rsidTr="00CA197D">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4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64D48D1" w14:textId="77777777" w:rsidR="00CA197D" w:rsidRDefault="00CA197D">
            <w:pPr>
              <w:pStyle w:val="Sinespaciado"/>
              <w:jc w:val="center"/>
              <w:rPr>
                <w:sz w:val="24"/>
                <w:lang w:val="es-MX"/>
              </w:rPr>
            </w:pPr>
            <w:r>
              <w:rPr>
                <w:sz w:val="24"/>
                <w:lang w:val="es-MX"/>
              </w:rPr>
              <w:t>ALVARO CASALLAS HERNANDEZ</w:t>
            </w:r>
          </w:p>
        </w:tc>
        <w:tc>
          <w:tcPr>
            <w:tcW w:w="13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DEF3FC1"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2017</w:t>
            </w:r>
          </w:p>
        </w:tc>
        <w:tc>
          <w:tcPr>
            <w:tcW w:w="368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E6DDA67"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Luis Carlos Galvis Ortegón</w:t>
            </w:r>
          </w:p>
        </w:tc>
      </w:tr>
    </w:tbl>
    <w:p w14:paraId="0F42382A" w14:textId="77777777" w:rsidR="00CA197D" w:rsidRDefault="00CA197D" w:rsidP="00CA197D"/>
    <w:p w14:paraId="7A715814" w14:textId="77777777" w:rsidR="00CA197D" w:rsidRDefault="00CA197D" w:rsidP="00CA197D">
      <w:r>
        <w:t xml:space="preserve">Dentro de la ejecución del proyecto hubo la necesidad de suscribir el siguiente convenio, con el fin de contar con ubicación física para el montaje de la estación de la ciudad de Montería: </w:t>
      </w:r>
    </w:p>
    <w:tbl>
      <w:tblPr>
        <w:tblStyle w:val="Tabladecuadrcula4"/>
        <w:tblW w:w="0" w:type="auto"/>
        <w:tblLook w:val="04A0" w:firstRow="1" w:lastRow="0" w:firstColumn="1" w:lastColumn="0" w:noHBand="0" w:noVBand="1"/>
      </w:tblPr>
      <w:tblGrid>
        <w:gridCol w:w="1576"/>
        <w:gridCol w:w="4726"/>
        <w:gridCol w:w="2526"/>
      </w:tblGrid>
      <w:tr w:rsidR="00CA197D" w14:paraId="7D90E6D2" w14:textId="77777777" w:rsidTr="00CA197D">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576" w:type="dxa"/>
            <w:vAlign w:val="center"/>
            <w:hideMark/>
          </w:tcPr>
          <w:p w14:paraId="694CF9A3" w14:textId="77777777" w:rsidR="00CA197D" w:rsidRDefault="00CA197D">
            <w:pPr>
              <w:pStyle w:val="Sinespaciado"/>
              <w:jc w:val="center"/>
              <w:rPr>
                <w:sz w:val="24"/>
                <w:lang w:val="es-MX"/>
              </w:rPr>
            </w:pPr>
            <w:r>
              <w:rPr>
                <w:sz w:val="24"/>
                <w:lang w:val="es-MX"/>
              </w:rPr>
              <w:t>NÚMERO DEL CONTRATO</w:t>
            </w:r>
          </w:p>
        </w:tc>
        <w:tc>
          <w:tcPr>
            <w:tcW w:w="4726" w:type="dxa"/>
            <w:vAlign w:val="center"/>
            <w:hideMark/>
          </w:tcPr>
          <w:p w14:paraId="4911E484"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DESCRIPCIÓN</w:t>
            </w:r>
          </w:p>
        </w:tc>
        <w:tc>
          <w:tcPr>
            <w:tcW w:w="2526" w:type="dxa"/>
            <w:vAlign w:val="center"/>
            <w:hideMark/>
          </w:tcPr>
          <w:p w14:paraId="4E7870EC" w14:textId="77777777" w:rsidR="00CA197D" w:rsidRDefault="00CA197D">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SUPERVISOR</w:t>
            </w:r>
          </w:p>
        </w:tc>
      </w:tr>
      <w:tr w:rsidR="00CA197D" w14:paraId="32651905" w14:textId="77777777" w:rsidTr="00CA197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F4055E" w14:textId="77777777" w:rsidR="00CA197D" w:rsidRDefault="00CA197D">
            <w:pPr>
              <w:pStyle w:val="Sinespaciado"/>
              <w:jc w:val="center"/>
              <w:rPr>
                <w:sz w:val="24"/>
                <w:lang w:val="es-MX"/>
              </w:rPr>
            </w:pPr>
            <w:r>
              <w:rPr>
                <w:color w:val="000000"/>
                <w:sz w:val="24"/>
              </w:rPr>
              <w:t>74</w:t>
            </w:r>
          </w:p>
        </w:tc>
        <w:tc>
          <w:tcPr>
            <w:tcW w:w="47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E7EC363" w14:textId="77777777" w:rsidR="00CA197D" w:rsidRDefault="00CA197D">
            <w:pPr>
              <w:pStyle w:val="Sinespaciado"/>
              <w:cnfStyle w:val="000000100000" w:firstRow="0" w:lastRow="0" w:firstColumn="0" w:lastColumn="0" w:oddVBand="0" w:evenVBand="0" w:oddHBand="1" w:evenHBand="0" w:firstRowFirstColumn="0" w:firstRowLastColumn="0" w:lastRowFirstColumn="0" w:lastRowLastColumn="0"/>
              <w:rPr>
                <w:sz w:val="24"/>
                <w:lang w:val="es-MX"/>
              </w:rPr>
            </w:pPr>
            <w:r>
              <w:rPr>
                <w:color w:val="000000"/>
                <w:sz w:val="24"/>
              </w:rPr>
              <w:t xml:space="preserve">Establecer una alianza estratégica de cooperación entre el municipio de Montería – (Córdoba) y la Agencia Nacional del Espectro - ANE, para la instalación de una estación de monitoreo del espectro radioeléctrico, conforme a las necesidades establecidas en el anexo técnico. </w:t>
            </w:r>
          </w:p>
        </w:tc>
        <w:tc>
          <w:tcPr>
            <w:tcW w:w="252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01A7772" w14:textId="77777777" w:rsidR="00CA197D" w:rsidRDefault="00CA197D">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Jose Heriberto Martinez Morales</w:t>
            </w:r>
          </w:p>
        </w:tc>
      </w:tr>
    </w:tbl>
    <w:p w14:paraId="6B7DAF07" w14:textId="77777777" w:rsidR="00CA197D" w:rsidRDefault="00CA197D" w:rsidP="00CA197D">
      <w:pPr>
        <w:pStyle w:val="Sinespaciado"/>
      </w:pPr>
    </w:p>
    <w:p w14:paraId="4FB0940E" w14:textId="77777777" w:rsidR="00FC6CA5" w:rsidRDefault="00FC6CA5" w:rsidP="00E97D66">
      <w:pPr>
        <w:rPr>
          <w:lang w:val="es-MX"/>
        </w:rPr>
      </w:pPr>
    </w:p>
    <w:p w14:paraId="442CC84F" w14:textId="77777777" w:rsidR="002E1FE4" w:rsidRPr="004B6EE5" w:rsidRDefault="002E1FE4" w:rsidP="002E1FE4">
      <w:pPr>
        <w:pStyle w:val="Ttulo2"/>
        <w:rPr>
          <w:lang w:val="es-MX"/>
        </w:rPr>
      </w:pPr>
      <w:bookmarkStart w:id="44" w:name="_Toc505694867"/>
      <w:r w:rsidRPr="004B6EE5">
        <w:rPr>
          <w:lang w:val="es-MX"/>
        </w:rPr>
        <w:t>Subdirección de Soporte Institucional</w:t>
      </w:r>
      <w:bookmarkEnd w:id="44"/>
    </w:p>
    <w:p w14:paraId="050D55C5" w14:textId="77777777" w:rsidR="001A15BE" w:rsidRPr="001A15BE" w:rsidRDefault="001A15BE" w:rsidP="001A15BE">
      <w:pPr>
        <w:rPr>
          <w:lang w:val="es-MX"/>
        </w:rPr>
      </w:pPr>
      <w:r w:rsidRPr="004B6EE5">
        <w:rPr>
          <w:lang w:val="es-MX"/>
        </w:rPr>
        <w:t>En la vigencia 2017, dentro de la iniciativa “Transformación y aprendizaje organizacional</w:t>
      </w:r>
      <w:r w:rsidRPr="001A15BE">
        <w:rPr>
          <w:lang w:val="es-MX"/>
        </w:rPr>
        <w:t>” esta dependencia ejecutó 3 proyectos: Fortalecimiento y Desarrollo de la Cultura de la Agencia Nacional del Espectro, transformación tecnológica y fortalecimiento del sistema integrado de gestión.</w:t>
      </w:r>
    </w:p>
    <w:p w14:paraId="6BA01C96" w14:textId="77777777" w:rsidR="001A15BE" w:rsidRPr="001A15BE" w:rsidRDefault="001A15BE" w:rsidP="001A15BE">
      <w:pPr>
        <w:rPr>
          <w:lang w:val="es-MX"/>
        </w:rPr>
      </w:pPr>
      <w:r w:rsidRPr="001A15BE">
        <w:rPr>
          <w:lang w:val="es-MX"/>
        </w:rPr>
        <w:t xml:space="preserve">En relación con el fortalecimiento y desarrollo de la cultura de la ANE se cumplió con el plan de acción resultado de la Medición de Clima y Cultura Organizacional realizada en el 2016. </w:t>
      </w:r>
    </w:p>
    <w:p w14:paraId="7875A545" w14:textId="77777777" w:rsidR="001A15BE" w:rsidRPr="001A15BE" w:rsidRDefault="001A15BE" w:rsidP="001A15BE">
      <w:pPr>
        <w:rPr>
          <w:lang w:val="es-MX"/>
        </w:rPr>
      </w:pPr>
      <w:r w:rsidRPr="001A15BE">
        <w:rPr>
          <w:lang w:val="es-MX"/>
        </w:rPr>
        <w:t>En cuanto a transformación tecnológica la entidad mantuvo su infraestructura en óptimo desempeño y realizó actividades preventivas que permitieron mejorar los niveles de disponibilidad. Igualmente, se definieron e iniciaron las implementaciones de mejores prácticas de gestión, así como el modelo de seguridad de la información, temas claves para la mejora en la prestación de los servicios tecnológicos y base fundamental de la generación de valor desde TI.; mientras que para el Sistema Integrado de Gestión (SIG) se obtuvo la recertificación del sistema de gestión de calidad bajo ISO 9001:2008.</w:t>
      </w:r>
    </w:p>
    <w:p w14:paraId="54522ECB" w14:textId="77777777" w:rsidR="001A15BE" w:rsidRPr="001A15BE" w:rsidRDefault="001A15BE" w:rsidP="001A15BE">
      <w:pPr>
        <w:rPr>
          <w:lang w:val="es-MX"/>
        </w:rPr>
      </w:pPr>
      <w:r w:rsidRPr="001A15BE">
        <w:rPr>
          <w:lang w:val="es-MX"/>
        </w:rPr>
        <w:t>Adicionalmente, la subdirección lideró los procesos transversales de la entidad. En cuanto a los procesos de Gestión Financiera y Recursos Físicos y documentales, uno de los principales logros consistió en su fortalecimiento, en aras de contribuir con el mejoramiento continuo y alineado con las políticas de calidad institucionales.</w:t>
      </w:r>
    </w:p>
    <w:p w14:paraId="6FD9FCC8" w14:textId="77777777" w:rsidR="001A15BE" w:rsidRPr="001A15BE" w:rsidRDefault="001A15BE" w:rsidP="001A15BE">
      <w:pPr>
        <w:rPr>
          <w:highlight w:val="yellow"/>
          <w:lang w:val="es-MX"/>
        </w:rPr>
      </w:pPr>
      <w:r w:rsidRPr="001A15BE">
        <w:rPr>
          <w:lang w:val="es-MX"/>
        </w:rPr>
        <w:t>En relación con el proceso de gestión contractual, a inicios de la vigencia 2016 apoyándose en los manuales expedidos por Colombia Compra Eficiente, se publicaron 3 procesos en la plataforma SECOP II, entrando en un grupo de 50 entidades pioneras en el uso de la plataforma y recibiendo un reconocimiento por los avances obtenidos sin mayor capacitación.</w:t>
      </w:r>
    </w:p>
    <w:p w14:paraId="18C37919" w14:textId="77777777" w:rsidR="002E1FE4" w:rsidRPr="001A15BE" w:rsidRDefault="002E1FE4" w:rsidP="001A15BE">
      <w:pPr>
        <w:pStyle w:val="Ttulo3"/>
        <w:numPr>
          <w:ilvl w:val="2"/>
          <w:numId w:val="3"/>
        </w:numPr>
        <w:ind w:left="720"/>
      </w:pPr>
      <w:bookmarkStart w:id="45" w:name="_Toc505694868"/>
      <w:r w:rsidRPr="001A15BE">
        <w:t>Transformación y aprendizaje organizacional</w:t>
      </w:r>
      <w:bookmarkEnd w:id="45"/>
    </w:p>
    <w:p w14:paraId="1E09720D" w14:textId="77777777" w:rsidR="001A15BE" w:rsidRPr="001A15BE" w:rsidRDefault="001A15BE" w:rsidP="001A15BE">
      <w:pPr>
        <w:pStyle w:val="Ttulo4"/>
        <w:rPr>
          <w:lang w:val="es-MX"/>
        </w:rPr>
      </w:pPr>
      <w:r w:rsidRPr="001A15BE">
        <w:rPr>
          <w:lang w:val="es-MX"/>
        </w:rPr>
        <w:t>Transformación y Aprendizaje Organizacional - Fortalecimiento y Desarrollo de la Cultura de la Agencia Nacional del Espectro</w:t>
      </w:r>
    </w:p>
    <w:p w14:paraId="6B691883" w14:textId="77777777" w:rsidR="001A15BE" w:rsidRPr="001A15BE" w:rsidRDefault="001A15BE" w:rsidP="001A15BE">
      <w:pPr>
        <w:rPr>
          <w:lang w:val="es-MX"/>
        </w:rPr>
      </w:pPr>
      <w:r w:rsidRPr="001A15BE">
        <w:rPr>
          <w:lang w:val="es-MX"/>
        </w:rPr>
        <w:t>Pensando en el bienestar de sus colaboradores, la entidad formuló el proyecto estratégico denominado “Fortalecimiento y Desarrollo de la Cultura de la Agencia Nacional del Espectro”, cuyo objetivo es mejorar el ambiente laboral de la ANE, mediante la medición del clima y la cultura organizacional, la definición del modelo de competencias y el fortalecimiento de la comunicación institucional, para contribuir al cumplimiento de las metas de la entidad. Este proyecto va hasta el 2018.</w:t>
      </w:r>
    </w:p>
    <w:p w14:paraId="39DE57D8" w14:textId="77777777" w:rsidR="001A15BE" w:rsidRPr="001A15BE" w:rsidRDefault="001A15BE" w:rsidP="001A15BE">
      <w:pPr>
        <w:rPr>
          <w:lang w:val="es-MX"/>
        </w:rPr>
      </w:pPr>
      <w:r w:rsidRPr="001A15BE">
        <w:rPr>
          <w:lang w:val="es-MX"/>
        </w:rPr>
        <w:t>Para el cumplimiento del objetivo, se definieron las siguientes líneas de trabajo:</w:t>
      </w:r>
    </w:p>
    <w:p w14:paraId="21DCD5DC" w14:textId="77777777" w:rsidR="001A15BE" w:rsidRPr="001A15BE" w:rsidRDefault="001A15BE" w:rsidP="001A15BE">
      <w:pPr>
        <w:pStyle w:val="Ttulo5"/>
        <w:rPr>
          <w:lang w:val="es-MX"/>
        </w:rPr>
      </w:pPr>
      <w:r w:rsidRPr="001A15BE">
        <w:rPr>
          <w:lang w:val="es-MX"/>
        </w:rPr>
        <w:t>Plan Institucional de Capacitación</w:t>
      </w:r>
    </w:p>
    <w:p w14:paraId="30050AFA" w14:textId="77777777" w:rsidR="001A15BE" w:rsidRPr="001A15BE" w:rsidRDefault="001A15BE" w:rsidP="001A15BE">
      <w:pPr>
        <w:rPr>
          <w:lang w:val="es-MX"/>
        </w:rPr>
      </w:pPr>
      <w:r w:rsidRPr="001A15BE">
        <w:rPr>
          <w:lang w:val="es-MX"/>
        </w:rPr>
        <w:t>Con el fin de fortalecer las competencias técnicas de los funcionarios, en el 2017 se suscribieron contratos para fortalecer los siguientes temas:</w:t>
      </w:r>
    </w:p>
    <w:p w14:paraId="4C82D92F" w14:textId="77777777" w:rsidR="001A15BE" w:rsidRPr="001A15BE" w:rsidRDefault="001A15BE" w:rsidP="001A15BE">
      <w:pPr>
        <w:pStyle w:val="Prrafodelista"/>
        <w:numPr>
          <w:ilvl w:val="0"/>
          <w:numId w:val="22"/>
        </w:numPr>
        <w:rPr>
          <w:lang w:val="es-MX"/>
        </w:rPr>
      </w:pPr>
      <w:r w:rsidRPr="001A15BE">
        <w:rPr>
          <w:lang w:val="es-MX"/>
        </w:rPr>
        <w:t>Certificación de Auditores Internos</w:t>
      </w:r>
    </w:p>
    <w:p w14:paraId="52D2BB09" w14:textId="77777777" w:rsidR="001A15BE" w:rsidRPr="001A15BE" w:rsidRDefault="001A15BE" w:rsidP="001A15BE">
      <w:pPr>
        <w:pStyle w:val="Prrafodelista"/>
        <w:numPr>
          <w:ilvl w:val="0"/>
          <w:numId w:val="22"/>
        </w:numPr>
        <w:rPr>
          <w:lang w:val="es-MX"/>
        </w:rPr>
      </w:pPr>
      <w:r w:rsidRPr="001A15BE">
        <w:rPr>
          <w:lang w:val="es-MX"/>
        </w:rPr>
        <w:t>Contratación Estatal</w:t>
      </w:r>
    </w:p>
    <w:p w14:paraId="795E35BD" w14:textId="77777777" w:rsidR="001A15BE" w:rsidRPr="001A15BE" w:rsidRDefault="001A15BE" w:rsidP="001A15BE">
      <w:pPr>
        <w:pStyle w:val="Prrafodelista"/>
        <w:numPr>
          <w:ilvl w:val="0"/>
          <w:numId w:val="22"/>
        </w:numPr>
        <w:rPr>
          <w:lang w:val="es-MX"/>
        </w:rPr>
      </w:pPr>
      <w:r w:rsidRPr="001A15BE">
        <w:rPr>
          <w:lang w:val="es-MX"/>
        </w:rPr>
        <w:t>Código del Procedimiento Administrativo y Contencioso Administrativo - CPACA</w:t>
      </w:r>
    </w:p>
    <w:p w14:paraId="2E407BF6" w14:textId="77777777" w:rsidR="001A15BE" w:rsidRPr="001A15BE" w:rsidRDefault="001A15BE" w:rsidP="001A15BE">
      <w:pPr>
        <w:pStyle w:val="Prrafodelista"/>
        <w:numPr>
          <w:ilvl w:val="0"/>
          <w:numId w:val="22"/>
        </w:numPr>
        <w:rPr>
          <w:lang w:val="es-MX"/>
        </w:rPr>
      </w:pPr>
      <w:r w:rsidRPr="001A15BE">
        <w:rPr>
          <w:lang w:val="es-MX"/>
        </w:rPr>
        <w:t>Derecho Disciplinario</w:t>
      </w:r>
    </w:p>
    <w:p w14:paraId="7AE06035" w14:textId="77777777" w:rsidR="001A15BE" w:rsidRPr="001A15BE" w:rsidRDefault="001A15BE" w:rsidP="001A15BE">
      <w:pPr>
        <w:pStyle w:val="Prrafodelista"/>
        <w:numPr>
          <w:ilvl w:val="0"/>
          <w:numId w:val="22"/>
        </w:numPr>
        <w:rPr>
          <w:lang w:val="es-MX"/>
        </w:rPr>
      </w:pPr>
      <w:r w:rsidRPr="001A15BE">
        <w:rPr>
          <w:lang w:val="es-MX"/>
        </w:rPr>
        <w:t xml:space="preserve">Elaboración de informes </w:t>
      </w:r>
    </w:p>
    <w:p w14:paraId="0CD7DB46" w14:textId="77777777" w:rsidR="001A15BE" w:rsidRPr="001A15BE" w:rsidRDefault="001A15BE" w:rsidP="001A15BE">
      <w:pPr>
        <w:pStyle w:val="Prrafodelista"/>
        <w:numPr>
          <w:ilvl w:val="0"/>
          <w:numId w:val="22"/>
        </w:numPr>
        <w:rPr>
          <w:lang w:val="es-MX"/>
        </w:rPr>
      </w:pPr>
      <w:r w:rsidRPr="001A15BE">
        <w:rPr>
          <w:lang w:val="es-MX"/>
        </w:rPr>
        <w:t xml:space="preserve">Derecho constitucional </w:t>
      </w:r>
    </w:p>
    <w:p w14:paraId="5003D662" w14:textId="77777777" w:rsidR="001A15BE" w:rsidRPr="001A15BE" w:rsidRDefault="001A15BE" w:rsidP="001A15BE">
      <w:pPr>
        <w:pStyle w:val="Prrafodelista"/>
        <w:numPr>
          <w:ilvl w:val="0"/>
          <w:numId w:val="22"/>
        </w:numPr>
        <w:rPr>
          <w:lang w:val="es-MX"/>
        </w:rPr>
      </w:pPr>
      <w:r w:rsidRPr="001A15BE">
        <w:rPr>
          <w:lang w:val="es-MX"/>
        </w:rPr>
        <w:t>Atención al ciudadano</w:t>
      </w:r>
    </w:p>
    <w:p w14:paraId="3E445228" w14:textId="77777777" w:rsidR="001A15BE" w:rsidRPr="001A15BE" w:rsidRDefault="001A15BE" w:rsidP="001A15BE">
      <w:pPr>
        <w:pStyle w:val="Prrafodelista"/>
        <w:numPr>
          <w:ilvl w:val="0"/>
          <w:numId w:val="22"/>
        </w:numPr>
        <w:rPr>
          <w:lang w:val="es-MX"/>
        </w:rPr>
      </w:pPr>
      <w:r w:rsidRPr="001A15BE">
        <w:rPr>
          <w:lang w:val="es-MX"/>
        </w:rPr>
        <w:t>Habilidades de negociación</w:t>
      </w:r>
    </w:p>
    <w:p w14:paraId="5E10993A" w14:textId="77777777" w:rsidR="001A15BE" w:rsidRPr="001A15BE" w:rsidRDefault="001A15BE" w:rsidP="001A15BE">
      <w:pPr>
        <w:pStyle w:val="Prrafodelista"/>
        <w:numPr>
          <w:ilvl w:val="0"/>
          <w:numId w:val="22"/>
        </w:numPr>
        <w:rPr>
          <w:lang w:val="es-MX"/>
        </w:rPr>
      </w:pPr>
      <w:r w:rsidRPr="001A15BE">
        <w:rPr>
          <w:lang w:val="es-MX"/>
        </w:rPr>
        <w:t xml:space="preserve">Normas internacionales de contabilidad e información financiera </w:t>
      </w:r>
    </w:p>
    <w:p w14:paraId="3DD337F6" w14:textId="77777777" w:rsidR="001A15BE" w:rsidRPr="001A15BE" w:rsidRDefault="001A15BE" w:rsidP="001A15BE">
      <w:pPr>
        <w:pStyle w:val="Prrafodelista"/>
        <w:numPr>
          <w:ilvl w:val="0"/>
          <w:numId w:val="22"/>
        </w:numPr>
        <w:rPr>
          <w:lang w:val="es-MX"/>
        </w:rPr>
      </w:pPr>
      <w:r w:rsidRPr="001A15BE">
        <w:rPr>
          <w:lang w:val="es-MX"/>
        </w:rPr>
        <w:t>Modelo Integrado de Planeación y Gestión</w:t>
      </w:r>
    </w:p>
    <w:p w14:paraId="6B16B5CD" w14:textId="77777777" w:rsidR="001A15BE" w:rsidRPr="001A15BE" w:rsidRDefault="001A15BE" w:rsidP="001A15BE">
      <w:pPr>
        <w:pStyle w:val="Prrafodelista"/>
        <w:numPr>
          <w:ilvl w:val="0"/>
          <w:numId w:val="22"/>
        </w:numPr>
        <w:rPr>
          <w:lang w:val="es-MX"/>
        </w:rPr>
      </w:pPr>
      <w:r w:rsidRPr="001A15BE">
        <w:rPr>
          <w:lang w:val="es-MX"/>
        </w:rPr>
        <w:t>ISO 9001-2015</w:t>
      </w:r>
    </w:p>
    <w:p w14:paraId="614966B7" w14:textId="77777777" w:rsidR="001A15BE" w:rsidRPr="001A15BE" w:rsidRDefault="001A15BE" w:rsidP="001A15BE">
      <w:pPr>
        <w:rPr>
          <w:lang w:val="es-MX"/>
        </w:rPr>
      </w:pPr>
      <w:r w:rsidRPr="001A15BE">
        <w:rPr>
          <w:lang w:val="es-MX"/>
        </w:rPr>
        <w:t>Adicionalmente, al interior de la ANE se crearon grupos de estudio, entrenamientos internos y externos en los cuales se trabajaron los siguientes temas</w:t>
      </w:r>
    </w:p>
    <w:p w14:paraId="57F67463" w14:textId="77777777" w:rsidR="001A15BE" w:rsidRPr="001A15BE" w:rsidRDefault="001A15BE" w:rsidP="001A15BE">
      <w:pPr>
        <w:pStyle w:val="Prrafodelista"/>
        <w:numPr>
          <w:ilvl w:val="0"/>
          <w:numId w:val="22"/>
        </w:numPr>
        <w:rPr>
          <w:lang w:val="es-MX"/>
        </w:rPr>
      </w:pPr>
      <w:r w:rsidRPr="001A15BE">
        <w:rPr>
          <w:lang w:val="es-MX"/>
        </w:rPr>
        <w:t>Supervisión de Contratos</w:t>
      </w:r>
    </w:p>
    <w:p w14:paraId="24DBE81D" w14:textId="77777777" w:rsidR="001A15BE" w:rsidRPr="001A15BE" w:rsidRDefault="001A15BE" w:rsidP="001A15BE">
      <w:pPr>
        <w:pStyle w:val="Prrafodelista"/>
        <w:numPr>
          <w:ilvl w:val="0"/>
          <w:numId w:val="22"/>
        </w:numPr>
        <w:rPr>
          <w:lang w:val="es-MX"/>
        </w:rPr>
      </w:pPr>
      <w:r w:rsidRPr="001A15BE">
        <w:rPr>
          <w:lang w:val="es-MX"/>
        </w:rPr>
        <w:t>Procedimientos de Talento Humano</w:t>
      </w:r>
    </w:p>
    <w:p w14:paraId="23645476" w14:textId="77777777" w:rsidR="001A15BE" w:rsidRPr="001A15BE" w:rsidRDefault="001A15BE" w:rsidP="001A15BE">
      <w:pPr>
        <w:pStyle w:val="Prrafodelista"/>
        <w:numPr>
          <w:ilvl w:val="0"/>
          <w:numId w:val="22"/>
        </w:numPr>
        <w:rPr>
          <w:lang w:val="es-MX"/>
        </w:rPr>
      </w:pPr>
      <w:r w:rsidRPr="001A15BE">
        <w:rPr>
          <w:lang w:val="es-MX"/>
        </w:rPr>
        <w:t>Capacitación técnica en Vigilancia y Control</w:t>
      </w:r>
    </w:p>
    <w:p w14:paraId="5B0907FC" w14:textId="77777777" w:rsidR="001A15BE" w:rsidRPr="001A15BE" w:rsidRDefault="001A15BE" w:rsidP="001A15BE">
      <w:pPr>
        <w:pStyle w:val="Prrafodelista"/>
        <w:numPr>
          <w:ilvl w:val="0"/>
          <w:numId w:val="22"/>
        </w:numPr>
        <w:rPr>
          <w:lang w:val="es-MX"/>
        </w:rPr>
      </w:pPr>
      <w:r w:rsidRPr="001A15BE">
        <w:rPr>
          <w:lang w:val="es-MX"/>
        </w:rPr>
        <w:t>Autorización de pagos para supervisores de contratos</w:t>
      </w:r>
    </w:p>
    <w:p w14:paraId="04843594" w14:textId="77777777" w:rsidR="001A15BE" w:rsidRPr="001A15BE" w:rsidRDefault="001A15BE" w:rsidP="001A15BE">
      <w:pPr>
        <w:pStyle w:val="Prrafodelista"/>
        <w:numPr>
          <w:ilvl w:val="0"/>
          <w:numId w:val="22"/>
        </w:numPr>
        <w:rPr>
          <w:lang w:val="es-MX"/>
        </w:rPr>
      </w:pPr>
      <w:r w:rsidRPr="001A15BE">
        <w:rPr>
          <w:lang w:val="es-MX"/>
        </w:rPr>
        <w:t>Evaluación de desempeño – Acuerdo 565 de 2016</w:t>
      </w:r>
    </w:p>
    <w:p w14:paraId="5F0818E0" w14:textId="77777777" w:rsidR="001A15BE" w:rsidRPr="001A15BE" w:rsidRDefault="001A15BE" w:rsidP="001A15BE">
      <w:pPr>
        <w:pStyle w:val="Prrafodelista"/>
        <w:numPr>
          <w:ilvl w:val="0"/>
          <w:numId w:val="22"/>
        </w:numPr>
        <w:rPr>
          <w:lang w:val="es-MX"/>
        </w:rPr>
      </w:pPr>
      <w:r w:rsidRPr="001A15BE">
        <w:rPr>
          <w:lang w:val="es-MX"/>
        </w:rPr>
        <w:t>Acuerdos de Gestión – Nueva Guía Metodológica</w:t>
      </w:r>
    </w:p>
    <w:p w14:paraId="54AF265C" w14:textId="77777777" w:rsidR="001A15BE" w:rsidRPr="001A15BE" w:rsidRDefault="001A15BE" w:rsidP="001A15BE">
      <w:pPr>
        <w:pStyle w:val="Prrafodelista"/>
        <w:numPr>
          <w:ilvl w:val="0"/>
          <w:numId w:val="22"/>
        </w:numPr>
        <w:rPr>
          <w:lang w:val="es-MX"/>
        </w:rPr>
      </w:pPr>
      <w:r w:rsidRPr="001A15BE">
        <w:rPr>
          <w:lang w:val="es-MX"/>
        </w:rPr>
        <w:t>PQRS</w:t>
      </w:r>
    </w:p>
    <w:p w14:paraId="5E5F8138" w14:textId="77777777" w:rsidR="001A15BE" w:rsidRPr="001A15BE" w:rsidRDefault="001A15BE" w:rsidP="001A15BE">
      <w:pPr>
        <w:pStyle w:val="Prrafodelista"/>
        <w:numPr>
          <w:ilvl w:val="0"/>
          <w:numId w:val="22"/>
        </w:numPr>
        <w:rPr>
          <w:lang w:val="es-MX"/>
        </w:rPr>
      </w:pPr>
      <w:r w:rsidRPr="001A15BE">
        <w:rPr>
          <w:lang w:val="es-MX"/>
        </w:rPr>
        <w:t>Resolución de Conflictos</w:t>
      </w:r>
    </w:p>
    <w:p w14:paraId="10ED2D78" w14:textId="77777777" w:rsidR="001A15BE" w:rsidRPr="001A15BE" w:rsidRDefault="001A15BE" w:rsidP="001A15BE">
      <w:pPr>
        <w:pStyle w:val="Prrafodelista"/>
        <w:numPr>
          <w:ilvl w:val="0"/>
          <w:numId w:val="22"/>
        </w:numPr>
        <w:rPr>
          <w:lang w:val="es-MX"/>
        </w:rPr>
      </w:pPr>
      <w:r w:rsidRPr="001A15BE">
        <w:rPr>
          <w:lang w:val="es-MX"/>
        </w:rPr>
        <w:t>Gerencia de Proyectos bajo la metodología PMI</w:t>
      </w:r>
    </w:p>
    <w:p w14:paraId="75F60C30" w14:textId="77777777" w:rsidR="001A15BE" w:rsidRPr="001A15BE" w:rsidRDefault="001A15BE" w:rsidP="001A15BE">
      <w:pPr>
        <w:pStyle w:val="Prrafodelista"/>
        <w:numPr>
          <w:ilvl w:val="0"/>
          <w:numId w:val="22"/>
        </w:numPr>
        <w:rPr>
          <w:lang w:val="es-MX"/>
        </w:rPr>
      </w:pPr>
      <w:r w:rsidRPr="001A15BE">
        <w:rPr>
          <w:lang w:val="es-MX"/>
        </w:rPr>
        <w:t>Capacitación TV Unión Europea</w:t>
      </w:r>
    </w:p>
    <w:p w14:paraId="7B3E8518" w14:textId="77777777" w:rsidR="001A15BE" w:rsidRPr="001A15BE" w:rsidRDefault="001A15BE" w:rsidP="001A15BE">
      <w:pPr>
        <w:pStyle w:val="Prrafodelista"/>
        <w:numPr>
          <w:ilvl w:val="0"/>
          <w:numId w:val="22"/>
        </w:numPr>
        <w:rPr>
          <w:lang w:val="es-MX"/>
        </w:rPr>
      </w:pPr>
      <w:r w:rsidRPr="001A15BE">
        <w:rPr>
          <w:lang w:val="es-MX"/>
        </w:rPr>
        <w:t>Capacitación Satelital</w:t>
      </w:r>
    </w:p>
    <w:p w14:paraId="2884ED12" w14:textId="77777777" w:rsidR="001A15BE" w:rsidRPr="001A15BE" w:rsidRDefault="001A15BE" w:rsidP="001A15BE">
      <w:pPr>
        <w:pStyle w:val="Prrafodelista"/>
        <w:numPr>
          <w:ilvl w:val="0"/>
          <w:numId w:val="22"/>
        </w:numPr>
        <w:rPr>
          <w:lang w:val="es-MX"/>
        </w:rPr>
      </w:pPr>
      <w:r w:rsidRPr="001A15BE">
        <w:rPr>
          <w:lang w:val="es-MX"/>
        </w:rPr>
        <w:t>Normatividad en el sector público y situaciones administrativas</w:t>
      </w:r>
    </w:p>
    <w:p w14:paraId="0E878F0E" w14:textId="77777777" w:rsidR="001A15BE" w:rsidRPr="001A15BE" w:rsidRDefault="001A15BE" w:rsidP="001A15BE">
      <w:pPr>
        <w:pStyle w:val="Prrafodelista"/>
        <w:numPr>
          <w:ilvl w:val="0"/>
          <w:numId w:val="22"/>
        </w:numPr>
        <w:rPr>
          <w:lang w:val="es-MX"/>
        </w:rPr>
      </w:pPr>
      <w:r w:rsidRPr="001A15BE">
        <w:rPr>
          <w:lang w:val="es-MX"/>
        </w:rPr>
        <w:t>Anticorrupción</w:t>
      </w:r>
    </w:p>
    <w:p w14:paraId="0187B274" w14:textId="77777777" w:rsidR="001A15BE" w:rsidRPr="001A15BE" w:rsidRDefault="001A15BE" w:rsidP="001A15BE">
      <w:pPr>
        <w:pStyle w:val="Prrafodelista"/>
        <w:numPr>
          <w:ilvl w:val="0"/>
          <w:numId w:val="22"/>
        </w:numPr>
        <w:rPr>
          <w:lang w:val="es-MX"/>
        </w:rPr>
      </w:pPr>
      <w:r w:rsidRPr="001A15BE">
        <w:rPr>
          <w:lang w:val="es-MX"/>
        </w:rPr>
        <w:t>Valores del Servidor Público</w:t>
      </w:r>
    </w:p>
    <w:p w14:paraId="4DD5BF9E" w14:textId="77777777" w:rsidR="001A15BE" w:rsidRPr="001A15BE" w:rsidRDefault="001A15BE" w:rsidP="001A15BE">
      <w:pPr>
        <w:pStyle w:val="Prrafodelista"/>
        <w:numPr>
          <w:ilvl w:val="0"/>
          <w:numId w:val="22"/>
        </w:numPr>
        <w:rPr>
          <w:lang w:val="es-MX"/>
        </w:rPr>
      </w:pPr>
      <w:r w:rsidRPr="001A15BE">
        <w:rPr>
          <w:lang w:val="es-MX"/>
        </w:rPr>
        <w:t>Uso Libre del Espectro</w:t>
      </w:r>
    </w:p>
    <w:p w14:paraId="1C24E213" w14:textId="77777777" w:rsidR="001A15BE" w:rsidRPr="001A15BE" w:rsidRDefault="001A15BE" w:rsidP="001A15BE">
      <w:pPr>
        <w:pStyle w:val="Prrafodelista"/>
        <w:numPr>
          <w:ilvl w:val="0"/>
          <w:numId w:val="22"/>
        </w:numPr>
        <w:rPr>
          <w:lang w:val="es-MX"/>
        </w:rPr>
      </w:pPr>
      <w:r w:rsidRPr="001A15BE">
        <w:rPr>
          <w:lang w:val="es-MX"/>
        </w:rPr>
        <w:t>CNABF</w:t>
      </w:r>
    </w:p>
    <w:p w14:paraId="4E01B164" w14:textId="77777777" w:rsidR="001A15BE" w:rsidRPr="001A15BE" w:rsidRDefault="001A15BE" w:rsidP="001A15BE">
      <w:pPr>
        <w:pStyle w:val="Prrafodelista"/>
        <w:numPr>
          <w:ilvl w:val="0"/>
          <w:numId w:val="22"/>
        </w:numPr>
        <w:rPr>
          <w:lang w:val="es-MX"/>
        </w:rPr>
      </w:pPr>
      <w:r w:rsidRPr="001A15BE">
        <w:rPr>
          <w:lang w:val="es-MX"/>
        </w:rPr>
        <w:t>Técnicas de Negociación</w:t>
      </w:r>
    </w:p>
    <w:p w14:paraId="31FF35E7" w14:textId="77777777" w:rsidR="001A15BE" w:rsidRPr="001A15BE" w:rsidRDefault="001A15BE" w:rsidP="001A15BE">
      <w:pPr>
        <w:pStyle w:val="Prrafodelista"/>
        <w:numPr>
          <w:ilvl w:val="0"/>
          <w:numId w:val="22"/>
        </w:numPr>
        <w:rPr>
          <w:lang w:val="es-MX"/>
        </w:rPr>
      </w:pPr>
      <w:r w:rsidRPr="001A15BE">
        <w:rPr>
          <w:lang w:val="es-MX"/>
        </w:rPr>
        <w:t>Manejo Efectivo del Tiempo</w:t>
      </w:r>
    </w:p>
    <w:p w14:paraId="26C399F7" w14:textId="77777777" w:rsidR="002E1FE4" w:rsidRDefault="001A15BE" w:rsidP="001A15BE">
      <w:pPr>
        <w:pStyle w:val="Prrafodelista"/>
        <w:numPr>
          <w:ilvl w:val="0"/>
          <w:numId w:val="22"/>
        </w:numPr>
        <w:rPr>
          <w:lang w:val="es-MX"/>
        </w:rPr>
      </w:pPr>
      <w:r w:rsidRPr="001A15BE">
        <w:rPr>
          <w:lang w:val="es-MX"/>
        </w:rPr>
        <w:t>Gestión del Riesgo</w:t>
      </w:r>
    </w:p>
    <w:p w14:paraId="38F6514D" w14:textId="77777777" w:rsidR="001A15BE" w:rsidRPr="001A15BE" w:rsidRDefault="001A15BE" w:rsidP="001A15BE">
      <w:pPr>
        <w:pStyle w:val="Ttulo5"/>
        <w:rPr>
          <w:lang w:val="es-MX"/>
        </w:rPr>
      </w:pPr>
      <w:r w:rsidRPr="001A15BE">
        <w:rPr>
          <w:lang w:val="es-MX"/>
        </w:rPr>
        <w:t>Clima y Cultura Organizacional – Implementación del Plan de Acción construido con los funcionarios de la Agencia Nacional del Espectro, resultado de la Medición de Clima y Cultura Organizacional 2016.</w:t>
      </w:r>
    </w:p>
    <w:p w14:paraId="5C99D621" w14:textId="77777777" w:rsidR="001A15BE" w:rsidRPr="001A15BE" w:rsidRDefault="001A15BE" w:rsidP="001A15BE">
      <w:pPr>
        <w:rPr>
          <w:lang w:val="es-MX"/>
        </w:rPr>
      </w:pPr>
      <w:r w:rsidRPr="001A15BE">
        <w:rPr>
          <w:lang w:val="es-MX"/>
        </w:rPr>
        <w:t>Este Plan de Acción abarcó los siguientes temas:</w:t>
      </w:r>
    </w:p>
    <w:p w14:paraId="14B8A40E" w14:textId="77777777" w:rsidR="001A15BE" w:rsidRPr="001A15BE" w:rsidRDefault="001A15BE" w:rsidP="001A15BE">
      <w:pPr>
        <w:pStyle w:val="Prrafodelista"/>
        <w:numPr>
          <w:ilvl w:val="0"/>
          <w:numId w:val="22"/>
        </w:numPr>
        <w:rPr>
          <w:lang w:val="es-MX"/>
        </w:rPr>
      </w:pPr>
      <w:r w:rsidRPr="001A15BE">
        <w:rPr>
          <w:lang w:val="es-MX"/>
        </w:rPr>
        <w:t xml:space="preserve">Programa de Manejo efectivo del tiempo y reuniones efectivas   </w:t>
      </w:r>
    </w:p>
    <w:p w14:paraId="0A7A6E6D" w14:textId="77777777" w:rsidR="001A15BE" w:rsidRPr="001A15BE" w:rsidRDefault="001A15BE" w:rsidP="001A15BE">
      <w:pPr>
        <w:pStyle w:val="Prrafodelista"/>
        <w:numPr>
          <w:ilvl w:val="0"/>
          <w:numId w:val="22"/>
        </w:numPr>
        <w:rPr>
          <w:lang w:val="es-MX"/>
        </w:rPr>
      </w:pPr>
      <w:r w:rsidRPr="001A15BE">
        <w:rPr>
          <w:lang w:val="es-MX"/>
        </w:rPr>
        <w:t>Fortalecimiento de las competencias comportamentales de los funcionarios</w:t>
      </w:r>
    </w:p>
    <w:p w14:paraId="15EB0E10" w14:textId="77777777" w:rsidR="001A15BE" w:rsidRPr="001A15BE" w:rsidRDefault="001A15BE" w:rsidP="001A15BE">
      <w:pPr>
        <w:pStyle w:val="Prrafodelista"/>
        <w:numPr>
          <w:ilvl w:val="0"/>
          <w:numId w:val="22"/>
        </w:numPr>
        <w:rPr>
          <w:lang w:val="es-MX"/>
        </w:rPr>
      </w:pPr>
      <w:r w:rsidRPr="001A15BE">
        <w:rPr>
          <w:lang w:val="es-MX"/>
        </w:rPr>
        <w:t>Fortalecimiento de las competencias para líderes</w:t>
      </w:r>
    </w:p>
    <w:p w14:paraId="758733B5" w14:textId="77777777" w:rsidR="001A15BE" w:rsidRPr="001A15BE" w:rsidRDefault="001A15BE" w:rsidP="001A15BE">
      <w:pPr>
        <w:pStyle w:val="Prrafodelista"/>
        <w:numPr>
          <w:ilvl w:val="0"/>
          <w:numId w:val="22"/>
        </w:numPr>
        <w:rPr>
          <w:lang w:val="es-MX"/>
        </w:rPr>
      </w:pPr>
      <w:r w:rsidRPr="001A15BE">
        <w:rPr>
          <w:lang w:val="es-MX"/>
        </w:rPr>
        <w:t>Diagnóstico de calidad de vida y programa de manejo del equilibrio vida laboral y vida personal.</w:t>
      </w:r>
    </w:p>
    <w:p w14:paraId="5ED793EC" w14:textId="77777777" w:rsidR="001A15BE" w:rsidRPr="001A15BE" w:rsidRDefault="001A15BE" w:rsidP="001A15BE">
      <w:pPr>
        <w:pStyle w:val="Prrafodelista"/>
        <w:numPr>
          <w:ilvl w:val="0"/>
          <w:numId w:val="22"/>
        </w:numPr>
        <w:rPr>
          <w:lang w:val="es-MX"/>
        </w:rPr>
      </w:pPr>
      <w:r w:rsidRPr="001A15BE">
        <w:rPr>
          <w:lang w:val="es-MX"/>
        </w:rPr>
        <w:t>Programa de coaching de equipos acompañado de sesiones de entrenamiento experiencial</w:t>
      </w:r>
    </w:p>
    <w:p w14:paraId="0F52B79A" w14:textId="77777777" w:rsidR="001A15BE" w:rsidRPr="001A15BE" w:rsidRDefault="001A15BE" w:rsidP="001A15BE">
      <w:pPr>
        <w:pStyle w:val="Prrafodelista"/>
        <w:numPr>
          <w:ilvl w:val="0"/>
          <w:numId w:val="22"/>
        </w:numPr>
        <w:rPr>
          <w:lang w:val="es-MX"/>
        </w:rPr>
      </w:pPr>
      <w:r w:rsidRPr="001A15BE">
        <w:rPr>
          <w:lang w:val="es-MX"/>
        </w:rPr>
        <w:t>Desarrollo Organizacional para el Grupo de Talento Humano</w:t>
      </w:r>
    </w:p>
    <w:p w14:paraId="735A53E0" w14:textId="77777777" w:rsidR="001A15BE" w:rsidRPr="001A15BE" w:rsidRDefault="001A15BE" w:rsidP="001A15BE">
      <w:pPr>
        <w:pStyle w:val="Prrafodelista"/>
        <w:numPr>
          <w:ilvl w:val="0"/>
          <w:numId w:val="22"/>
        </w:numPr>
        <w:rPr>
          <w:lang w:val="es-MX"/>
        </w:rPr>
      </w:pPr>
      <w:r w:rsidRPr="001A15BE">
        <w:rPr>
          <w:lang w:val="es-MX"/>
        </w:rPr>
        <w:t>Revisión del equilibrio de las cargas laborales en los funcionarios de la ANE</w:t>
      </w:r>
    </w:p>
    <w:p w14:paraId="6B50BCC5" w14:textId="77777777" w:rsidR="001A15BE" w:rsidRDefault="001A15BE" w:rsidP="001A15BE">
      <w:pPr>
        <w:rPr>
          <w:lang w:val="es-MX"/>
        </w:rPr>
      </w:pPr>
      <w:r w:rsidRPr="001A15BE">
        <w:rPr>
          <w:lang w:val="es-MX"/>
        </w:rPr>
        <w:t>Igualmente se estructuró el Modelo de Liderazgo de la ANE acorde con las necesidades reales de la entidad, lo que nos permitirá continuar fortalecer el trabajo de los líderes de la ANE para el cumplimiento de los objetivos de la entidad.</w:t>
      </w:r>
    </w:p>
    <w:p w14:paraId="1366D046" w14:textId="77777777" w:rsidR="001A15BE" w:rsidRPr="001A15BE" w:rsidRDefault="001A15BE" w:rsidP="001A15BE">
      <w:pPr>
        <w:pStyle w:val="Ttulo5"/>
        <w:rPr>
          <w:lang w:val="es-MX"/>
        </w:rPr>
      </w:pPr>
      <w:r w:rsidRPr="001A15BE">
        <w:rPr>
          <w:lang w:val="es-MX"/>
        </w:rPr>
        <w:t xml:space="preserve">Plan de Bienestar </w:t>
      </w:r>
    </w:p>
    <w:p w14:paraId="6A50C6E6" w14:textId="77777777" w:rsidR="001A15BE" w:rsidRPr="001A15BE" w:rsidRDefault="001A15BE" w:rsidP="001A15BE">
      <w:pPr>
        <w:rPr>
          <w:lang w:val="es-MX"/>
        </w:rPr>
      </w:pPr>
      <w:r w:rsidRPr="001A15BE">
        <w:rPr>
          <w:lang w:val="es-MX"/>
        </w:rPr>
        <w:t xml:space="preserve">Para la construcción del Plan de Bienestar, la entidad realizó una encuesta para calificar las actividades que se había realizado en la vigencia anterior y las actividades que proponían para el 2017. Con base en los resultados obtenidos, se construyó el Plan de Bienestar, se realizó la contratación de las actividades y se ejecutó al 100%, dando cumplimiento al mismo. </w:t>
      </w:r>
    </w:p>
    <w:p w14:paraId="37EB4B9C" w14:textId="77777777" w:rsidR="001A15BE" w:rsidRPr="001A15BE" w:rsidRDefault="001A15BE" w:rsidP="001A15BE">
      <w:pPr>
        <w:rPr>
          <w:lang w:val="es-MX"/>
        </w:rPr>
      </w:pPr>
      <w:r w:rsidRPr="001A15BE">
        <w:rPr>
          <w:lang w:val="es-MX"/>
        </w:rPr>
        <w:t>Los soportes se encuentran en la siguiente ruta: \\172.23.80.211\Talento Humano</w:t>
      </w:r>
    </w:p>
    <w:p w14:paraId="58C06248" w14:textId="77777777" w:rsidR="001A15BE" w:rsidRPr="001A15BE" w:rsidRDefault="001A15BE" w:rsidP="001A15BE">
      <w:pPr>
        <w:pStyle w:val="Ttulo5"/>
        <w:rPr>
          <w:lang w:val="es-MX"/>
        </w:rPr>
      </w:pPr>
      <w:r w:rsidRPr="001A15BE">
        <w:rPr>
          <w:lang w:val="es-MX"/>
        </w:rPr>
        <w:t>Comunicación Institucional</w:t>
      </w:r>
    </w:p>
    <w:p w14:paraId="6787505A" w14:textId="77777777" w:rsidR="001A15BE" w:rsidRPr="001A15BE" w:rsidRDefault="001A15BE" w:rsidP="001A15BE">
      <w:pPr>
        <w:pStyle w:val="Prrafodelista"/>
        <w:numPr>
          <w:ilvl w:val="0"/>
          <w:numId w:val="22"/>
        </w:numPr>
        <w:rPr>
          <w:lang w:val="es-MX"/>
        </w:rPr>
      </w:pPr>
      <w:r w:rsidRPr="001A15BE">
        <w:rPr>
          <w:lang w:val="es-MX"/>
        </w:rPr>
        <w:t>Diseño de un logo institucional para el área de Talento Humano, con el fin de contribuir a la labor de posicionamiento y recordación entre los funcionarios.</w:t>
      </w:r>
    </w:p>
    <w:p w14:paraId="4D2271A0" w14:textId="77777777" w:rsidR="001A15BE" w:rsidRPr="001A15BE" w:rsidRDefault="001A15BE" w:rsidP="001A15BE">
      <w:pPr>
        <w:pStyle w:val="Prrafodelista"/>
        <w:numPr>
          <w:ilvl w:val="0"/>
          <w:numId w:val="22"/>
        </w:numPr>
        <w:rPr>
          <w:lang w:val="es-MX"/>
        </w:rPr>
      </w:pPr>
      <w:r w:rsidRPr="001A15BE">
        <w:rPr>
          <w:lang w:val="es-MX"/>
        </w:rPr>
        <w:t>Se realizaron actividades orientadas a mejorar las habilidades de comunicación de los colaboradores de la entidad.</w:t>
      </w:r>
    </w:p>
    <w:p w14:paraId="3D6DD44D" w14:textId="77777777" w:rsidR="001A15BE" w:rsidRPr="001A15BE" w:rsidRDefault="001A15BE" w:rsidP="001A15BE">
      <w:pPr>
        <w:pStyle w:val="Prrafodelista"/>
        <w:numPr>
          <w:ilvl w:val="0"/>
          <w:numId w:val="22"/>
        </w:numPr>
        <w:rPr>
          <w:lang w:val="es-MX"/>
        </w:rPr>
      </w:pPr>
      <w:r w:rsidRPr="001A15BE">
        <w:rPr>
          <w:lang w:val="es-MX"/>
        </w:rPr>
        <w:t>Se desarrollaron contenidos gráficos para envío digital, así como audiovisuales y gráficos, para ser enviados y difundidos haciendo uso de las herramientas de comunicación interna con que cuenta la entidad.</w:t>
      </w:r>
    </w:p>
    <w:p w14:paraId="39766B42" w14:textId="77777777" w:rsidR="001A15BE" w:rsidRPr="001A15BE" w:rsidRDefault="001A15BE" w:rsidP="001A15BE">
      <w:pPr>
        <w:pStyle w:val="Prrafodelista"/>
        <w:numPr>
          <w:ilvl w:val="0"/>
          <w:numId w:val="22"/>
        </w:numPr>
        <w:rPr>
          <w:lang w:val="es-MX"/>
        </w:rPr>
      </w:pPr>
      <w:r w:rsidRPr="001A15BE">
        <w:rPr>
          <w:lang w:val="es-MX"/>
        </w:rPr>
        <w:t>Se generaron nuevas piezas de comunicación tales como historias de oficina y cápsulas informativas para impactar de manera directa a los colaboradores de la entidad,</w:t>
      </w:r>
    </w:p>
    <w:p w14:paraId="0EFDA24A" w14:textId="77777777" w:rsidR="001A15BE" w:rsidRPr="001A15BE" w:rsidRDefault="001A15BE" w:rsidP="001A15BE">
      <w:pPr>
        <w:pStyle w:val="Prrafodelista"/>
        <w:numPr>
          <w:ilvl w:val="0"/>
          <w:numId w:val="22"/>
        </w:numPr>
        <w:rPr>
          <w:lang w:val="es-MX"/>
        </w:rPr>
      </w:pPr>
      <w:r w:rsidRPr="001A15BE">
        <w:rPr>
          <w:lang w:val="es-MX"/>
        </w:rPr>
        <w:t xml:space="preserve">Se continuó con el desarrollo de actividades que permitieron a los colaboradores interiorizar conceptos fundamentales para la entidad, tales como:  sentido de pertenencia, liderazgo, transparencia, autocontrol, ética, entre otros, </w:t>
      </w:r>
    </w:p>
    <w:p w14:paraId="3347A628" w14:textId="77777777" w:rsidR="001A15BE" w:rsidRPr="001A15BE" w:rsidRDefault="001A15BE" w:rsidP="001A15BE">
      <w:pPr>
        <w:pStyle w:val="Prrafodelista"/>
        <w:numPr>
          <w:ilvl w:val="0"/>
          <w:numId w:val="22"/>
        </w:numPr>
        <w:rPr>
          <w:lang w:val="es-MX"/>
        </w:rPr>
      </w:pPr>
      <w:r w:rsidRPr="001A15BE">
        <w:rPr>
          <w:lang w:val="es-MX"/>
        </w:rPr>
        <w:t>Difusión de la información de las actividades externas de la entidad entre los colaboradores internos.</w:t>
      </w:r>
    </w:p>
    <w:p w14:paraId="5EBE2BFD" w14:textId="77777777" w:rsidR="001A15BE" w:rsidRPr="001A15BE" w:rsidRDefault="001A15BE" w:rsidP="001A15BE">
      <w:pPr>
        <w:rPr>
          <w:lang w:val="es-MX"/>
        </w:rPr>
      </w:pPr>
      <w:r w:rsidRPr="001A15BE">
        <w:rPr>
          <w:lang w:val="es-MX"/>
        </w:rPr>
        <w:t>Los soportes se encuentran en la ruta:  \\172.23.80.211\Comunicaciones\COMUNICACIONES 2017</w:t>
      </w:r>
    </w:p>
    <w:p w14:paraId="40AA727C" w14:textId="77777777" w:rsidR="001A15BE" w:rsidRDefault="001A15BE" w:rsidP="001A15BE">
      <w:pPr>
        <w:rPr>
          <w:lang w:val="es-MX"/>
        </w:rPr>
      </w:pPr>
      <w:r w:rsidRPr="001A15BE">
        <w:rPr>
          <w:lang w:val="es-MX"/>
        </w:rPr>
        <w:t>Para el desarrollo del proyecto, la ANE contó con el apoyo de contratistas los cuales se relacionan a continuación:</w:t>
      </w:r>
    </w:p>
    <w:tbl>
      <w:tblPr>
        <w:tblStyle w:val="Tabladecuadrcula4"/>
        <w:tblW w:w="0" w:type="auto"/>
        <w:tblLook w:val="04A0" w:firstRow="1" w:lastRow="0" w:firstColumn="1" w:lastColumn="0" w:noHBand="0" w:noVBand="1"/>
      </w:tblPr>
      <w:tblGrid>
        <w:gridCol w:w="2942"/>
        <w:gridCol w:w="2943"/>
        <w:gridCol w:w="2943"/>
      </w:tblGrid>
      <w:tr w:rsidR="001A15BE" w:rsidRPr="001A15BE" w14:paraId="211AD8F0" w14:textId="77777777" w:rsidTr="001A1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tcPr>
          <w:p w14:paraId="65F6D643" w14:textId="77777777" w:rsidR="001A15BE" w:rsidRPr="001A15BE" w:rsidRDefault="001A15BE" w:rsidP="001A15BE">
            <w:pPr>
              <w:jc w:val="center"/>
              <w:rPr>
                <w:sz w:val="22"/>
                <w:szCs w:val="22"/>
              </w:rPr>
            </w:pPr>
            <w:r w:rsidRPr="001A15BE">
              <w:rPr>
                <w:sz w:val="22"/>
                <w:szCs w:val="22"/>
              </w:rPr>
              <w:t>No. de contrato</w:t>
            </w:r>
          </w:p>
        </w:tc>
        <w:tc>
          <w:tcPr>
            <w:tcW w:w="2943" w:type="dxa"/>
          </w:tcPr>
          <w:p w14:paraId="4986B2AA" w14:textId="77777777" w:rsidR="001A15BE" w:rsidRPr="001A15BE" w:rsidRDefault="001A15BE" w:rsidP="001A15BE">
            <w:pPr>
              <w:jc w:val="center"/>
              <w:cnfStyle w:val="100000000000" w:firstRow="1" w:lastRow="0" w:firstColumn="0" w:lastColumn="0" w:oddVBand="0" w:evenVBand="0" w:oddHBand="0" w:evenHBand="0" w:firstRowFirstColumn="0" w:firstRowLastColumn="0" w:lastRowFirstColumn="0" w:lastRowLastColumn="0"/>
              <w:rPr>
                <w:sz w:val="22"/>
                <w:szCs w:val="22"/>
              </w:rPr>
            </w:pPr>
            <w:r w:rsidRPr="001A15BE">
              <w:rPr>
                <w:sz w:val="22"/>
                <w:szCs w:val="22"/>
              </w:rPr>
              <w:t>Objeto</w:t>
            </w:r>
          </w:p>
        </w:tc>
        <w:tc>
          <w:tcPr>
            <w:tcW w:w="2943" w:type="dxa"/>
          </w:tcPr>
          <w:p w14:paraId="4F80F3EE" w14:textId="77777777" w:rsidR="001A15BE" w:rsidRPr="001A15BE" w:rsidRDefault="001A15BE" w:rsidP="001A15BE">
            <w:pPr>
              <w:jc w:val="center"/>
              <w:cnfStyle w:val="100000000000" w:firstRow="1" w:lastRow="0" w:firstColumn="0" w:lastColumn="0" w:oddVBand="0" w:evenVBand="0" w:oddHBand="0" w:evenHBand="0" w:firstRowFirstColumn="0" w:firstRowLastColumn="0" w:lastRowFirstColumn="0" w:lastRowLastColumn="0"/>
              <w:rPr>
                <w:sz w:val="22"/>
                <w:szCs w:val="22"/>
              </w:rPr>
            </w:pPr>
            <w:r w:rsidRPr="001A15BE">
              <w:rPr>
                <w:sz w:val="22"/>
                <w:szCs w:val="22"/>
              </w:rPr>
              <w:t>Supervisor</w:t>
            </w:r>
          </w:p>
        </w:tc>
      </w:tr>
      <w:tr w:rsidR="001A15BE" w:rsidRPr="001A15BE" w14:paraId="6D7960B7"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E01431C" w14:textId="77777777" w:rsidR="001A15BE" w:rsidRPr="001A15BE" w:rsidRDefault="001A15BE" w:rsidP="001A15BE">
            <w:pPr>
              <w:rPr>
                <w:sz w:val="22"/>
                <w:szCs w:val="22"/>
              </w:rPr>
            </w:pPr>
            <w:r w:rsidRPr="001A15BE">
              <w:rPr>
                <w:sz w:val="22"/>
                <w:szCs w:val="22"/>
              </w:rPr>
              <w:t>006 – 2017</w:t>
            </w:r>
          </w:p>
        </w:tc>
        <w:tc>
          <w:tcPr>
            <w:tcW w:w="2943" w:type="dxa"/>
          </w:tcPr>
          <w:p w14:paraId="31784D6F" w14:textId="77777777" w:rsidR="001A15BE" w:rsidRPr="001A15BE" w:rsidRDefault="001A15BE" w:rsidP="001A15BE">
            <w:pPr>
              <w:cnfStyle w:val="000000100000" w:firstRow="0" w:lastRow="0" w:firstColumn="0" w:lastColumn="0" w:oddVBand="0" w:evenVBand="0" w:oddHBand="1" w:evenHBand="0" w:firstRowFirstColumn="0" w:firstRowLastColumn="0" w:lastRowFirstColumn="0" w:lastRowLastColumn="0"/>
              <w:rPr>
                <w:sz w:val="22"/>
                <w:szCs w:val="22"/>
              </w:rPr>
            </w:pPr>
            <w:r w:rsidRPr="001A15BE">
              <w:rPr>
                <w:rFonts w:eastAsia="Times New Roman"/>
                <w:sz w:val="22"/>
                <w:szCs w:val="22"/>
                <w:lang w:eastAsia="es-CO"/>
              </w:rPr>
              <w:t>Prestación de servicios profesionales para apoyar la gestión del área de comunicaciones interna de la Agencia Nacional del Espectro – ANE.</w:t>
            </w:r>
          </w:p>
        </w:tc>
        <w:tc>
          <w:tcPr>
            <w:tcW w:w="2943" w:type="dxa"/>
          </w:tcPr>
          <w:p w14:paraId="6F3F6101" w14:textId="77777777" w:rsidR="001A15BE" w:rsidRPr="001A15BE" w:rsidRDefault="001A15BE" w:rsidP="001A15BE">
            <w:pPr>
              <w:cnfStyle w:val="000000100000" w:firstRow="0" w:lastRow="0" w:firstColumn="0" w:lastColumn="0" w:oddVBand="0" w:evenVBand="0" w:oddHBand="1" w:evenHBand="0" w:firstRowFirstColumn="0" w:firstRowLastColumn="0" w:lastRowFirstColumn="0" w:lastRowLastColumn="0"/>
              <w:rPr>
                <w:sz w:val="22"/>
                <w:szCs w:val="22"/>
              </w:rPr>
            </w:pPr>
            <w:r w:rsidRPr="001A15BE">
              <w:rPr>
                <w:rStyle w:val="Hipervnculo"/>
                <w:rFonts w:eastAsia="Times New Roman"/>
                <w:sz w:val="22"/>
                <w:szCs w:val="22"/>
                <w:lang w:eastAsia="es-CO"/>
              </w:rPr>
              <w:t>Ximena Márquez Ramírez</w:t>
            </w:r>
          </w:p>
        </w:tc>
      </w:tr>
      <w:tr w:rsidR="001A15BE" w:rsidRPr="001A15BE" w14:paraId="1FD0B127"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64804856" w14:textId="77777777" w:rsidR="001A15BE" w:rsidRPr="001A15BE" w:rsidRDefault="001A15BE" w:rsidP="001A15BE">
            <w:pPr>
              <w:rPr>
                <w:i/>
                <w:sz w:val="22"/>
                <w:szCs w:val="22"/>
              </w:rPr>
            </w:pPr>
            <w:r w:rsidRPr="001A15BE">
              <w:rPr>
                <w:i/>
                <w:sz w:val="22"/>
                <w:szCs w:val="22"/>
              </w:rPr>
              <w:t>009 - 2017</w:t>
            </w:r>
          </w:p>
        </w:tc>
        <w:tc>
          <w:tcPr>
            <w:tcW w:w="2943" w:type="dxa"/>
          </w:tcPr>
          <w:p w14:paraId="2863EED3"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rFonts w:eastAsia="Times New Roman"/>
                <w:sz w:val="22"/>
                <w:szCs w:val="22"/>
                <w:lang w:eastAsia="es-CO"/>
              </w:rPr>
              <w:t>Apoyo a la gestión del área de comunicaciones de la ANE en el diseño de piezas gráficas</w:t>
            </w:r>
          </w:p>
        </w:tc>
        <w:tc>
          <w:tcPr>
            <w:tcW w:w="2943" w:type="dxa"/>
          </w:tcPr>
          <w:p w14:paraId="1CCDD77E"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rStyle w:val="Hipervnculo"/>
                <w:rFonts w:eastAsia="Times New Roman"/>
                <w:sz w:val="22"/>
                <w:szCs w:val="22"/>
                <w:lang w:eastAsia="es-CO"/>
              </w:rPr>
              <w:t>Ximena Márquez Ramírez</w:t>
            </w:r>
          </w:p>
        </w:tc>
      </w:tr>
      <w:tr w:rsidR="001A15BE" w:rsidRPr="001A15BE" w14:paraId="03494336"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428D75F" w14:textId="77777777" w:rsidR="001A15BE" w:rsidRPr="001A15BE" w:rsidDel="00EC66B2" w:rsidRDefault="001A15BE" w:rsidP="001A15BE">
            <w:pPr>
              <w:rPr>
                <w:sz w:val="22"/>
                <w:szCs w:val="22"/>
              </w:rPr>
            </w:pPr>
            <w:r w:rsidRPr="001A15BE">
              <w:rPr>
                <w:sz w:val="22"/>
                <w:szCs w:val="22"/>
              </w:rPr>
              <w:t>033 - 2017</w:t>
            </w:r>
          </w:p>
        </w:tc>
        <w:tc>
          <w:tcPr>
            <w:tcW w:w="2943" w:type="dxa"/>
          </w:tcPr>
          <w:p w14:paraId="4DDB25D0" w14:textId="77777777" w:rsidR="001A15BE" w:rsidRPr="001A15BE" w:rsidRDefault="001A15BE" w:rsidP="001A15BE">
            <w:pPr>
              <w:autoSpaceDE w:val="0"/>
              <w:autoSpaceDN w:val="0"/>
              <w:adjustRightInd w:val="0"/>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es-CO"/>
              </w:rPr>
            </w:pPr>
            <w:r w:rsidRPr="001A15BE">
              <w:rPr>
                <w:rFonts w:eastAsia="Times New Roman"/>
                <w:sz w:val="22"/>
                <w:szCs w:val="22"/>
                <w:lang w:eastAsia="es-CO"/>
              </w:rPr>
              <w:t xml:space="preserve">Apoyar el área de comunicaciones de la Agencia Nacional del Espectro - ANE, en el fortalecimiento de la estrategia </w:t>
            </w:r>
          </w:p>
          <w:p w14:paraId="6B466F48" w14:textId="77777777" w:rsidR="001A15BE" w:rsidRPr="001A15BE" w:rsidRDefault="001A15BE" w:rsidP="001A15BE">
            <w:pPr>
              <w:cnfStyle w:val="000000100000" w:firstRow="0" w:lastRow="0" w:firstColumn="0" w:lastColumn="0" w:oddVBand="0" w:evenVBand="0" w:oddHBand="1" w:evenHBand="0" w:firstRowFirstColumn="0" w:firstRowLastColumn="0" w:lastRowFirstColumn="0" w:lastRowLastColumn="0"/>
              <w:rPr>
                <w:bCs/>
                <w:sz w:val="22"/>
                <w:szCs w:val="22"/>
                <w:lang w:eastAsia="es-MX"/>
              </w:rPr>
            </w:pPr>
            <w:r w:rsidRPr="001A15BE">
              <w:rPr>
                <w:rFonts w:eastAsia="Times New Roman"/>
                <w:sz w:val="22"/>
                <w:szCs w:val="22"/>
                <w:lang w:eastAsia="es-CO"/>
              </w:rPr>
              <w:t>digital y de medios</w:t>
            </w:r>
            <w:r w:rsidRPr="001A15BE">
              <w:rPr>
                <w:sz w:val="9"/>
                <w:szCs w:val="9"/>
              </w:rPr>
              <w:t>.</w:t>
            </w:r>
          </w:p>
        </w:tc>
        <w:tc>
          <w:tcPr>
            <w:tcW w:w="2943" w:type="dxa"/>
          </w:tcPr>
          <w:p w14:paraId="08280B61" w14:textId="77777777" w:rsidR="001A15BE" w:rsidRPr="001A15BE" w:rsidDel="00EC66B2" w:rsidRDefault="001A15BE" w:rsidP="001A15BE">
            <w:pPr>
              <w:cnfStyle w:val="000000100000" w:firstRow="0" w:lastRow="0" w:firstColumn="0" w:lastColumn="0" w:oddVBand="0" w:evenVBand="0" w:oddHBand="1" w:evenHBand="0" w:firstRowFirstColumn="0" w:firstRowLastColumn="0" w:lastRowFirstColumn="0" w:lastRowLastColumn="0"/>
              <w:rPr>
                <w:rStyle w:val="Hipervnculo"/>
                <w:rFonts w:eastAsia="Times New Roman"/>
                <w:sz w:val="22"/>
                <w:szCs w:val="22"/>
                <w:lang w:eastAsia="es-CO"/>
              </w:rPr>
            </w:pPr>
            <w:r w:rsidRPr="001A15BE">
              <w:rPr>
                <w:rStyle w:val="Hipervnculo"/>
                <w:rFonts w:eastAsia="Times New Roman"/>
                <w:sz w:val="22"/>
                <w:szCs w:val="22"/>
                <w:lang w:eastAsia="es-CO"/>
              </w:rPr>
              <w:t>Ximena Márquez Ramírez</w:t>
            </w:r>
          </w:p>
        </w:tc>
      </w:tr>
      <w:tr w:rsidR="001A15BE" w:rsidRPr="001A15BE" w14:paraId="5ACB494C"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2CA42039" w14:textId="77777777" w:rsidR="001A15BE" w:rsidRPr="001A15BE" w:rsidRDefault="001A15BE" w:rsidP="001A15BE">
            <w:pPr>
              <w:rPr>
                <w:sz w:val="22"/>
                <w:szCs w:val="22"/>
              </w:rPr>
            </w:pPr>
            <w:r w:rsidRPr="001A15BE">
              <w:rPr>
                <w:sz w:val="22"/>
                <w:szCs w:val="22"/>
              </w:rPr>
              <w:t>040-2017</w:t>
            </w:r>
          </w:p>
        </w:tc>
        <w:tc>
          <w:tcPr>
            <w:tcW w:w="2943" w:type="dxa"/>
          </w:tcPr>
          <w:p w14:paraId="2F74E7A1"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bCs/>
                <w:sz w:val="22"/>
                <w:szCs w:val="22"/>
                <w:lang w:eastAsia="es-MX"/>
              </w:rPr>
              <w:t xml:space="preserve">Prestación de servicios para organizar y desarrollar el programa integral de bienestar social </w:t>
            </w:r>
            <w:r w:rsidRPr="001A15BE">
              <w:rPr>
                <w:sz w:val="22"/>
                <w:szCs w:val="22"/>
                <w:lang w:val="es-ES_tradnl"/>
              </w:rPr>
              <w:t>que permita mejorar la calidad de vida de los funcionarios de la Agencia Nacional del Espectro, al interior de la entidad.</w:t>
            </w:r>
          </w:p>
        </w:tc>
        <w:tc>
          <w:tcPr>
            <w:tcW w:w="2943" w:type="dxa"/>
          </w:tcPr>
          <w:p w14:paraId="32E6C975"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rStyle w:val="Hipervnculo"/>
                <w:rFonts w:eastAsia="Times New Roman"/>
                <w:sz w:val="22"/>
                <w:szCs w:val="22"/>
                <w:lang w:eastAsia="es-CO"/>
              </w:rPr>
              <w:t>Mónica Bibiana Martínez mora</w:t>
            </w:r>
          </w:p>
        </w:tc>
      </w:tr>
      <w:tr w:rsidR="001A15BE" w:rsidRPr="001A15BE" w14:paraId="0C06BA94"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3C7C080" w14:textId="77777777" w:rsidR="001A15BE" w:rsidRPr="001A15BE" w:rsidRDefault="001A15BE" w:rsidP="001A15BE">
            <w:pPr>
              <w:rPr>
                <w:sz w:val="22"/>
                <w:szCs w:val="22"/>
              </w:rPr>
            </w:pPr>
            <w:r w:rsidRPr="001A15BE">
              <w:rPr>
                <w:sz w:val="22"/>
                <w:szCs w:val="22"/>
              </w:rPr>
              <w:t>048-2017</w:t>
            </w:r>
          </w:p>
        </w:tc>
        <w:tc>
          <w:tcPr>
            <w:tcW w:w="2943" w:type="dxa"/>
          </w:tcPr>
          <w:p w14:paraId="6130CACF" w14:textId="77777777" w:rsidR="001A15BE" w:rsidRPr="001A15BE" w:rsidRDefault="001A15BE" w:rsidP="001A15BE">
            <w:pPr>
              <w:cnfStyle w:val="000000100000" w:firstRow="0" w:lastRow="0" w:firstColumn="0" w:lastColumn="0" w:oddVBand="0" w:evenVBand="0" w:oddHBand="1" w:evenHBand="0" w:firstRowFirstColumn="0" w:firstRowLastColumn="0" w:lastRowFirstColumn="0" w:lastRowLastColumn="0"/>
              <w:rPr>
                <w:sz w:val="22"/>
                <w:szCs w:val="22"/>
              </w:rPr>
            </w:pPr>
            <w:r w:rsidRPr="001A15BE">
              <w:rPr>
                <w:bCs/>
                <w:sz w:val="22"/>
                <w:szCs w:val="22"/>
                <w:lang w:eastAsia="es-MX"/>
              </w:rPr>
              <w:t>Prestación de servicios para la ejecución del Plan Estratégico de Talento Humano, a efectos de fortalecer las competencias comportamentales, mejorar el clima y cultura organizacional y apoyar la estructuración del modelo de liderazgo de la ANE.</w:t>
            </w:r>
          </w:p>
        </w:tc>
        <w:tc>
          <w:tcPr>
            <w:tcW w:w="2943" w:type="dxa"/>
          </w:tcPr>
          <w:p w14:paraId="27E15F03" w14:textId="77777777" w:rsidR="001A15BE" w:rsidRPr="001A15BE" w:rsidRDefault="001A15BE" w:rsidP="001A15BE">
            <w:pPr>
              <w:cnfStyle w:val="000000100000" w:firstRow="0" w:lastRow="0" w:firstColumn="0" w:lastColumn="0" w:oddVBand="0" w:evenVBand="0" w:oddHBand="1" w:evenHBand="0" w:firstRowFirstColumn="0" w:firstRowLastColumn="0" w:lastRowFirstColumn="0" w:lastRowLastColumn="0"/>
              <w:rPr>
                <w:sz w:val="22"/>
                <w:szCs w:val="22"/>
              </w:rPr>
            </w:pPr>
            <w:r w:rsidRPr="001A15BE">
              <w:rPr>
                <w:rStyle w:val="Hipervnculo"/>
                <w:rFonts w:eastAsia="Times New Roman"/>
                <w:sz w:val="22"/>
                <w:szCs w:val="22"/>
                <w:lang w:eastAsia="es-CO"/>
              </w:rPr>
              <w:t>Mónica Bibiana Martínez Mora</w:t>
            </w:r>
          </w:p>
        </w:tc>
      </w:tr>
      <w:tr w:rsidR="001A15BE" w:rsidRPr="000F37A6" w14:paraId="133D0DD8"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793073FD" w14:textId="77777777" w:rsidR="001A15BE" w:rsidRPr="001A15BE" w:rsidRDefault="001A15BE" w:rsidP="001A15BE">
            <w:pPr>
              <w:rPr>
                <w:sz w:val="22"/>
                <w:szCs w:val="22"/>
              </w:rPr>
            </w:pPr>
            <w:r w:rsidRPr="001A15BE">
              <w:rPr>
                <w:sz w:val="22"/>
                <w:szCs w:val="22"/>
              </w:rPr>
              <w:t>057-2017</w:t>
            </w:r>
          </w:p>
        </w:tc>
        <w:tc>
          <w:tcPr>
            <w:tcW w:w="2943" w:type="dxa"/>
          </w:tcPr>
          <w:p w14:paraId="52DEA1E7"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bCs/>
                <w:sz w:val="22"/>
                <w:szCs w:val="22"/>
                <w:lang w:eastAsia="es-MX"/>
              </w:rPr>
              <w:t>Prestación de servicios para la realización de un programa de capacitación para la actualización en derecho disciplinario, derecho constitucional, contratación estatal, código del procedimiento administrativo y contencioso administrativo, atención al ciudadano, habilidades de negociación y en normas internacionales de contabilidad e información financiera para los funcionarios de la Agencia Nacional del Espectro</w:t>
            </w:r>
            <w:r w:rsidRPr="001A15BE">
              <w:rPr>
                <w:sz w:val="22"/>
                <w:szCs w:val="22"/>
                <w:lang w:val="es-ES_tradnl"/>
              </w:rPr>
              <w:t>.</w:t>
            </w:r>
          </w:p>
        </w:tc>
        <w:tc>
          <w:tcPr>
            <w:tcW w:w="2943" w:type="dxa"/>
          </w:tcPr>
          <w:p w14:paraId="41F5F176" w14:textId="77777777" w:rsidR="001A15BE" w:rsidRPr="001A15BE" w:rsidRDefault="001A15BE" w:rsidP="001A15BE">
            <w:pPr>
              <w:cnfStyle w:val="000000000000" w:firstRow="0" w:lastRow="0" w:firstColumn="0" w:lastColumn="0" w:oddVBand="0" w:evenVBand="0" w:oddHBand="0" w:evenHBand="0" w:firstRowFirstColumn="0" w:firstRowLastColumn="0" w:lastRowFirstColumn="0" w:lastRowLastColumn="0"/>
              <w:rPr>
                <w:sz w:val="22"/>
                <w:szCs w:val="22"/>
              </w:rPr>
            </w:pPr>
            <w:r w:rsidRPr="001A15BE">
              <w:rPr>
                <w:rStyle w:val="Hipervnculo"/>
                <w:rFonts w:eastAsia="Times New Roman"/>
                <w:sz w:val="22"/>
                <w:szCs w:val="22"/>
                <w:lang w:eastAsia="es-CO"/>
              </w:rPr>
              <w:t>Mónica Bibiana Martínez Mora</w:t>
            </w:r>
          </w:p>
        </w:tc>
      </w:tr>
    </w:tbl>
    <w:p w14:paraId="2848C002" w14:textId="77777777" w:rsidR="001A15BE" w:rsidRDefault="001A15BE" w:rsidP="001A15BE">
      <w:pPr>
        <w:rPr>
          <w:lang w:val="es-MX"/>
        </w:rPr>
      </w:pPr>
    </w:p>
    <w:p w14:paraId="09FACA79" w14:textId="77777777" w:rsidR="001A15BE" w:rsidRDefault="001A15BE" w:rsidP="001A15BE">
      <w:pPr>
        <w:pStyle w:val="Ttulo4"/>
        <w:rPr>
          <w:lang w:val="es-MX"/>
        </w:rPr>
      </w:pPr>
      <w:r w:rsidRPr="001A15BE">
        <w:rPr>
          <w:lang w:val="es-MX"/>
        </w:rPr>
        <w:t>Trasformación y Aprendizaje Organizacional – Transformación Tecnológica (TI)</w:t>
      </w:r>
    </w:p>
    <w:p w14:paraId="75362AD8" w14:textId="77777777" w:rsidR="001A15BE" w:rsidRPr="001A15BE" w:rsidRDefault="001A15BE" w:rsidP="001A15BE">
      <w:pPr>
        <w:rPr>
          <w:lang w:val="es-MX"/>
        </w:rPr>
      </w:pPr>
      <w:r w:rsidRPr="001A15BE">
        <w:rPr>
          <w:lang w:val="es-MX"/>
        </w:rPr>
        <w:t xml:space="preserve">Como parte de la Iniciativa de Transformación y Aprendizaje Organizacional, la ANE, reconociendo la importancia y capacidad estratégica de las tecnologías de la información y las comunicaciones, definió un Proyecto de Transformación Tecnológica, el cual buscó generar nuevas capacidades para la organización, garantizar la disponibilidad de los servicios de tecnología requeridos, desarrollar e implementar mejores prácticas de gestión de tecnología y dar cumplimiento a la normatividad vigente. </w:t>
      </w:r>
    </w:p>
    <w:p w14:paraId="3A1684B9" w14:textId="77777777" w:rsidR="001A15BE" w:rsidRPr="001A15BE" w:rsidRDefault="001A15BE" w:rsidP="001A15BE">
      <w:pPr>
        <w:rPr>
          <w:lang w:val="es-MX"/>
        </w:rPr>
      </w:pPr>
      <w:r w:rsidRPr="001A15BE">
        <w:rPr>
          <w:lang w:val="es-MX"/>
        </w:rPr>
        <w:t>Como parte de este proyecto se realizaron las siguientes actividades:</w:t>
      </w:r>
    </w:p>
    <w:p w14:paraId="0CEE888C" w14:textId="77777777" w:rsidR="001A15BE" w:rsidRPr="001A15BE" w:rsidRDefault="001A15BE" w:rsidP="001A15BE">
      <w:pPr>
        <w:pStyle w:val="Prrafodelista"/>
        <w:numPr>
          <w:ilvl w:val="0"/>
          <w:numId w:val="39"/>
        </w:numPr>
        <w:rPr>
          <w:lang w:val="es-MX"/>
        </w:rPr>
      </w:pPr>
      <w:r w:rsidRPr="001A15BE">
        <w:rPr>
          <w:lang w:val="es-MX"/>
        </w:rPr>
        <w:t>Desarrollo, articulación y aprobación del PETIC 2017-2020, el cual dicta los lineamientos estratégicos en materia de tecnología y define los proyectos fundamentales para la organización, articulados en cinco ejes estratégicos:</w:t>
      </w:r>
    </w:p>
    <w:p w14:paraId="35F92672" w14:textId="77777777" w:rsidR="001A15BE" w:rsidRPr="001A15BE" w:rsidRDefault="001A15BE" w:rsidP="001A15BE">
      <w:pPr>
        <w:pStyle w:val="Prrafodelista"/>
        <w:numPr>
          <w:ilvl w:val="1"/>
          <w:numId w:val="39"/>
        </w:numPr>
        <w:rPr>
          <w:lang w:val="es-MX"/>
        </w:rPr>
      </w:pPr>
      <w:r w:rsidRPr="001A15BE">
        <w:rPr>
          <w:lang w:val="es-MX"/>
        </w:rPr>
        <w:t>Arquitectura</w:t>
      </w:r>
    </w:p>
    <w:p w14:paraId="3244B71C" w14:textId="77777777" w:rsidR="001A15BE" w:rsidRPr="001A15BE" w:rsidRDefault="001A15BE" w:rsidP="001A15BE">
      <w:pPr>
        <w:pStyle w:val="Prrafodelista"/>
        <w:numPr>
          <w:ilvl w:val="1"/>
          <w:numId w:val="39"/>
        </w:numPr>
        <w:rPr>
          <w:lang w:val="es-MX"/>
        </w:rPr>
      </w:pPr>
      <w:r w:rsidRPr="001A15BE">
        <w:rPr>
          <w:lang w:val="es-MX"/>
        </w:rPr>
        <w:t>Seguridad y Privacidad</w:t>
      </w:r>
    </w:p>
    <w:p w14:paraId="113182E5" w14:textId="77777777" w:rsidR="001A15BE" w:rsidRPr="001A15BE" w:rsidRDefault="001A15BE" w:rsidP="001A15BE">
      <w:pPr>
        <w:pStyle w:val="Prrafodelista"/>
        <w:numPr>
          <w:ilvl w:val="1"/>
          <w:numId w:val="39"/>
        </w:numPr>
        <w:rPr>
          <w:lang w:val="es-MX"/>
        </w:rPr>
      </w:pPr>
      <w:r w:rsidRPr="001A15BE">
        <w:rPr>
          <w:lang w:val="es-MX"/>
        </w:rPr>
        <w:t>TIC Estratégico</w:t>
      </w:r>
    </w:p>
    <w:p w14:paraId="337736E0" w14:textId="77777777" w:rsidR="001A15BE" w:rsidRPr="001A15BE" w:rsidRDefault="001A15BE" w:rsidP="001A15BE">
      <w:pPr>
        <w:pStyle w:val="Prrafodelista"/>
        <w:numPr>
          <w:ilvl w:val="1"/>
          <w:numId w:val="39"/>
        </w:numPr>
        <w:rPr>
          <w:lang w:val="es-MX"/>
        </w:rPr>
      </w:pPr>
      <w:r w:rsidRPr="001A15BE">
        <w:rPr>
          <w:lang w:val="es-MX"/>
        </w:rPr>
        <w:t>Gestión Documental y Archivo</w:t>
      </w:r>
    </w:p>
    <w:p w14:paraId="7F81053D" w14:textId="77777777" w:rsidR="001A15BE" w:rsidRPr="001A15BE" w:rsidRDefault="001A15BE" w:rsidP="001A15BE">
      <w:pPr>
        <w:pStyle w:val="Prrafodelista"/>
        <w:numPr>
          <w:ilvl w:val="1"/>
          <w:numId w:val="39"/>
        </w:numPr>
        <w:rPr>
          <w:lang w:val="es-MX"/>
        </w:rPr>
      </w:pPr>
      <w:r w:rsidRPr="001A15BE">
        <w:rPr>
          <w:lang w:val="es-MX"/>
        </w:rPr>
        <w:t>TIC Servicios</w:t>
      </w:r>
    </w:p>
    <w:p w14:paraId="13B2FB82" w14:textId="77777777" w:rsidR="001A15BE" w:rsidRPr="001A15BE" w:rsidRDefault="001A15BE" w:rsidP="001A15BE">
      <w:pPr>
        <w:pStyle w:val="Prrafodelista"/>
        <w:numPr>
          <w:ilvl w:val="0"/>
          <w:numId w:val="39"/>
        </w:numPr>
        <w:rPr>
          <w:lang w:val="es-MX"/>
        </w:rPr>
      </w:pPr>
      <w:r w:rsidRPr="001A15BE">
        <w:rPr>
          <w:lang w:val="es-MX"/>
        </w:rPr>
        <w:t>Desarrollo, aprobación e implementación del esquema de Gobierno de TI, incluyendo tres instancias:</w:t>
      </w:r>
    </w:p>
    <w:p w14:paraId="546777ED" w14:textId="77777777" w:rsidR="001A15BE" w:rsidRPr="001A15BE" w:rsidRDefault="001A15BE" w:rsidP="001A15BE">
      <w:pPr>
        <w:pStyle w:val="Prrafodelista"/>
        <w:numPr>
          <w:ilvl w:val="1"/>
          <w:numId w:val="39"/>
        </w:numPr>
        <w:rPr>
          <w:lang w:val="es-MX"/>
        </w:rPr>
      </w:pPr>
      <w:r w:rsidRPr="001A15BE">
        <w:rPr>
          <w:lang w:val="es-MX"/>
        </w:rPr>
        <w:t>Comité de Gestión y Desempeño Institucional: Trata temas estratégicos como la aprobación del PETIC y la Política General de Seguridad y Privacidad de la Información. Hace seguimiento general al desempeño del área.</w:t>
      </w:r>
    </w:p>
    <w:p w14:paraId="2070A6CD" w14:textId="77777777" w:rsidR="001A15BE" w:rsidRPr="001A15BE" w:rsidRDefault="001A15BE" w:rsidP="001A15BE">
      <w:pPr>
        <w:pStyle w:val="Prrafodelista"/>
        <w:numPr>
          <w:ilvl w:val="1"/>
          <w:numId w:val="39"/>
        </w:numPr>
        <w:rPr>
          <w:lang w:val="es-MX"/>
        </w:rPr>
      </w:pPr>
      <w:r w:rsidRPr="001A15BE">
        <w:rPr>
          <w:lang w:val="es-MX"/>
        </w:rPr>
        <w:t>Comité Operativo de TI: Trata temas tácticos como la aprobación de procedimientos y lineamientos específicos de TI y seguridad. Hace seguimiento detallado al desempeño del área.</w:t>
      </w:r>
    </w:p>
    <w:p w14:paraId="1CBBC8F0" w14:textId="77777777" w:rsidR="001A15BE" w:rsidRPr="001A15BE" w:rsidRDefault="001A15BE" w:rsidP="001A15BE">
      <w:pPr>
        <w:pStyle w:val="Prrafodelista"/>
        <w:numPr>
          <w:ilvl w:val="1"/>
          <w:numId w:val="39"/>
        </w:numPr>
        <w:rPr>
          <w:lang w:val="es-MX"/>
        </w:rPr>
      </w:pPr>
      <w:r w:rsidRPr="001A15BE">
        <w:rPr>
          <w:lang w:val="es-MX"/>
        </w:rPr>
        <w:t>Grupo primario de TI: Trata temas eminentemente operativos y de gestión diaria del área.</w:t>
      </w:r>
    </w:p>
    <w:p w14:paraId="6B185715" w14:textId="77777777" w:rsidR="001A15BE" w:rsidRPr="001A15BE" w:rsidRDefault="001A15BE" w:rsidP="001A15BE">
      <w:pPr>
        <w:pStyle w:val="Prrafodelista"/>
        <w:numPr>
          <w:ilvl w:val="0"/>
          <w:numId w:val="39"/>
        </w:numPr>
        <w:rPr>
          <w:lang w:val="es-MX"/>
        </w:rPr>
      </w:pPr>
      <w:r w:rsidRPr="001A15BE">
        <w:rPr>
          <w:lang w:val="es-MX"/>
        </w:rPr>
        <w:t>Se desarrollaron diferentes procedimientos de gestión de TIC alineados con Gobierno en Línea y Arquitectura TI Colombia como Gestión de Requerimientos e Incidentes, Gestión de Proveedores, Gestión de Disponibilidad, Gestión del Ciclo de Vida de los Sistemas de Información y Gestión del Ciclo de Vida de la Información.</w:t>
      </w:r>
    </w:p>
    <w:p w14:paraId="1FD1ADCD" w14:textId="77777777" w:rsidR="001A15BE" w:rsidRPr="001A15BE" w:rsidRDefault="001A15BE" w:rsidP="001A15BE">
      <w:pPr>
        <w:rPr>
          <w:lang w:val="es-MX"/>
        </w:rPr>
      </w:pPr>
      <w:r w:rsidRPr="001A15BE">
        <w:rPr>
          <w:lang w:val="es-MX"/>
        </w:rPr>
        <w:t>Las anteriores actividades y sus resultados fueron realizados internamente y no requirieron realizar contratación alguna.</w:t>
      </w:r>
    </w:p>
    <w:p w14:paraId="4A055DF9" w14:textId="77777777" w:rsidR="001A15BE" w:rsidRDefault="001A15BE" w:rsidP="001A15BE">
      <w:pPr>
        <w:rPr>
          <w:lang w:val="es-MX"/>
        </w:rPr>
      </w:pPr>
      <w:r w:rsidRPr="001A15BE">
        <w:rPr>
          <w:lang w:val="es-MX"/>
        </w:rPr>
        <w:t>Por otra parte, se inició la implementación del PETIC 2017-2020, para lo cual se realizaron más de veinte contrataciones entre las que se destacan:</w:t>
      </w:r>
    </w:p>
    <w:tbl>
      <w:tblPr>
        <w:tblStyle w:val="Tabladecuadrcula4"/>
        <w:tblW w:w="8828" w:type="dxa"/>
        <w:tblLayout w:type="fixed"/>
        <w:tblLook w:val="04A0" w:firstRow="1" w:lastRow="0" w:firstColumn="1" w:lastColumn="0" w:noHBand="0" w:noVBand="1"/>
      </w:tblPr>
      <w:tblGrid>
        <w:gridCol w:w="2942"/>
        <w:gridCol w:w="2943"/>
        <w:gridCol w:w="2943"/>
      </w:tblGrid>
      <w:tr w:rsidR="001A15BE" w:rsidRPr="001A15BE" w14:paraId="33185B55" w14:textId="77777777" w:rsidTr="001A15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2" w:type="dxa"/>
          </w:tcPr>
          <w:p w14:paraId="4AF304C1" w14:textId="77777777" w:rsidR="001A15BE" w:rsidRPr="001A15BE" w:rsidRDefault="001A15BE" w:rsidP="001A15BE">
            <w:pPr>
              <w:spacing w:line="240" w:lineRule="auto"/>
              <w:jc w:val="center"/>
            </w:pPr>
            <w:r w:rsidRPr="001A15BE">
              <w:t>No. de contrato</w:t>
            </w:r>
          </w:p>
        </w:tc>
        <w:tc>
          <w:tcPr>
            <w:tcW w:w="2943" w:type="dxa"/>
          </w:tcPr>
          <w:p w14:paraId="680A3E25" w14:textId="77777777" w:rsidR="001A15BE" w:rsidRPr="001A15BE" w:rsidRDefault="001A15BE" w:rsidP="001A15BE">
            <w:pPr>
              <w:spacing w:line="240" w:lineRule="auto"/>
              <w:jc w:val="center"/>
              <w:cnfStyle w:val="100000000000" w:firstRow="1" w:lastRow="0" w:firstColumn="0" w:lastColumn="0" w:oddVBand="0" w:evenVBand="0" w:oddHBand="0" w:evenHBand="0" w:firstRowFirstColumn="0" w:firstRowLastColumn="0" w:lastRowFirstColumn="0" w:lastRowLastColumn="0"/>
            </w:pPr>
            <w:r w:rsidRPr="001A15BE">
              <w:t>Objeto</w:t>
            </w:r>
          </w:p>
        </w:tc>
        <w:tc>
          <w:tcPr>
            <w:tcW w:w="2943" w:type="dxa"/>
          </w:tcPr>
          <w:p w14:paraId="6BFF1011" w14:textId="77777777" w:rsidR="001A15BE" w:rsidRPr="001A15BE" w:rsidRDefault="001A15BE" w:rsidP="001A15BE">
            <w:pPr>
              <w:spacing w:line="240" w:lineRule="auto"/>
              <w:jc w:val="center"/>
              <w:cnfStyle w:val="100000000000" w:firstRow="1" w:lastRow="0" w:firstColumn="0" w:lastColumn="0" w:oddVBand="0" w:evenVBand="0" w:oddHBand="0" w:evenHBand="0" w:firstRowFirstColumn="0" w:firstRowLastColumn="0" w:lastRowFirstColumn="0" w:lastRowLastColumn="0"/>
            </w:pPr>
            <w:r w:rsidRPr="001A15BE">
              <w:t>Supervisor</w:t>
            </w:r>
          </w:p>
        </w:tc>
      </w:tr>
      <w:tr w:rsidR="001A15BE" w:rsidRPr="001A15BE" w14:paraId="1F8349EE"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87488CC" w14:textId="77777777" w:rsidR="001A15BE" w:rsidRPr="001A15BE" w:rsidRDefault="001A15BE" w:rsidP="001A15BE">
            <w:pPr>
              <w:spacing w:line="240" w:lineRule="auto"/>
              <w:rPr>
                <w:b w:val="0"/>
              </w:rPr>
            </w:pPr>
            <w:r w:rsidRPr="001A15BE">
              <w:rPr>
                <w:b w:val="0"/>
              </w:rPr>
              <w:t>CD-19 DE 2017</w:t>
            </w:r>
          </w:p>
        </w:tc>
        <w:tc>
          <w:tcPr>
            <w:tcW w:w="2943" w:type="dxa"/>
          </w:tcPr>
          <w:p w14:paraId="39B0C770"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Contratar el soporte y mantenimiento técnico del Sistema de Simulación en Línea – SpectrumE</w:t>
            </w:r>
          </w:p>
        </w:tc>
        <w:tc>
          <w:tcPr>
            <w:tcW w:w="2943" w:type="dxa"/>
          </w:tcPr>
          <w:p w14:paraId="4DDFD88C" w14:textId="77777777" w:rsidR="001A15BE" w:rsidRPr="001A15BE" w:rsidRDefault="001A15BE" w:rsidP="001A15BE">
            <w:pPr>
              <w:spacing w:line="240" w:lineRule="auto"/>
              <w:ind w:left="-35" w:hanging="2"/>
              <w:cnfStyle w:val="000000100000" w:firstRow="0" w:lastRow="0" w:firstColumn="0" w:lastColumn="0" w:oddVBand="0" w:evenVBand="0" w:oddHBand="1" w:evenHBand="0" w:firstRowFirstColumn="0" w:firstRowLastColumn="0" w:lastRowFirstColumn="0" w:lastRowLastColumn="0"/>
            </w:pPr>
            <w:r w:rsidRPr="001A15BE">
              <w:t>Eduing Diaz</w:t>
            </w:r>
          </w:p>
        </w:tc>
      </w:tr>
      <w:tr w:rsidR="001A15BE" w:rsidRPr="001A15BE" w14:paraId="7102D12E"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0AB7E57D" w14:textId="77777777" w:rsidR="001A15BE" w:rsidRPr="001A15BE" w:rsidRDefault="001A15BE" w:rsidP="001A15BE">
            <w:pPr>
              <w:spacing w:line="240" w:lineRule="auto"/>
              <w:rPr>
                <w:b w:val="0"/>
              </w:rPr>
            </w:pPr>
            <w:r w:rsidRPr="001A15BE">
              <w:rPr>
                <w:b w:val="0"/>
              </w:rPr>
              <w:t>SA-59 DE 2017</w:t>
            </w:r>
          </w:p>
        </w:tc>
        <w:tc>
          <w:tcPr>
            <w:tcW w:w="2943" w:type="dxa"/>
          </w:tcPr>
          <w:p w14:paraId="4BEB9E76"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Prestación del servicio de mantenimiento correctivo y preventivo y el soporte para los equipos de la red local de la ANE en su sede de Bogotá.</w:t>
            </w:r>
          </w:p>
        </w:tc>
        <w:tc>
          <w:tcPr>
            <w:tcW w:w="2943" w:type="dxa"/>
          </w:tcPr>
          <w:p w14:paraId="292AFB98"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Eduing Díaz</w:t>
            </w:r>
          </w:p>
        </w:tc>
      </w:tr>
      <w:tr w:rsidR="001A15BE" w:rsidRPr="001A15BE" w14:paraId="48693C5F"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41FBF2F" w14:textId="77777777" w:rsidR="001A15BE" w:rsidRPr="001A15BE" w:rsidRDefault="001A15BE" w:rsidP="001A15BE">
            <w:pPr>
              <w:spacing w:line="240" w:lineRule="auto"/>
              <w:rPr>
                <w:b w:val="0"/>
              </w:rPr>
            </w:pPr>
            <w:r w:rsidRPr="001A15BE">
              <w:rPr>
                <w:b w:val="0"/>
              </w:rPr>
              <w:t>SA-18 DE 2017</w:t>
            </w:r>
          </w:p>
        </w:tc>
        <w:tc>
          <w:tcPr>
            <w:tcW w:w="2943" w:type="dxa"/>
          </w:tcPr>
          <w:p w14:paraId="20F63017"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Prestación del servicio de gestión de correspondencia y documentos, impresión, escaneo, copiado y radicación.</w:t>
            </w:r>
          </w:p>
        </w:tc>
        <w:tc>
          <w:tcPr>
            <w:tcW w:w="2943" w:type="dxa"/>
          </w:tcPr>
          <w:p w14:paraId="1F9F96CF"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Juan Francisco Díaz-Torres</w:t>
            </w:r>
          </w:p>
        </w:tc>
      </w:tr>
      <w:tr w:rsidR="001A15BE" w:rsidRPr="001A15BE" w14:paraId="6F197CFA"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083DD2B2" w14:textId="77777777" w:rsidR="001A15BE" w:rsidRPr="001A15BE" w:rsidRDefault="001A15BE" w:rsidP="001A15BE">
            <w:pPr>
              <w:spacing w:line="240" w:lineRule="auto"/>
              <w:rPr>
                <w:b w:val="0"/>
              </w:rPr>
            </w:pPr>
            <w:r w:rsidRPr="001A15BE">
              <w:rPr>
                <w:b w:val="0"/>
              </w:rPr>
              <w:t>CD-02 DE 2017</w:t>
            </w:r>
          </w:p>
        </w:tc>
        <w:tc>
          <w:tcPr>
            <w:tcW w:w="2943" w:type="dxa"/>
          </w:tcPr>
          <w:p w14:paraId="46C8A365"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Prestación de servicios profesionales para apoyar a la Agencia Nacional del Espectro en la ejecución del plan estratégico de tecnología y comunicaciones, desde el aspecto de la operación de TI y del dominio de servicios tecnológicos.</w:t>
            </w:r>
          </w:p>
        </w:tc>
        <w:tc>
          <w:tcPr>
            <w:tcW w:w="2943" w:type="dxa"/>
          </w:tcPr>
          <w:p w14:paraId="1A314464"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Eduing Díaz</w:t>
            </w:r>
          </w:p>
        </w:tc>
      </w:tr>
      <w:tr w:rsidR="001A15BE" w:rsidRPr="001A15BE" w14:paraId="4B9E2BA4"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FDC7C0E" w14:textId="77777777" w:rsidR="001A15BE" w:rsidRPr="001A15BE" w:rsidRDefault="001A15BE" w:rsidP="001A15BE">
            <w:pPr>
              <w:spacing w:line="240" w:lineRule="auto"/>
              <w:rPr>
                <w:b w:val="0"/>
              </w:rPr>
            </w:pPr>
            <w:r w:rsidRPr="001A15BE">
              <w:rPr>
                <w:b w:val="0"/>
              </w:rPr>
              <w:t>SA-65 DE 2017</w:t>
            </w:r>
          </w:p>
        </w:tc>
        <w:tc>
          <w:tcPr>
            <w:tcW w:w="2943" w:type="dxa"/>
          </w:tcPr>
          <w:p w14:paraId="088FFB08"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Contratar la prestación del servicio de soporte, mantenimiento preventivo y correctivo para la plataforma telefónica IP de la entidad, con el suministro de repuestos</w:t>
            </w:r>
          </w:p>
        </w:tc>
        <w:tc>
          <w:tcPr>
            <w:tcW w:w="2943" w:type="dxa"/>
          </w:tcPr>
          <w:p w14:paraId="169E227F"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Eduing Díaz</w:t>
            </w:r>
          </w:p>
        </w:tc>
      </w:tr>
      <w:tr w:rsidR="001A15BE" w:rsidRPr="001A15BE" w14:paraId="4DED755C"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0DFD13B0" w14:textId="77777777" w:rsidR="001A15BE" w:rsidRPr="001A15BE" w:rsidRDefault="001A15BE" w:rsidP="001A15BE">
            <w:pPr>
              <w:spacing w:line="240" w:lineRule="auto"/>
              <w:rPr>
                <w:b w:val="0"/>
              </w:rPr>
            </w:pPr>
            <w:r w:rsidRPr="001A15BE">
              <w:rPr>
                <w:b w:val="0"/>
              </w:rPr>
              <w:t>CD-07 DE 2017</w:t>
            </w:r>
          </w:p>
        </w:tc>
        <w:tc>
          <w:tcPr>
            <w:tcW w:w="2943" w:type="dxa"/>
          </w:tcPr>
          <w:p w14:paraId="40E90A00"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rPr>
                <w:sz w:val="22"/>
                <w:szCs w:val="22"/>
              </w:rPr>
              <w:t>Prestación de servicios para apoyar a la Coordinación del Grupo de Gestión de TIC en las actividades de gestión documental de la entidad.</w:t>
            </w:r>
          </w:p>
        </w:tc>
        <w:tc>
          <w:tcPr>
            <w:tcW w:w="2943" w:type="dxa"/>
          </w:tcPr>
          <w:p w14:paraId="47316B48"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Juan Francisco Díaz-Torres</w:t>
            </w:r>
          </w:p>
        </w:tc>
      </w:tr>
      <w:tr w:rsidR="001A15BE" w:rsidRPr="001A15BE" w14:paraId="5FF7BCB9"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9BC19D9" w14:textId="77777777" w:rsidR="001A15BE" w:rsidRPr="001A15BE" w:rsidRDefault="001A15BE" w:rsidP="001A15BE">
            <w:pPr>
              <w:spacing w:line="240" w:lineRule="auto"/>
              <w:rPr>
                <w:b w:val="0"/>
              </w:rPr>
            </w:pPr>
            <w:r w:rsidRPr="001A15BE">
              <w:rPr>
                <w:b w:val="0"/>
              </w:rPr>
              <w:t>CM-66 DE 2017</w:t>
            </w:r>
          </w:p>
        </w:tc>
        <w:tc>
          <w:tcPr>
            <w:tcW w:w="2943" w:type="dxa"/>
          </w:tcPr>
          <w:p w14:paraId="303861FD"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Contratar los servicios de consultoría para la implementación del Sistema de Gestión de Seguridad de la Información SGSI en el marco de la norma ISO/IEC 27001:2013; con una revisión y propuesta de mejora del modelo actual, definición del modelo de gobierno; capacitaciones, entrenamiento y sensibilización del SGSI.</w:t>
            </w:r>
          </w:p>
        </w:tc>
        <w:tc>
          <w:tcPr>
            <w:tcW w:w="2943" w:type="dxa"/>
          </w:tcPr>
          <w:p w14:paraId="7E13FDAC"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Andrés Castillo</w:t>
            </w:r>
          </w:p>
        </w:tc>
      </w:tr>
      <w:tr w:rsidR="001A15BE" w:rsidRPr="001A15BE" w14:paraId="73D93FCA"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3E0FEE2F" w14:textId="77777777" w:rsidR="001A15BE" w:rsidRPr="001A15BE" w:rsidRDefault="001A15BE" w:rsidP="001A15BE">
            <w:pPr>
              <w:spacing w:line="240" w:lineRule="auto"/>
              <w:rPr>
                <w:b w:val="0"/>
              </w:rPr>
            </w:pPr>
            <w:r w:rsidRPr="001A15BE">
              <w:rPr>
                <w:b w:val="0"/>
              </w:rPr>
              <w:t>CD-70 DE 2017</w:t>
            </w:r>
          </w:p>
        </w:tc>
        <w:tc>
          <w:tcPr>
            <w:tcW w:w="2943" w:type="dxa"/>
          </w:tcPr>
          <w:p w14:paraId="043146E9"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Contratar el licenciamiento, hosting y soporte del Sistema de Gestión de Aprendizaje Corporativo LMS (NetDimensions) para la Agencia Nacional del Espectro ANE.</w:t>
            </w:r>
          </w:p>
        </w:tc>
        <w:tc>
          <w:tcPr>
            <w:tcW w:w="2943" w:type="dxa"/>
          </w:tcPr>
          <w:p w14:paraId="717A1735"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Andrés Castillo</w:t>
            </w:r>
          </w:p>
        </w:tc>
      </w:tr>
      <w:tr w:rsidR="001A15BE" w:rsidRPr="001A15BE" w14:paraId="78528A05"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0712C2E" w14:textId="77777777" w:rsidR="001A15BE" w:rsidRPr="001A15BE" w:rsidRDefault="001A15BE" w:rsidP="001A15BE">
            <w:pPr>
              <w:spacing w:line="240" w:lineRule="auto"/>
              <w:rPr>
                <w:b w:val="0"/>
              </w:rPr>
            </w:pPr>
            <w:r w:rsidRPr="001A15BE">
              <w:rPr>
                <w:b w:val="0"/>
              </w:rPr>
              <w:t>CD-49 DE 2017</w:t>
            </w:r>
          </w:p>
        </w:tc>
        <w:tc>
          <w:tcPr>
            <w:tcW w:w="2943" w:type="dxa"/>
          </w:tcPr>
          <w:p w14:paraId="40B8CE08"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Adquisición e instalación de dos (2) licencias WAF para los equipos de protección perimetral de la red de la ANE, incluyendo su soporte y mantenimiento</w:t>
            </w:r>
          </w:p>
        </w:tc>
        <w:tc>
          <w:tcPr>
            <w:tcW w:w="2943" w:type="dxa"/>
          </w:tcPr>
          <w:p w14:paraId="0CC4E359"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Andrés Castillo</w:t>
            </w:r>
          </w:p>
        </w:tc>
      </w:tr>
      <w:tr w:rsidR="001A15BE" w:rsidRPr="001A15BE" w14:paraId="1470A4F9"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1185E6F8" w14:textId="77777777" w:rsidR="001A15BE" w:rsidRPr="001A15BE" w:rsidRDefault="001A15BE" w:rsidP="001A15BE">
            <w:pPr>
              <w:spacing w:line="240" w:lineRule="auto"/>
              <w:rPr>
                <w:b w:val="0"/>
              </w:rPr>
            </w:pPr>
            <w:r w:rsidRPr="001A15BE">
              <w:rPr>
                <w:b w:val="0"/>
              </w:rPr>
              <w:t>MC-55 DE 2017</w:t>
            </w:r>
          </w:p>
        </w:tc>
        <w:tc>
          <w:tcPr>
            <w:tcW w:w="2943" w:type="dxa"/>
          </w:tcPr>
          <w:p w14:paraId="58FA6307"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Contratar los servicios de entrenamiento y certificación en el marco de gestión de tecnología –COBIT Foundations 5.0</w:t>
            </w:r>
            <w:r w:rsidRPr="001A15BE">
              <w:rPr>
                <w:bCs/>
              </w:rPr>
              <w:t>.</w:t>
            </w:r>
          </w:p>
        </w:tc>
        <w:tc>
          <w:tcPr>
            <w:tcW w:w="2943" w:type="dxa"/>
          </w:tcPr>
          <w:p w14:paraId="18B5E075"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Juan Francisco Díaz-Torres</w:t>
            </w:r>
          </w:p>
        </w:tc>
      </w:tr>
      <w:tr w:rsidR="001A15BE" w:rsidRPr="001A15BE" w14:paraId="3F4A97E5" w14:textId="77777777" w:rsidTr="001A15BE">
        <w:trPr>
          <w:cnfStyle w:val="000000100000" w:firstRow="0" w:lastRow="0" w:firstColumn="0" w:lastColumn="0" w:oddVBand="0" w:evenVBand="0" w:oddHBand="1" w:evenHBand="0" w:firstRowFirstColumn="0" w:firstRowLastColumn="0" w:lastRowFirstColumn="0" w:lastRowLastColumn="0"/>
          <w:trHeight w:val="2542"/>
        </w:trPr>
        <w:tc>
          <w:tcPr>
            <w:cnfStyle w:val="001000000000" w:firstRow="0" w:lastRow="0" w:firstColumn="1" w:lastColumn="0" w:oddVBand="0" w:evenVBand="0" w:oddHBand="0" w:evenHBand="0" w:firstRowFirstColumn="0" w:firstRowLastColumn="0" w:lastRowFirstColumn="0" w:lastRowLastColumn="0"/>
            <w:tcW w:w="2942" w:type="dxa"/>
          </w:tcPr>
          <w:p w14:paraId="4075AE56" w14:textId="77777777" w:rsidR="001A15BE" w:rsidRPr="001A15BE" w:rsidRDefault="001A15BE" w:rsidP="001A15BE">
            <w:pPr>
              <w:spacing w:line="240" w:lineRule="auto"/>
              <w:rPr>
                <w:b w:val="0"/>
              </w:rPr>
            </w:pPr>
            <w:r w:rsidRPr="001A15BE">
              <w:rPr>
                <w:b w:val="0"/>
              </w:rPr>
              <w:t>CM-71 DE 2017</w:t>
            </w:r>
          </w:p>
        </w:tc>
        <w:tc>
          <w:tcPr>
            <w:tcW w:w="2943" w:type="dxa"/>
          </w:tcPr>
          <w:p w14:paraId="7DADF6D3"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Contratar los servicios de consultoría para el diagnóstico, análisis, diseño e implementación de la primera fase de arquitectura empresarial de la ANE, alineada con el plan estratégico de la entidad.</w:t>
            </w:r>
          </w:p>
        </w:tc>
        <w:tc>
          <w:tcPr>
            <w:tcW w:w="2943" w:type="dxa"/>
          </w:tcPr>
          <w:p w14:paraId="15E2F7D6"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Juan Francisco Díaz-Torres</w:t>
            </w:r>
          </w:p>
        </w:tc>
      </w:tr>
      <w:tr w:rsidR="001A15BE" w:rsidRPr="001A15BE" w14:paraId="57475D05"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2BB20D26" w14:textId="77777777" w:rsidR="001A15BE" w:rsidRPr="001A15BE" w:rsidRDefault="001A15BE" w:rsidP="001A15BE">
            <w:pPr>
              <w:spacing w:line="240" w:lineRule="auto"/>
              <w:rPr>
                <w:b w:val="0"/>
              </w:rPr>
            </w:pPr>
            <w:r w:rsidRPr="001A15BE">
              <w:rPr>
                <w:b w:val="0"/>
              </w:rPr>
              <w:t>SA-44 DE 2017</w:t>
            </w:r>
          </w:p>
        </w:tc>
        <w:tc>
          <w:tcPr>
            <w:tcW w:w="2943" w:type="dxa"/>
          </w:tcPr>
          <w:p w14:paraId="68AF464A"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Contratar el servicio de diagnóstico integral del archivo de la Agencia Nacional del Espectro y la actualización del Plan Institucional de Archivo y el Programa de Gestión Documental de la entidad.</w:t>
            </w:r>
          </w:p>
        </w:tc>
        <w:tc>
          <w:tcPr>
            <w:tcW w:w="2943" w:type="dxa"/>
          </w:tcPr>
          <w:p w14:paraId="27287CC5"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Juan Francisco Díaz-Torres</w:t>
            </w:r>
          </w:p>
        </w:tc>
      </w:tr>
      <w:tr w:rsidR="001A15BE" w:rsidRPr="001A15BE" w14:paraId="06384FC3"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7C85F48" w14:textId="77777777" w:rsidR="001A15BE" w:rsidRPr="001A15BE" w:rsidRDefault="001A15BE" w:rsidP="001A15BE">
            <w:pPr>
              <w:spacing w:line="240" w:lineRule="auto"/>
              <w:rPr>
                <w:b w:val="0"/>
              </w:rPr>
            </w:pPr>
            <w:r w:rsidRPr="001A15BE">
              <w:rPr>
                <w:b w:val="0"/>
              </w:rPr>
              <w:t>SA-89 DE 2017</w:t>
            </w:r>
          </w:p>
        </w:tc>
        <w:tc>
          <w:tcPr>
            <w:tcW w:w="2943" w:type="dxa"/>
          </w:tcPr>
          <w:p w14:paraId="0CFC3E87"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Prestar servicios de diseño, desarrollo, implementación, soporte y garantía del portal interno de la Agencia Nacional del Espectro bajo los criterios de Gobierno en Línea y la Arquitectura TI Colombia</w:t>
            </w:r>
          </w:p>
        </w:tc>
        <w:tc>
          <w:tcPr>
            <w:tcW w:w="2943" w:type="dxa"/>
          </w:tcPr>
          <w:p w14:paraId="43F76DB3"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Juan Francisco Díaz-Torres</w:t>
            </w:r>
          </w:p>
        </w:tc>
      </w:tr>
      <w:tr w:rsidR="001A15BE" w:rsidRPr="001A15BE" w14:paraId="3E10B7A6"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39589640" w14:textId="77777777" w:rsidR="001A15BE" w:rsidRPr="001A15BE" w:rsidRDefault="001A15BE" w:rsidP="001A15BE">
            <w:pPr>
              <w:spacing w:line="240" w:lineRule="auto"/>
              <w:rPr>
                <w:b w:val="0"/>
              </w:rPr>
            </w:pPr>
            <w:r w:rsidRPr="001A15BE">
              <w:rPr>
                <w:b w:val="0"/>
              </w:rPr>
              <w:t>LP-93 de 2017</w:t>
            </w:r>
          </w:p>
        </w:tc>
        <w:tc>
          <w:tcPr>
            <w:tcW w:w="2943" w:type="dxa"/>
          </w:tcPr>
          <w:p w14:paraId="1688E7C0"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Diseñar, desarrollar y poner en funcionamiento un sistema de información para sistematizar el proceso de ingreso, cargue y verificación de información y cumplimiento de la resolución 754 de 2016, de acuerdo con los requerimientos funcionales y no funcionales establecidos en el anexo técnico.</w:t>
            </w:r>
          </w:p>
        </w:tc>
        <w:tc>
          <w:tcPr>
            <w:tcW w:w="2943" w:type="dxa"/>
          </w:tcPr>
          <w:p w14:paraId="1D2F63B4"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Eduing Díaz, Javier Giraldo</w:t>
            </w:r>
          </w:p>
        </w:tc>
      </w:tr>
      <w:tr w:rsidR="001A15BE" w:rsidRPr="001A15BE" w14:paraId="0E76825C"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2622B2E" w14:textId="77777777" w:rsidR="001A15BE" w:rsidRPr="001A15BE" w:rsidRDefault="001A15BE" w:rsidP="001A15BE">
            <w:pPr>
              <w:spacing w:line="240" w:lineRule="auto"/>
              <w:rPr>
                <w:b w:val="0"/>
              </w:rPr>
            </w:pPr>
            <w:r w:rsidRPr="001A15BE">
              <w:rPr>
                <w:b w:val="0"/>
              </w:rPr>
              <w:t>CD-23 DE 2017</w:t>
            </w:r>
          </w:p>
        </w:tc>
        <w:tc>
          <w:tcPr>
            <w:tcW w:w="2943" w:type="dxa"/>
          </w:tcPr>
          <w:p w14:paraId="2B1F4F51" w14:textId="77777777" w:rsidR="001A15BE" w:rsidRPr="001A15BE" w:rsidRDefault="001A15BE" w:rsidP="001A15BE">
            <w:pPr>
              <w:spacing w:after="0" w:line="240" w:lineRule="auto"/>
              <w:cnfStyle w:val="000000100000" w:firstRow="0" w:lastRow="0" w:firstColumn="0" w:lastColumn="0" w:oddVBand="0" w:evenVBand="0" w:oddHBand="1" w:evenHBand="0" w:firstRowFirstColumn="0" w:firstRowLastColumn="0" w:lastRowFirstColumn="0" w:lastRowLastColumn="0"/>
              <w:rPr>
                <w:rFonts w:eastAsia="Arial"/>
                <w:sz w:val="22"/>
                <w:szCs w:val="22"/>
              </w:rPr>
            </w:pPr>
            <w:r w:rsidRPr="001A15BE">
              <w:rPr>
                <w:rFonts w:eastAsia="Arial"/>
              </w:rPr>
              <w:t>Contratar una mesa de servicios que brinde apoyo y soporte técnico a los activos informáticos, servicios tecnológicos y sistemas de información que componen la infraestructura tecnológica de la Agencia Nacional del Espectro de conformidad con el anexo técnico.</w:t>
            </w:r>
          </w:p>
        </w:tc>
        <w:tc>
          <w:tcPr>
            <w:tcW w:w="2943" w:type="dxa"/>
          </w:tcPr>
          <w:p w14:paraId="6B329477"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Jeizon Quintero</w:t>
            </w:r>
          </w:p>
        </w:tc>
      </w:tr>
      <w:tr w:rsidR="001A15BE" w:rsidRPr="001A15BE" w14:paraId="7E122D9C" w14:textId="77777777" w:rsidTr="001A15BE">
        <w:tc>
          <w:tcPr>
            <w:cnfStyle w:val="001000000000" w:firstRow="0" w:lastRow="0" w:firstColumn="1" w:lastColumn="0" w:oddVBand="0" w:evenVBand="0" w:oddHBand="0" w:evenHBand="0" w:firstRowFirstColumn="0" w:firstRowLastColumn="0" w:lastRowFirstColumn="0" w:lastRowLastColumn="0"/>
            <w:tcW w:w="2942" w:type="dxa"/>
          </w:tcPr>
          <w:p w14:paraId="7373B0E7" w14:textId="77777777" w:rsidR="001A15BE" w:rsidRPr="001A15BE" w:rsidRDefault="001A15BE" w:rsidP="001A15BE">
            <w:pPr>
              <w:spacing w:line="240" w:lineRule="auto"/>
              <w:rPr>
                <w:b w:val="0"/>
              </w:rPr>
            </w:pPr>
            <w:r w:rsidRPr="001A15BE">
              <w:rPr>
                <w:b w:val="0"/>
              </w:rPr>
              <w:t>OC 13436</w:t>
            </w:r>
          </w:p>
        </w:tc>
        <w:tc>
          <w:tcPr>
            <w:tcW w:w="2943" w:type="dxa"/>
          </w:tcPr>
          <w:p w14:paraId="38567193"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Renovación de cinco (5) licencias de Microsoft Dynamics CRM para la Agencia Nacional del Espectro - ANE, por el término de un año</w:t>
            </w:r>
          </w:p>
        </w:tc>
        <w:tc>
          <w:tcPr>
            <w:tcW w:w="2943" w:type="dxa"/>
          </w:tcPr>
          <w:p w14:paraId="674FDE5B" w14:textId="77777777" w:rsidR="001A15BE" w:rsidRPr="001A15BE" w:rsidRDefault="001A15BE" w:rsidP="001A15BE">
            <w:pPr>
              <w:spacing w:line="240" w:lineRule="auto"/>
              <w:cnfStyle w:val="000000000000" w:firstRow="0" w:lastRow="0" w:firstColumn="0" w:lastColumn="0" w:oddVBand="0" w:evenVBand="0" w:oddHBand="0" w:evenHBand="0" w:firstRowFirstColumn="0" w:firstRowLastColumn="0" w:lastRowFirstColumn="0" w:lastRowLastColumn="0"/>
            </w:pPr>
            <w:r w:rsidRPr="001A15BE">
              <w:t>Andrés Castillo</w:t>
            </w:r>
          </w:p>
        </w:tc>
      </w:tr>
      <w:tr w:rsidR="001A15BE" w:rsidRPr="001A15BE" w14:paraId="5B0C0E21" w14:textId="77777777" w:rsidTr="001A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A6CB0BC" w14:textId="77777777" w:rsidR="001A15BE" w:rsidRPr="001A15BE" w:rsidRDefault="001A15BE" w:rsidP="001A15BE">
            <w:pPr>
              <w:spacing w:line="240" w:lineRule="auto"/>
              <w:rPr>
                <w:b w:val="0"/>
              </w:rPr>
            </w:pPr>
            <w:r w:rsidRPr="001A15BE">
              <w:rPr>
                <w:b w:val="0"/>
              </w:rPr>
              <w:t>OC 20413</w:t>
            </w:r>
          </w:p>
        </w:tc>
        <w:tc>
          <w:tcPr>
            <w:tcW w:w="2943" w:type="dxa"/>
          </w:tcPr>
          <w:p w14:paraId="56C4E7E6"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Adquirir las licencias de SharePoint 2016 necesarias para el desarrollo, administración y uso de un portal corporativo o Intranet en la Agencia Nacional del Espectro, además del servicio de configuración y parametrización de las mismas.</w:t>
            </w:r>
          </w:p>
        </w:tc>
        <w:tc>
          <w:tcPr>
            <w:tcW w:w="2943" w:type="dxa"/>
          </w:tcPr>
          <w:p w14:paraId="5B0146F5" w14:textId="77777777" w:rsidR="001A15BE" w:rsidRPr="001A15BE" w:rsidRDefault="001A15BE" w:rsidP="001A15BE">
            <w:pPr>
              <w:spacing w:line="240" w:lineRule="auto"/>
              <w:cnfStyle w:val="000000100000" w:firstRow="0" w:lastRow="0" w:firstColumn="0" w:lastColumn="0" w:oddVBand="0" w:evenVBand="0" w:oddHBand="1" w:evenHBand="0" w:firstRowFirstColumn="0" w:firstRowLastColumn="0" w:lastRowFirstColumn="0" w:lastRowLastColumn="0"/>
            </w:pPr>
            <w:r w:rsidRPr="001A15BE">
              <w:t>Karley Lamk</w:t>
            </w:r>
          </w:p>
        </w:tc>
      </w:tr>
    </w:tbl>
    <w:p w14:paraId="7886DBC1" w14:textId="77777777" w:rsidR="001A15BE" w:rsidRDefault="001A15BE" w:rsidP="001A15BE">
      <w:pPr>
        <w:rPr>
          <w:lang w:val="es-MX"/>
        </w:rPr>
      </w:pPr>
    </w:p>
    <w:p w14:paraId="68A97E29" w14:textId="77777777" w:rsidR="001A15BE" w:rsidRPr="001A15BE" w:rsidRDefault="001A15BE" w:rsidP="001A15BE">
      <w:pPr>
        <w:rPr>
          <w:lang w:val="es-MX"/>
        </w:rPr>
      </w:pPr>
      <w:r w:rsidRPr="001A15BE">
        <w:rPr>
          <w:lang w:val="es-MX"/>
        </w:rPr>
        <w:t>Los principales entregables del proyecto se encuentran en:</w:t>
      </w:r>
    </w:p>
    <w:p w14:paraId="4959DF42" w14:textId="77777777" w:rsidR="001A15BE" w:rsidRDefault="00B87DCE" w:rsidP="001A15BE">
      <w:pPr>
        <w:rPr>
          <w:lang w:val="es-MX"/>
        </w:rPr>
      </w:pPr>
      <w:hyperlink r:id="rId56" w:history="1">
        <w:r w:rsidR="001A15BE" w:rsidRPr="000C1869">
          <w:rPr>
            <w:rStyle w:val="Hipervnculo"/>
            <w:lang w:val="es-MX"/>
          </w:rPr>
          <w:t>https://mintic.sharepoint.com/ane/_layouts/15/guestaccess.aspx?folderid=1dc7a6ed45d2246b4aadb0dbf77500eb9&amp;authkey=AY5T0i031Ik9n1dzXZfLdoA&amp;expiration=2020-01-11T14%3A10%3A10.000Z&amp;e=urEaT2</w:t>
        </w:r>
      </w:hyperlink>
    </w:p>
    <w:p w14:paraId="17D6C431" w14:textId="77777777" w:rsidR="001A15BE" w:rsidRDefault="001A15BE" w:rsidP="001A15BE">
      <w:pPr>
        <w:pStyle w:val="Ttulo4"/>
        <w:rPr>
          <w:lang w:val="es-MX"/>
        </w:rPr>
      </w:pPr>
      <w:r w:rsidRPr="001A15BE">
        <w:rPr>
          <w:lang w:val="es-MX"/>
        </w:rPr>
        <w:t>Transformación y Aprendizaje Organizacional – Fortalecimiento del Sistema Integrado de Gestión</w:t>
      </w:r>
    </w:p>
    <w:p w14:paraId="25313DC8" w14:textId="77777777" w:rsidR="001A15BE" w:rsidRPr="001A15BE" w:rsidRDefault="001A15BE" w:rsidP="001A15BE">
      <w:pPr>
        <w:rPr>
          <w:lang w:val="es-MX"/>
        </w:rPr>
      </w:pPr>
      <w:r w:rsidRPr="001A15BE">
        <w:rPr>
          <w:lang w:val="es-MX"/>
        </w:rPr>
        <w:t>Este proyecto tuvo como objetivo orientar la gestión institucional fortaleciendo el cumplimiento normativo, el aprendizaje continuo y la apropiación de mejores prácticas, de tal manera que faciliten el logro de los objetivos y resultados propuestos y la satisfacción de todos los interesados.</w:t>
      </w:r>
    </w:p>
    <w:p w14:paraId="6D1BDB0D" w14:textId="77777777" w:rsidR="001A15BE" w:rsidRPr="001A15BE" w:rsidRDefault="001A15BE" w:rsidP="001A15BE">
      <w:pPr>
        <w:rPr>
          <w:lang w:val="es-MX"/>
        </w:rPr>
      </w:pPr>
      <w:r w:rsidRPr="001A15BE">
        <w:rPr>
          <w:lang w:val="es-MX"/>
        </w:rPr>
        <w:t>Los entregables del proyecto en este año fueron los siguientes:</w:t>
      </w:r>
    </w:p>
    <w:p w14:paraId="60AF60CE" w14:textId="77777777" w:rsidR="001A15BE" w:rsidRPr="001A15BE" w:rsidRDefault="001A15BE" w:rsidP="001A15BE">
      <w:pPr>
        <w:pStyle w:val="Prrafodelista"/>
        <w:numPr>
          <w:ilvl w:val="0"/>
          <w:numId w:val="39"/>
        </w:numPr>
        <w:rPr>
          <w:lang w:val="es-MX"/>
        </w:rPr>
      </w:pPr>
      <w:r w:rsidRPr="001A15BE">
        <w:rPr>
          <w:lang w:val="es-MX"/>
        </w:rPr>
        <w:t>Implementar la norma de calidad ISO 9001:2015. En el año 2017 se realizó la documentación y cumplimiento de la totalidad de los requisitos de la Norma ISO 9001: 2015. Se logró la certificación del Sistema de Calidad por parte de SGS. Los documentos soporte se encuentran ubicados en \\cdane\sig.</w:t>
      </w:r>
    </w:p>
    <w:p w14:paraId="4321AC02" w14:textId="77777777" w:rsidR="001A15BE" w:rsidRPr="001A15BE" w:rsidRDefault="001A15BE" w:rsidP="001A15BE">
      <w:pPr>
        <w:pStyle w:val="Prrafodelista"/>
        <w:numPr>
          <w:ilvl w:val="0"/>
          <w:numId w:val="39"/>
        </w:numPr>
        <w:rPr>
          <w:lang w:val="es-MX"/>
        </w:rPr>
      </w:pPr>
      <w:r w:rsidRPr="001A15BE">
        <w:rPr>
          <w:lang w:val="es-MX"/>
        </w:rPr>
        <w:t>Medir el nivel de satisfacción del cliente externo respecto a las actividades y atención de la entidad. En el año 2017 se llevó a cabo la redefinición de la metodología de medición de satisfacción cliente y se llevó a cabo la aplicación de la encuesta. Los documentos se encuentran en https://www.ane.gov.co/index.php/2015-12-08-19-07-52/planeacion/503-medicion-satisfaccion-cliente.</w:t>
      </w:r>
    </w:p>
    <w:p w14:paraId="7DD09526" w14:textId="77777777" w:rsidR="001A15BE" w:rsidRPr="001A15BE" w:rsidRDefault="001A15BE" w:rsidP="001A15BE">
      <w:pPr>
        <w:pStyle w:val="Prrafodelista"/>
        <w:numPr>
          <w:ilvl w:val="0"/>
          <w:numId w:val="39"/>
        </w:numPr>
        <w:rPr>
          <w:lang w:val="es-MX"/>
        </w:rPr>
      </w:pPr>
      <w:r w:rsidRPr="001A15BE">
        <w:rPr>
          <w:lang w:val="es-MX"/>
        </w:rPr>
        <w:t xml:space="preserve">Realizar una auditoría externa de calidad para la renovación del certificado de calidad que obtuvo la ANE en 2016. En el año 2017 se realizó la documentación y cumplimiento de la totalidad de los requisitos de la Norma ISO 9001: 2015. Se logró la certificación del Sistema de Calidad por parte de SGS. Los documentos soporte se encuentran ubicados en \\cdane\sig </w:t>
      </w:r>
    </w:p>
    <w:p w14:paraId="45F6DD7F" w14:textId="77777777" w:rsidR="001A15BE" w:rsidRPr="001A15BE" w:rsidRDefault="001A15BE" w:rsidP="001A15BE">
      <w:pPr>
        <w:pStyle w:val="Prrafodelista"/>
        <w:numPr>
          <w:ilvl w:val="0"/>
          <w:numId w:val="39"/>
        </w:numPr>
        <w:rPr>
          <w:lang w:val="es-MX"/>
        </w:rPr>
      </w:pPr>
      <w:r w:rsidRPr="001A15BE">
        <w:rPr>
          <w:lang w:val="es-MX"/>
        </w:rPr>
        <w:t>Adoptar el MECI: 2014 en la ANE. Se avanzó en las actividades para dar cumplimiento a los requisitos del Modelo Estándar de Control Interno. Ubicación \\anesa\Sistema_Control_Interno</w:t>
      </w:r>
    </w:p>
    <w:p w14:paraId="2A9C335F" w14:textId="77777777" w:rsidR="001A15BE" w:rsidRPr="001A15BE" w:rsidRDefault="001A15BE" w:rsidP="001A15BE">
      <w:pPr>
        <w:pStyle w:val="Prrafodelista"/>
        <w:numPr>
          <w:ilvl w:val="0"/>
          <w:numId w:val="39"/>
        </w:numPr>
        <w:rPr>
          <w:lang w:val="es-MX"/>
        </w:rPr>
      </w:pPr>
      <w:r w:rsidRPr="001A15BE">
        <w:rPr>
          <w:lang w:val="es-MX"/>
        </w:rPr>
        <w:t>Implementar y poner en marcha el Sistema de Seguridad y Salud en el Trabajo. Se realizó el cambio del Programa del Salud Ocupacional por el Sistema de Gestión de Seguridad y Salud en el Trabajo, y se realizó la implementación del mismo (documentación), con el fin de llevar a cabo su adopción en el 2017 (seguimiento y mantenimiento conforme al ciclo PHVA). C:\Users\sara.castaneda\OneDrive - Agencia Nacional del Espectro\ANE\Proyecto 2016</w:t>
      </w:r>
    </w:p>
    <w:p w14:paraId="456B7C02" w14:textId="77777777" w:rsidR="001A15BE" w:rsidRPr="001A15BE" w:rsidRDefault="001A15BE" w:rsidP="001A15BE">
      <w:pPr>
        <w:pStyle w:val="Prrafodelista"/>
        <w:numPr>
          <w:ilvl w:val="0"/>
          <w:numId w:val="39"/>
        </w:numPr>
        <w:rPr>
          <w:lang w:val="es-MX"/>
        </w:rPr>
      </w:pPr>
      <w:r w:rsidRPr="001A15BE">
        <w:rPr>
          <w:lang w:val="es-MX"/>
        </w:rPr>
        <w:t xml:space="preserve">Actualizar la metodología para el desarrollo ejecución y seguimiento de proyectos de la ANE. Se llevó a cabo la revisión y ajuste del procedimiento de diseño y desarrollo para garantizar que esté adaptado a las necesidades de la entidad y hacerlo más eficiente.  \\cdane\sig </w:t>
      </w:r>
    </w:p>
    <w:p w14:paraId="478130EB" w14:textId="77777777" w:rsidR="001A15BE" w:rsidRPr="001A15BE" w:rsidRDefault="001A15BE" w:rsidP="001A15BE">
      <w:pPr>
        <w:pStyle w:val="Prrafodelista"/>
        <w:numPr>
          <w:ilvl w:val="0"/>
          <w:numId w:val="39"/>
        </w:numPr>
        <w:rPr>
          <w:lang w:val="es-MX"/>
        </w:rPr>
      </w:pPr>
      <w:r w:rsidRPr="001A15BE">
        <w:rPr>
          <w:lang w:val="es-MX"/>
        </w:rPr>
        <w:t>Adoptar el CRM de la entidad. Teniendo en cuenta que se recibió el CRM se llevó a cabo la adopción de la herramienta por parte de cada usuario. https://agencianacionaldelespectro.crm2.dynamics.com</w:t>
      </w:r>
    </w:p>
    <w:p w14:paraId="423E7931" w14:textId="77777777" w:rsidR="001A15BE" w:rsidRDefault="001A15BE" w:rsidP="001A15BE">
      <w:pPr>
        <w:pStyle w:val="Ttulo4"/>
        <w:rPr>
          <w:lang w:val="es-MX"/>
        </w:rPr>
      </w:pPr>
      <w:r w:rsidRPr="001A15BE">
        <w:rPr>
          <w:lang w:val="es-MX"/>
        </w:rPr>
        <w:t>Principales Logros del Proyecto “Fortalecimiento Organizacional para el Desarrollo Humano, Tecnológico y de la Gestión Institucional”</w:t>
      </w:r>
    </w:p>
    <w:p w14:paraId="71BC3420" w14:textId="77777777" w:rsidR="001A15BE" w:rsidRPr="001A15BE" w:rsidRDefault="001A15BE" w:rsidP="001A15BE">
      <w:pPr>
        <w:rPr>
          <w:lang w:val="es-MX"/>
        </w:rPr>
      </w:pPr>
      <w:r w:rsidRPr="001A15BE">
        <w:rPr>
          <w:lang w:val="es-MX"/>
        </w:rPr>
        <w:t>En el marco del proyecto “Fortalecimiento Organizacional para el Desarrollo Humano, Tecnológico y de la Gestión Institucional” durante la vigencia 2017 se destacan los siguientes logros:</w:t>
      </w:r>
    </w:p>
    <w:p w14:paraId="5C289BF8" w14:textId="77777777" w:rsidR="001A15BE" w:rsidRPr="001A15BE" w:rsidRDefault="001A15BE" w:rsidP="001A15BE">
      <w:pPr>
        <w:pStyle w:val="Prrafodelista"/>
        <w:numPr>
          <w:ilvl w:val="0"/>
          <w:numId w:val="41"/>
        </w:numPr>
        <w:rPr>
          <w:lang w:val="es-MX"/>
        </w:rPr>
      </w:pPr>
      <w:r>
        <w:rPr>
          <w:lang w:val="es-MX"/>
        </w:rPr>
        <w:t>D</w:t>
      </w:r>
      <w:r w:rsidRPr="001A15BE">
        <w:rPr>
          <w:lang w:val="es-MX"/>
        </w:rPr>
        <w:t>esarrollo del programa de liderazgo que contribuyó al fortalecimiento de las capacidades y el desarrollo de nuevas competencias por medio de sesiones de coaching, talleres de liderazgo y aplicación de la prueba DISC, tomando como referente el modelo de competencias comportamentales definido por la entidad en el 2016.</w:t>
      </w:r>
    </w:p>
    <w:p w14:paraId="1CF46C1C" w14:textId="77777777" w:rsidR="001A15BE" w:rsidRPr="001A15BE" w:rsidRDefault="001A15BE" w:rsidP="001A15BE">
      <w:pPr>
        <w:pStyle w:val="Prrafodelista"/>
        <w:numPr>
          <w:ilvl w:val="0"/>
          <w:numId w:val="41"/>
        </w:numPr>
        <w:rPr>
          <w:lang w:val="es-MX"/>
        </w:rPr>
      </w:pPr>
      <w:r w:rsidRPr="001A15BE">
        <w:rPr>
          <w:lang w:val="es-MX"/>
        </w:rPr>
        <w:t>Fortalecimiento de las comunicaciones internas mediante la implementación de piezas graficas novedosas, actualización de carteleras de manera permanente, realización de talleres para mejorar las habilidades de comunicación de los funcionarios logrando con ello el posicionamiento y mejorando la imagen de la entidad ante los funcionarios.</w:t>
      </w:r>
    </w:p>
    <w:p w14:paraId="67E4410A" w14:textId="77777777" w:rsidR="001A15BE" w:rsidRPr="001A15BE" w:rsidRDefault="001A15BE" w:rsidP="001A15BE">
      <w:pPr>
        <w:pStyle w:val="Prrafodelista"/>
        <w:numPr>
          <w:ilvl w:val="0"/>
          <w:numId w:val="41"/>
        </w:numPr>
        <w:rPr>
          <w:lang w:val="es-MX"/>
        </w:rPr>
      </w:pPr>
      <w:r w:rsidRPr="001A15BE">
        <w:rPr>
          <w:lang w:val="es-MX"/>
        </w:rPr>
        <w:t>Cierre de brechas de desarrollo individuales y grupales durante la fase de implementación del modelo de competencias de la ANE mediante el diseño y ejecución de sesiones de coaching, el desarrollo de talleres de manejo efectivo del tiempo y el desarrollo de las actividades de bienestar y seguridad y salud en el trabajo, logrando con ello el mejoramiento del clima y del ambiente laboral e impactando positivamente los procesos misionales y transversales.</w:t>
      </w:r>
    </w:p>
    <w:p w14:paraId="3AA018CA" w14:textId="77777777" w:rsidR="001A15BE" w:rsidRPr="001A15BE" w:rsidRDefault="001A15BE" w:rsidP="001A15BE">
      <w:pPr>
        <w:pStyle w:val="Prrafodelista"/>
        <w:numPr>
          <w:ilvl w:val="0"/>
          <w:numId w:val="41"/>
        </w:numPr>
        <w:rPr>
          <w:lang w:val="es-MX"/>
        </w:rPr>
      </w:pPr>
      <w:r w:rsidRPr="001A15BE">
        <w:rPr>
          <w:lang w:val="es-MX"/>
        </w:rPr>
        <w:t>Adquisición de una solución ERP (ENTERPRISE RESOURCE PLANNING), la cual incluye el licenciamiento y el desarrollo de la fase I de los módulos de nómina, gestión de bienes, contratación y financiera, que facilitará la generación de información en función de los objetivos institucionales, mejorando la calidad y oportunidad en el proceso de toma de decisiones en todos los niveles de la entidad.</w:t>
      </w:r>
    </w:p>
    <w:p w14:paraId="2AE3D666" w14:textId="77777777" w:rsidR="001A15BE" w:rsidRPr="001A15BE" w:rsidRDefault="001A15BE" w:rsidP="001A15BE">
      <w:pPr>
        <w:pStyle w:val="Prrafodelista"/>
        <w:numPr>
          <w:ilvl w:val="0"/>
          <w:numId w:val="41"/>
        </w:numPr>
        <w:rPr>
          <w:lang w:val="es-MX"/>
        </w:rPr>
      </w:pPr>
      <w:r w:rsidRPr="001A15BE">
        <w:rPr>
          <w:lang w:val="es-MX"/>
        </w:rPr>
        <w:t>Fortalecimiento de los procesos y procedimientos, indicadores y riesgos logrando la certificación del Sistema de Gestión de Calidad en la norma ISO 9001:2015 mejorando sustancialmente la eficacia, efectividad y eficiencia de los resultados institucionales.</w:t>
      </w:r>
    </w:p>
    <w:p w14:paraId="01A4D8CE" w14:textId="77777777" w:rsidR="001A15BE" w:rsidRPr="001A15BE" w:rsidRDefault="001A15BE" w:rsidP="001A15BE">
      <w:pPr>
        <w:pStyle w:val="Prrafodelista"/>
        <w:numPr>
          <w:ilvl w:val="0"/>
          <w:numId w:val="41"/>
        </w:numPr>
        <w:rPr>
          <w:lang w:val="es-MX"/>
        </w:rPr>
      </w:pPr>
      <w:r>
        <w:rPr>
          <w:lang w:val="es-MX"/>
        </w:rPr>
        <w:t>D</w:t>
      </w:r>
      <w:r w:rsidRPr="001A15BE">
        <w:rPr>
          <w:lang w:val="es-MX"/>
        </w:rPr>
        <w:t>efinición de la metodología de la satisfacción del cliente que permitirá conocer la percepción sobre los servicios prestados e identificar las oportunidades de mejora enfocando nuestro trabajo en el mejoramiento continuo y en la excelencia en la prestación del servicio.</w:t>
      </w:r>
    </w:p>
    <w:p w14:paraId="2C1E10D5" w14:textId="77777777" w:rsidR="001A15BE" w:rsidRPr="001A15BE" w:rsidRDefault="001A15BE" w:rsidP="001A15BE">
      <w:pPr>
        <w:pStyle w:val="Prrafodelista"/>
        <w:numPr>
          <w:ilvl w:val="0"/>
          <w:numId w:val="41"/>
        </w:numPr>
        <w:rPr>
          <w:lang w:val="es-MX"/>
        </w:rPr>
      </w:pPr>
      <w:r w:rsidRPr="001A15BE">
        <w:rPr>
          <w:lang w:val="es-MX"/>
        </w:rPr>
        <w:t>Optimización y automatización de los procesos de correspondencia y PQRS, así como del proceso de control de visitas técnicas, permitiendo ajustarse a las nuevas necesidades y normativas, mejorando significativamente la gestión y control de los procesos mencionados y permitiendo la total trazabilidad.</w:t>
      </w:r>
    </w:p>
    <w:p w14:paraId="1878857D" w14:textId="77777777" w:rsidR="001A15BE" w:rsidRPr="001A15BE" w:rsidRDefault="001A15BE" w:rsidP="001A15BE">
      <w:pPr>
        <w:pStyle w:val="Prrafodelista"/>
        <w:numPr>
          <w:ilvl w:val="0"/>
          <w:numId w:val="41"/>
        </w:numPr>
        <w:rPr>
          <w:lang w:val="es-MX"/>
        </w:rPr>
      </w:pPr>
      <w:r w:rsidRPr="001A15BE">
        <w:rPr>
          <w:lang w:val="es-MX"/>
        </w:rPr>
        <w:t>Desarrollo del diagnóstico integral de archivo de la Entidad y actualización del PINAR y PGD, permitiendo definir una planeación integral y completa para la mejora en la gestión documental y de archivo físico y electrónico.</w:t>
      </w:r>
    </w:p>
    <w:p w14:paraId="62A5BDAC" w14:textId="77777777" w:rsidR="001A15BE" w:rsidRPr="0021587D" w:rsidRDefault="001A15BE" w:rsidP="00DE4217">
      <w:pPr>
        <w:pStyle w:val="Prrafodelista"/>
        <w:numPr>
          <w:ilvl w:val="0"/>
          <w:numId w:val="41"/>
        </w:numPr>
        <w:rPr>
          <w:lang w:val="es-MX"/>
        </w:rPr>
      </w:pPr>
      <w:r w:rsidRPr="0021587D">
        <w:rPr>
          <w:lang w:val="es-MX"/>
        </w:rPr>
        <w:t>Inicio de la implementación de la primera fase de la arquitectura empresarial de la ANE y fortalecimiento de la operación de TI, logrando con ello el desarrollo de un plan estratégico de TI “PETI”, que incidirá en el cumplimiento de los objetivos estratégicos institucionales al garantizar que los proyectos y demás esfuerzos tecnológicos de la entidad, cumplan con los lineamientos y principios de la institución y del sector, para dar solución a las necesidades del negocio.</w:t>
      </w:r>
    </w:p>
    <w:p w14:paraId="0B6A6CF5" w14:textId="77777777" w:rsidR="002E1FE4" w:rsidRDefault="002E1FE4" w:rsidP="002E1FE4">
      <w:pPr>
        <w:pStyle w:val="Ttulo2"/>
        <w:numPr>
          <w:ilvl w:val="1"/>
          <w:numId w:val="3"/>
        </w:numPr>
        <w:ind w:left="578" w:hanging="578"/>
      </w:pPr>
      <w:bookmarkStart w:id="46" w:name="_Toc474686400"/>
      <w:bookmarkStart w:id="47" w:name="_Toc505694869"/>
      <w:r>
        <w:t>Actividades transversales a toda la entidad</w:t>
      </w:r>
      <w:bookmarkEnd w:id="46"/>
      <w:bookmarkEnd w:id="47"/>
    </w:p>
    <w:p w14:paraId="0CE2995F" w14:textId="77777777" w:rsidR="002E1FE4" w:rsidRDefault="002E1FE4" w:rsidP="002E1FE4">
      <w:pPr>
        <w:pStyle w:val="Ttulo3"/>
        <w:numPr>
          <w:ilvl w:val="2"/>
          <w:numId w:val="3"/>
        </w:numPr>
        <w:ind w:left="720"/>
      </w:pPr>
      <w:bookmarkStart w:id="48" w:name="_Toc474686401"/>
      <w:bookmarkStart w:id="49" w:name="_Toc505694870"/>
      <w:r>
        <w:t>Gestión del conocimiento</w:t>
      </w:r>
      <w:bookmarkEnd w:id="48"/>
      <w:r>
        <w:t xml:space="preserve"> e Innovación</w:t>
      </w:r>
      <w:bookmarkEnd w:id="49"/>
    </w:p>
    <w:p w14:paraId="6C2284FC" w14:textId="77777777" w:rsidR="002E1FE4" w:rsidRDefault="002E1FE4" w:rsidP="002E1FE4">
      <w:r>
        <w:rPr>
          <w:rFonts w:eastAsia="Arial,Calibri"/>
        </w:rPr>
        <w:t xml:space="preserve">Esta iniciativa tiene como objetivo incentivar, promover y gestionar el conocimiento y la innovación en las temáticas de gestión, planeación, vigilancia y control del espectro radioeléctrico atendiendo los diferentes públicos objetivo. Para cumplir con este propósito durante el 2017 se ejecutaron tres (3) proyectos que son: Divulgación del conocimiento sobre el espectro radioeléctrico, generación de conocimiento y gestión de conocimiento interno. </w:t>
      </w:r>
    </w:p>
    <w:p w14:paraId="0354AF96" w14:textId="77777777" w:rsidR="002E1FE4" w:rsidRDefault="002E1FE4" w:rsidP="002E1FE4">
      <w:pPr>
        <w:pStyle w:val="Ttulo4"/>
        <w:numPr>
          <w:ilvl w:val="3"/>
          <w:numId w:val="3"/>
        </w:numPr>
      </w:pPr>
      <w:r>
        <w:t>Divulgación del conocimiento sobre el espectro radioeléctrico</w:t>
      </w:r>
    </w:p>
    <w:p w14:paraId="62E0C0AB" w14:textId="77777777" w:rsidR="002E1FE4" w:rsidRDefault="002E1FE4" w:rsidP="002E1FE4">
      <w:pPr>
        <w:rPr>
          <w:rFonts w:ascii="Arial,Calibri" w:eastAsia="Arial,Calibri" w:hAnsi="Arial,Calibri" w:cs="Arial,Calibri"/>
        </w:rPr>
      </w:pPr>
      <w:r>
        <w:t xml:space="preserve">El objetivo de este proyecto es </w:t>
      </w:r>
      <w:r>
        <w:rPr>
          <w:rFonts w:eastAsia="Arial,Calibri"/>
        </w:rPr>
        <w:t>el de p</w:t>
      </w:r>
      <w:r>
        <w:rPr>
          <w:rFonts w:eastAsia="Arial"/>
        </w:rPr>
        <w:t>roveer a la comunidad interesada formación en materia de espectro radioeléctrico con el fin de dar a conocer la importancia de este recurso a través de actividades de capacitación y divulgación de los programas que lleva a cabo la ANE.</w:t>
      </w:r>
    </w:p>
    <w:p w14:paraId="634C3C49" w14:textId="77777777" w:rsidR="002E1FE4" w:rsidRDefault="002E1FE4" w:rsidP="002E1FE4">
      <w:r>
        <w:rPr>
          <w:noProof/>
        </w:rPr>
        <w:drawing>
          <wp:anchor distT="0" distB="0" distL="114300" distR="114300" simplePos="0" relativeHeight="251670528" behindDoc="0" locked="0" layoutInCell="1" allowOverlap="1" wp14:anchorId="6AF0E47F" wp14:editId="367ADE96">
            <wp:simplePos x="0" y="0"/>
            <wp:positionH relativeFrom="column">
              <wp:posOffset>3103245</wp:posOffset>
            </wp:positionH>
            <wp:positionV relativeFrom="paragraph">
              <wp:posOffset>146685</wp:posOffset>
            </wp:positionV>
            <wp:extent cx="861060" cy="894715"/>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1060" cy="894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2BA0379" wp14:editId="552410C6">
            <wp:simplePos x="0" y="0"/>
            <wp:positionH relativeFrom="column">
              <wp:posOffset>4177665</wp:posOffset>
            </wp:positionH>
            <wp:positionV relativeFrom="paragraph">
              <wp:posOffset>173990</wp:posOffset>
            </wp:positionV>
            <wp:extent cx="1496060" cy="967105"/>
            <wp:effectExtent l="0" t="0" r="889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606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3A45145" wp14:editId="31CEC000">
            <wp:extent cx="1202055" cy="6521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2055" cy="652145"/>
                    </a:xfrm>
                    <a:prstGeom prst="rect">
                      <a:avLst/>
                    </a:prstGeom>
                    <a:noFill/>
                    <a:ln>
                      <a:noFill/>
                    </a:ln>
                  </pic:spPr>
                </pic:pic>
              </a:graphicData>
            </a:graphic>
          </wp:inline>
        </w:drawing>
      </w:r>
      <w:r>
        <w:rPr>
          <w:noProof/>
          <w:lang w:eastAsia="es-CO"/>
        </w:rPr>
        <w:drawing>
          <wp:inline distT="0" distB="0" distL="0" distR="0" wp14:anchorId="63A8841C" wp14:editId="52E10448">
            <wp:extent cx="1760855" cy="11347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60855" cy="1134745"/>
                    </a:xfrm>
                    <a:prstGeom prst="rect">
                      <a:avLst/>
                    </a:prstGeom>
                    <a:noFill/>
                    <a:ln>
                      <a:noFill/>
                    </a:ln>
                  </pic:spPr>
                </pic:pic>
              </a:graphicData>
            </a:graphic>
          </wp:inline>
        </w:drawing>
      </w:r>
    </w:p>
    <w:p w14:paraId="7EB19708" w14:textId="77777777" w:rsidR="002E1FE4" w:rsidRDefault="002E1FE4" w:rsidP="002E1FE4">
      <w:pPr>
        <w:rPr>
          <w:rFonts w:eastAsia="Arial"/>
        </w:rPr>
      </w:pPr>
      <w:r>
        <w:rPr>
          <w:rFonts w:eastAsia="Arial"/>
        </w:rPr>
        <w:t>Durante el año 2017, 3173 personas participaron de nuestras actividades de capacitación y divulgación. Se realizaron las siguientes actividades:</w:t>
      </w:r>
    </w:p>
    <w:p w14:paraId="7DFBF7ED" w14:textId="77777777" w:rsidR="002E1FE4" w:rsidRDefault="002E1FE4" w:rsidP="002E1FE4">
      <w:pPr>
        <w:pStyle w:val="Prrafodelista"/>
        <w:numPr>
          <w:ilvl w:val="0"/>
          <w:numId w:val="24"/>
        </w:numPr>
        <w:rPr>
          <w:rFonts w:asciiTheme="minorHAnsi" w:eastAsiaTheme="minorEastAsia" w:hAnsiTheme="minorHAnsi" w:cstheme="minorBidi"/>
        </w:rPr>
      </w:pPr>
      <w:r>
        <w:rPr>
          <w:rFonts w:eastAsia="Arial"/>
          <w:b/>
          <w:bCs/>
        </w:rPr>
        <w:t>Eventos de socialización</w:t>
      </w:r>
    </w:p>
    <w:p w14:paraId="46634033" w14:textId="77777777" w:rsidR="002E1FE4" w:rsidRDefault="002E1FE4" w:rsidP="002E1FE4">
      <w:r>
        <w:rPr>
          <w:rFonts w:eastAsia="Arial"/>
        </w:rPr>
        <w:t>Se realizaron los siguientes eventos:</w:t>
      </w:r>
    </w:p>
    <w:p w14:paraId="68A2BD2A" w14:textId="77777777" w:rsidR="002E1FE4" w:rsidRDefault="002E1FE4" w:rsidP="002E1FE4">
      <w:pPr>
        <w:pStyle w:val="Prrafodelista"/>
        <w:numPr>
          <w:ilvl w:val="0"/>
          <w:numId w:val="25"/>
        </w:numPr>
        <w:rPr>
          <w:rFonts w:eastAsia="Arial"/>
        </w:rPr>
      </w:pPr>
      <w:r>
        <w:rPr>
          <w:rFonts w:eastAsia="Arial"/>
        </w:rPr>
        <w:t>En onda con el espectro.</w:t>
      </w:r>
    </w:p>
    <w:p w14:paraId="463FEFE4" w14:textId="77777777" w:rsidR="002E1FE4" w:rsidRDefault="002E1FE4" w:rsidP="002E1FE4">
      <w:pPr>
        <w:pStyle w:val="Prrafodelista"/>
        <w:rPr>
          <w:rFonts w:eastAsia="Arial"/>
        </w:rPr>
      </w:pPr>
      <w:r>
        <w:rPr>
          <w:rFonts w:eastAsia="Arial"/>
        </w:rPr>
        <w:t>Evento dirigido a la comunidad académica, estudiantes de programas de formación relacionados con electrónica y telecomunicaciones.</w:t>
      </w:r>
    </w:p>
    <w:p w14:paraId="1DE2CC6E" w14:textId="77777777" w:rsidR="002E1FE4" w:rsidRDefault="002E1FE4" w:rsidP="002E1FE4">
      <w:pPr>
        <w:pStyle w:val="Prrafodelista"/>
        <w:rPr>
          <w:rFonts w:eastAsia="Arial"/>
        </w:rPr>
      </w:pPr>
      <w:r>
        <w:rPr>
          <w:rFonts w:eastAsia="Arial"/>
        </w:rPr>
        <w:t>Se visitaron 11 ciudades, 18 universidades con un total de 1259 asistentes</w:t>
      </w:r>
    </w:p>
    <w:p w14:paraId="20C96032" w14:textId="77777777" w:rsidR="002E1FE4" w:rsidRDefault="002E1FE4" w:rsidP="002E1FE4">
      <w:pPr>
        <w:pStyle w:val="Prrafodelista"/>
        <w:numPr>
          <w:ilvl w:val="0"/>
          <w:numId w:val="26"/>
        </w:numPr>
        <w:rPr>
          <w:rFonts w:eastAsia="Arial"/>
        </w:rPr>
      </w:pPr>
      <w:r>
        <w:rPr>
          <w:rFonts w:eastAsia="Arial"/>
        </w:rPr>
        <w:t>Divulgación de las propuestas de compartición de espectro y comercialización de los derechos por uso del espectro.</w:t>
      </w:r>
    </w:p>
    <w:p w14:paraId="687C1589" w14:textId="77777777" w:rsidR="002E1FE4" w:rsidRDefault="002E1FE4" w:rsidP="002E1FE4">
      <w:r>
        <w:t>Las listas de asistencia de estas socializaciones se encuentran en:</w:t>
      </w:r>
    </w:p>
    <w:p w14:paraId="7B530B86" w14:textId="77777777" w:rsidR="002E1FE4" w:rsidRDefault="00B87DCE" w:rsidP="002E1FE4">
      <w:pPr>
        <w:rPr>
          <w:rFonts w:eastAsia="Arial"/>
        </w:rPr>
      </w:pPr>
      <w:hyperlink r:id="rId61" w:history="1">
        <w:r w:rsidR="002E1FE4">
          <w:rPr>
            <w:rStyle w:val="Hipervnculo"/>
            <w:rFonts w:eastAsia="Arial"/>
          </w:rPr>
          <w:t>\\172.23.80.211\Proyectos_ANE\Direccion_General\2017\Divulgacion_Conocimiento</w:t>
        </w:r>
      </w:hyperlink>
    </w:p>
    <w:tbl>
      <w:tblPr>
        <w:tblStyle w:val="Tabladecuadrcula4"/>
        <w:tblW w:w="0" w:type="auto"/>
        <w:jc w:val="center"/>
        <w:tblLook w:val="04A0" w:firstRow="1" w:lastRow="0" w:firstColumn="1" w:lastColumn="0" w:noHBand="0" w:noVBand="1"/>
      </w:tblPr>
      <w:tblGrid>
        <w:gridCol w:w="2044"/>
        <w:gridCol w:w="1377"/>
        <w:gridCol w:w="2684"/>
      </w:tblGrid>
      <w:tr w:rsidR="002E1FE4" w14:paraId="79B0BADB"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hideMark/>
          </w:tcPr>
          <w:p w14:paraId="3BEDFCF4" w14:textId="77777777" w:rsidR="002E1FE4" w:rsidRDefault="002E1FE4">
            <w:pPr>
              <w:pStyle w:val="Sinespaciado"/>
              <w:jc w:val="center"/>
              <w:rPr>
                <w:sz w:val="24"/>
                <w:lang w:val="es-MX"/>
              </w:rPr>
            </w:pPr>
            <w:r>
              <w:rPr>
                <w:sz w:val="24"/>
                <w:lang w:val="es-MX"/>
              </w:rPr>
              <w:t>LÍDER</w:t>
            </w:r>
          </w:p>
        </w:tc>
        <w:tc>
          <w:tcPr>
            <w:tcW w:w="1377" w:type="dxa"/>
            <w:hideMark/>
          </w:tcPr>
          <w:p w14:paraId="340DFE6C" w14:textId="77777777" w:rsidR="002E1FE4"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VIGENCIA</w:t>
            </w:r>
          </w:p>
        </w:tc>
        <w:tc>
          <w:tcPr>
            <w:tcW w:w="2684" w:type="dxa"/>
            <w:hideMark/>
          </w:tcPr>
          <w:p w14:paraId="17E650A6" w14:textId="77777777" w:rsidR="002E1FE4"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Pr>
                <w:sz w:val="24"/>
                <w:lang w:val="es-MX"/>
              </w:rPr>
              <w:t>APOYOS</w:t>
            </w:r>
          </w:p>
        </w:tc>
      </w:tr>
      <w:tr w:rsidR="002E1FE4" w14:paraId="2C466517" w14:textId="77777777" w:rsidTr="002E1FE4">
        <w:trPr>
          <w:cnfStyle w:val="000000100000" w:firstRow="0" w:lastRow="0" w:firstColumn="0" w:lastColumn="0" w:oddVBand="0" w:evenVBand="0" w:oddHBand="1"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BFD5980" w14:textId="77777777" w:rsidR="002E1FE4" w:rsidRDefault="002E1FE4">
            <w:pPr>
              <w:pStyle w:val="Sinespaciado"/>
              <w:jc w:val="center"/>
              <w:rPr>
                <w:b w:val="0"/>
                <w:sz w:val="24"/>
                <w:lang w:val="es-MX"/>
              </w:rPr>
            </w:pPr>
            <w:r>
              <w:rPr>
                <w:b w:val="0"/>
                <w:sz w:val="24"/>
                <w:lang w:val="es-MX"/>
              </w:rPr>
              <w:t>Vivian González</w:t>
            </w:r>
          </w:p>
          <w:p w14:paraId="115F3362" w14:textId="77777777" w:rsidR="002E1FE4" w:rsidRDefault="002E1FE4">
            <w:pPr>
              <w:pStyle w:val="Sinespaciado"/>
              <w:jc w:val="center"/>
              <w:rPr>
                <w:sz w:val="24"/>
                <w:lang w:val="es-MX"/>
              </w:rPr>
            </w:pPr>
            <w:r>
              <w:rPr>
                <w:b w:val="0"/>
                <w:sz w:val="24"/>
                <w:lang w:val="es-MX"/>
              </w:rPr>
              <w:t>Marcela Pinzón</w:t>
            </w:r>
          </w:p>
          <w:p w14:paraId="0C42ECB4" w14:textId="77777777" w:rsidR="002E1FE4" w:rsidRDefault="002E1FE4">
            <w:pPr>
              <w:pStyle w:val="Sinespaciado"/>
              <w:jc w:val="center"/>
              <w:rPr>
                <w:sz w:val="24"/>
                <w:lang w:val="es-MX"/>
              </w:rPr>
            </w:pPr>
          </w:p>
        </w:tc>
        <w:tc>
          <w:tcPr>
            <w:tcW w:w="1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E7F6E68" w14:textId="77777777" w:rsidR="002E1FE4"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9BB94BF" w14:textId="77777777" w:rsidR="002E1FE4"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p>
        </w:tc>
      </w:tr>
    </w:tbl>
    <w:p w14:paraId="23A0E705" w14:textId="77777777" w:rsidR="002E1FE4" w:rsidRDefault="002E1FE4" w:rsidP="002E1FE4">
      <w:pPr>
        <w:ind w:left="360"/>
        <w:rPr>
          <w:rFonts w:eastAsia="Arial"/>
        </w:rPr>
      </w:pPr>
    </w:p>
    <w:p w14:paraId="6ECB5F1D" w14:textId="77777777" w:rsidR="002E1FE4" w:rsidRPr="004B6EE5" w:rsidRDefault="002E1FE4" w:rsidP="002E1FE4">
      <w:pPr>
        <w:pStyle w:val="Prrafodelista"/>
        <w:numPr>
          <w:ilvl w:val="0"/>
          <w:numId w:val="24"/>
        </w:numPr>
        <w:rPr>
          <w:rFonts w:eastAsia="Arial"/>
          <w:b/>
          <w:bCs/>
        </w:rPr>
      </w:pPr>
      <w:r w:rsidRPr="004B6EE5">
        <w:rPr>
          <w:rFonts w:eastAsia="Arial"/>
          <w:b/>
          <w:bCs/>
        </w:rPr>
        <w:t>Desarrollo del Séptimo Congreso Internacional de Espectro</w:t>
      </w:r>
    </w:p>
    <w:p w14:paraId="0B0CD380" w14:textId="77777777" w:rsidR="002E1FE4" w:rsidRPr="004B6EE5" w:rsidRDefault="002E1FE4" w:rsidP="002E1FE4">
      <w:r w:rsidRPr="004B6EE5">
        <w:rPr>
          <w:rFonts w:eastAsia="Arial"/>
        </w:rPr>
        <w:t>Se desarrolló el séptimo congreso internacional del espectro los días 05 y 06 de septiembre, el cual contó con una asistencia de 217 personas, el informe del evento, las memorias, el registro y las fotos se encuentran en la carpeta del servidor:</w:t>
      </w:r>
    </w:p>
    <w:p w14:paraId="061A81A3" w14:textId="77777777" w:rsidR="002E1FE4" w:rsidRPr="004B6EE5" w:rsidRDefault="00B87DCE" w:rsidP="002E1FE4">
      <w:pPr>
        <w:rPr>
          <w:rFonts w:eastAsia="Arial"/>
          <w:color w:val="0000FF"/>
          <w:u w:val="single"/>
        </w:rPr>
      </w:pPr>
      <w:hyperlink r:id="rId62" w:history="1">
        <w:r w:rsidR="002E1FE4" w:rsidRPr="004B6EE5">
          <w:rPr>
            <w:rStyle w:val="Hipervnculo"/>
            <w:rFonts w:eastAsia="Arial"/>
          </w:rPr>
          <w:t>\\172.23.80.211\Proyectos_ANE\Direccion_General\2017\Divulgacion_Conocimiento\Congreso</w:t>
        </w:r>
      </w:hyperlink>
    </w:p>
    <w:tbl>
      <w:tblPr>
        <w:tblStyle w:val="Tabladecuadrcula4"/>
        <w:tblW w:w="0" w:type="auto"/>
        <w:jc w:val="center"/>
        <w:tblLook w:val="04A0" w:firstRow="1" w:lastRow="0" w:firstColumn="1" w:lastColumn="0" w:noHBand="0" w:noVBand="1"/>
      </w:tblPr>
      <w:tblGrid>
        <w:gridCol w:w="2191"/>
        <w:gridCol w:w="1377"/>
        <w:gridCol w:w="2684"/>
      </w:tblGrid>
      <w:tr w:rsidR="002E1FE4" w:rsidRPr="004B6EE5" w14:paraId="4BC846A3"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hideMark/>
          </w:tcPr>
          <w:p w14:paraId="41EBFD2B" w14:textId="77777777" w:rsidR="002E1FE4" w:rsidRPr="004B6EE5" w:rsidRDefault="002E1FE4">
            <w:pPr>
              <w:pStyle w:val="Sinespaciado"/>
              <w:jc w:val="center"/>
              <w:rPr>
                <w:sz w:val="24"/>
                <w:lang w:val="es-MX"/>
              </w:rPr>
            </w:pPr>
            <w:bookmarkStart w:id="50" w:name="OLE_LINK16"/>
            <w:bookmarkStart w:id="51" w:name="OLE_LINK15"/>
            <w:r w:rsidRPr="004B6EE5">
              <w:rPr>
                <w:sz w:val="24"/>
                <w:lang w:val="es-MX"/>
              </w:rPr>
              <w:t>LÍDER</w:t>
            </w:r>
          </w:p>
        </w:tc>
        <w:tc>
          <w:tcPr>
            <w:tcW w:w="1363" w:type="dxa"/>
            <w:hideMark/>
          </w:tcPr>
          <w:p w14:paraId="155C21E1"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684" w:type="dxa"/>
            <w:hideMark/>
          </w:tcPr>
          <w:p w14:paraId="0A8C849E"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78816027"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D4ABF9E" w14:textId="77777777" w:rsidR="002E1FE4" w:rsidRPr="004B6EE5" w:rsidRDefault="002E1FE4">
            <w:pPr>
              <w:pStyle w:val="Sinespaciado"/>
              <w:jc w:val="center"/>
              <w:rPr>
                <w:b w:val="0"/>
                <w:sz w:val="24"/>
                <w:lang w:val="es-MX"/>
              </w:rPr>
            </w:pPr>
            <w:r w:rsidRPr="004B6EE5">
              <w:rPr>
                <w:b w:val="0"/>
                <w:sz w:val="24"/>
                <w:lang w:val="es-MX"/>
              </w:rPr>
              <w:t>Ximena Márquez</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7A5F987"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5625D73"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Camilo Zamora</w:t>
            </w:r>
          </w:p>
          <w:p w14:paraId="39A7E177"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Natalia Silva</w:t>
            </w:r>
          </w:p>
        </w:tc>
      </w:tr>
      <w:bookmarkEnd w:id="50"/>
      <w:bookmarkEnd w:id="51"/>
    </w:tbl>
    <w:p w14:paraId="1652B4C7" w14:textId="77777777" w:rsidR="002E1FE4" w:rsidRPr="004B6EE5" w:rsidRDefault="002E1FE4" w:rsidP="002E1FE4">
      <w:pPr>
        <w:ind w:left="360"/>
        <w:rPr>
          <w:rFonts w:eastAsia="Arial"/>
        </w:rPr>
      </w:pPr>
    </w:p>
    <w:p w14:paraId="7DEDEC76" w14:textId="77777777" w:rsidR="002E1FE4" w:rsidRPr="004B6EE5" w:rsidRDefault="002E1FE4" w:rsidP="002E1FE4">
      <w:pPr>
        <w:pStyle w:val="Prrafodelista"/>
        <w:numPr>
          <w:ilvl w:val="0"/>
          <w:numId w:val="24"/>
        </w:numPr>
        <w:rPr>
          <w:rFonts w:eastAsia="Arial"/>
          <w:b/>
          <w:bCs/>
        </w:rPr>
      </w:pPr>
      <w:r w:rsidRPr="004B6EE5">
        <w:rPr>
          <w:rFonts w:eastAsia="Arial"/>
          <w:b/>
          <w:bCs/>
        </w:rPr>
        <w:t>Desarrollo de cursos externos</w:t>
      </w:r>
    </w:p>
    <w:p w14:paraId="2B957796" w14:textId="77777777" w:rsidR="002E1FE4" w:rsidRPr="004B6EE5" w:rsidRDefault="002E1FE4" w:rsidP="002E1FE4">
      <w:pPr>
        <w:pStyle w:val="Prrafodelista"/>
        <w:rPr>
          <w:rFonts w:eastAsia="Arial"/>
          <w:b/>
          <w:bCs/>
        </w:rPr>
      </w:pPr>
    </w:p>
    <w:p w14:paraId="20196DC4" w14:textId="77777777" w:rsidR="002E1FE4" w:rsidRPr="004B6EE5" w:rsidRDefault="002E1FE4" w:rsidP="002E1FE4">
      <w:pPr>
        <w:pStyle w:val="Prrafodelista"/>
        <w:numPr>
          <w:ilvl w:val="0"/>
          <w:numId w:val="27"/>
        </w:numPr>
        <w:rPr>
          <w:rFonts w:eastAsia="Arial"/>
        </w:rPr>
      </w:pPr>
      <w:r w:rsidRPr="004B6EE5">
        <w:rPr>
          <w:rFonts w:eastAsia="Arial"/>
        </w:rPr>
        <w:t>Curso de radioenlaces y monitoreo para el Comando General de las Fuerzas Militares</w:t>
      </w:r>
    </w:p>
    <w:p w14:paraId="0A94BB7E" w14:textId="77777777" w:rsidR="002E1FE4" w:rsidRPr="004B6EE5" w:rsidRDefault="002E1FE4" w:rsidP="002E1FE4">
      <w:pPr>
        <w:pStyle w:val="Prrafodelista"/>
        <w:numPr>
          <w:ilvl w:val="0"/>
          <w:numId w:val="27"/>
        </w:numPr>
        <w:rPr>
          <w:rFonts w:eastAsia="Arial"/>
        </w:rPr>
      </w:pPr>
      <w:r w:rsidRPr="004B6EE5">
        <w:rPr>
          <w:rFonts w:eastAsia="Arial"/>
        </w:rPr>
        <w:t>Curso de aspectos básicos de espectro para el centro de excelencia de la UIT</w:t>
      </w:r>
    </w:p>
    <w:p w14:paraId="06E98899" w14:textId="77777777" w:rsidR="002E1FE4" w:rsidRPr="004B6EE5" w:rsidRDefault="002E1FE4" w:rsidP="002E1FE4">
      <w:pPr>
        <w:pStyle w:val="Prrafodelista"/>
        <w:numPr>
          <w:ilvl w:val="0"/>
          <w:numId w:val="27"/>
        </w:numPr>
        <w:rPr>
          <w:rFonts w:eastAsia="Arial"/>
        </w:rPr>
      </w:pPr>
      <w:r w:rsidRPr="004B6EE5">
        <w:rPr>
          <w:rFonts w:eastAsia="Arial"/>
        </w:rPr>
        <w:t>Curso de antenas y propagación para el Comando General de las Fuerzas Militares.</w:t>
      </w:r>
    </w:p>
    <w:p w14:paraId="482A156C" w14:textId="77777777" w:rsidR="002E1FE4" w:rsidRPr="004B6EE5" w:rsidRDefault="002E1FE4" w:rsidP="002E1FE4">
      <w:pPr>
        <w:pStyle w:val="Prrafodelista"/>
        <w:numPr>
          <w:ilvl w:val="0"/>
          <w:numId w:val="27"/>
        </w:numPr>
        <w:rPr>
          <w:rFonts w:eastAsia="Arial"/>
        </w:rPr>
      </w:pPr>
      <w:r w:rsidRPr="004B6EE5">
        <w:rPr>
          <w:rFonts w:eastAsia="Arial"/>
        </w:rPr>
        <w:t>Curso de electromagnetismo para el Comando General de las Fuerzas Militares.</w:t>
      </w:r>
    </w:p>
    <w:p w14:paraId="1184A0C9" w14:textId="77777777" w:rsidR="002E1FE4" w:rsidRPr="004B6EE5" w:rsidRDefault="002E1FE4" w:rsidP="002E1FE4">
      <w:pPr>
        <w:pStyle w:val="Prrafodelista"/>
        <w:numPr>
          <w:ilvl w:val="0"/>
          <w:numId w:val="27"/>
        </w:numPr>
        <w:rPr>
          <w:rFonts w:eastAsia="Arial"/>
        </w:rPr>
      </w:pPr>
      <w:r w:rsidRPr="004B6EE5">
        <w:rPr>
          <w:rFonts w:eastAsia="Arial"/>
        </w:rPr>
        <w:t>Se preparó el curso de uso libre de espectro</w:t>
      </w:r>
    </w:p>
    <w:p w14:paraId="2818FC9D" w14:textId="77777777" w:rsidR="002E1FE4" w:rsidRPr="004B6EE5" w:rsidRDefault="002E1FE4" w:rsidP="002E1FE4">
      <w:pPr>
        <w:pStyle w:val="Prrafodelista"/>
        <w:numPr>
          <w:ilvl w:val="0"/>
          <w:numId w:val="27"/>
        </w:numPr>
        <w:rPr>
          <w:rFonts w:eastAsia="Arial"/>
        </w:rPr>
      </w:pPr>
      <w:r w:rsidRPr="004B6EE5">
        <w:rPr>
          <w:rFonts w:eastAsia="Arial"/>
        </w:rPr>
        <w:t>Se capacitaron 522 personas a través de la plataforma de gestión del conocimiento PLANEA.</w:t>
      </w:r>
    </w:p>
    <w:p w14:paraId="619FD259" w14:textId="77777777" w:rsidR="002E1FE4" w:rsidRPr="004B6EE5" w:rsidRDefault="002E1FE4" w:rsidP="002E1FE4">
      <w:pPr>
        <w:rPr>
          <w:rFonts w:eastAsia="Arial"/>
        </w:rPr>
      </w:pPr>
      <w:r w:rsidRPr="004B6EE5">
        <w:rPr>
          <w:rFonts w:eastAsia="Arial"/>
        </w:rPr>
        <w:t>La lista de asistentes a esta jornada, así como las presentaciones usadas, se encuentran en la siguiente ruta del servidor de la ANE:</w:t>
      </w:r>
    </w:p>
    <w:p w14:paraId="4B558CD4" w14:textId="77777777" w:rsidR="002E1FE4" w:rsidRPr="004B6EE5" w:rsidRDefault="00B87DCE" w:rsidP="002E1FE4">
      <w:pPr>
        <w:rPr>
          <w:rFonts w:eastAsia="Arial"/>
        </w:rPr>
      </w:pPr>
      <w:hyperlink r:id="rId63" w:history="1">
        <w:r w:rsidR="002E1FE4" w:rsidRPr="004B6EE5">
          <w:rPr>
            <w:rStyle w:val="Hipervnculo"/>
            <w:rFonts w:eastAsia="Arial"/>
          </w:rPr>
          <w:t>\\172.23.80.211\Proyectos_ANE\Direccion_General\2017\Divulgacion_Conocimiento\Otros</w:t>
        </w:r>
      </w:hyperlink>
      <w:r w:rsidR="002E1FE4" w:rsidRPr="004B6EE5">
        <w:rPr>
          <w:rFonts w:eastAsia="Arial"/>
        </w:rPr>
        <w:t xml:space="preserve">  </w:t>
      </w:r>
    </w:p>
    <w:tbl>
      <w:tblPr>
        <w:tblStyle w:val="Tabladecuadrcula4"/>
        <w:tblW w:w="0" w:type="auto"/>
        <w:jc w:val="center"/>
        <w:tblLook w:val="04A0" w:firstRow="1" w:lastRow="0" w:firstColumn="1" w:lastColumn="0" w:noHBand="0" w:noVBand="1"/>
      </w:tblPr>
      <w:tblGrid>
        <w:gridCol w:w="2191"/>
        <w:gridCol w:w="1377"/>
        <w:gridCol w:w="2684"/>
      </w:tblGrid>
      <w:tr w:rsidR="002E1FE4" w:rsidRPr="004B6EE5" w14:paraId="73363B7F" w14:textId="77777777" w:rsidTr="002E1F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91" w:type="dxa"/>
            <w:hideMark/>
          </w:tcPr>
          <w:p w14:paraId="2C087B75" w14:textId="77777777" w:rsidR="002E1FE4" w:rsidRPr="004B6EE5" w:rsidRDefault="002E1FE4">
            <w:pPr>
              <w:pStyle w:val="Sinespaciado"/>
              <w:jc w:val="center"/>
              <w:rPr>
                <w:sz w:val="24"/>
                <w:lang w:val="es-MX"/>
              </w:rPr>
            </w:pPr>
            <w:bookmarkStart w:id="52" w:name="OLE_LINK18"/>
            <w:bookmarkStart w:id="53" w:name="OLE_LINK17"/>
            <w:r w:rsidRPr="004B6EE5">
              <w:rPr>
                <w:sz w:val="24"/>
                <w:lang w:val="es-MX"/>
              </w:rPr>
              <w:t>LÍDER</w:t>
            </w:r>
          </w:p>
        </w:tc>
        <w:tc>
          <w:tcPr>
            <w:tcW w:w="1363" w:type="dxa"/>
            <w:hideMark/>
          </w:tcPr>
          <w:p w14:paraId="5C74F432"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684" w:type="dxa"/>
            <w:hideMark/>
          </w:tcPr>
          <w:p w14:paraId="0DC900F4"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794EB6F9"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2957372" w14:textId="77777777" w:rsidR="002E1FE4" w:rsidRPr="004B6EE5" w:rsidRDefault="002E1FE4">
            <w:pPr>
              <w:pStyle w:val="Sinespaciado"/>
              <w:jc w:val="center"/>
              <w:rPr>
                <w:b w:val="0"/>
                <w:sz w:val="24"/>
                <w:lang w:val="es-MX"/>
              </w:rPr>
            </w:pPr>
            <w:r w:rsidRPr="004B6EE5">
              <w:rPr>
                <w:b w:val="0"/>
                <w:sz w:val="24"/>
                <w:lang w:val="es-MX"/>
              </w:rPr>
              <w:t>Vivian González</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7A9D14"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CE8D8BF"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Álvaro Casallas</w:t>
            </w:r>
          </w:p>
          <w:p w14:paraId="5BCFBEA6"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Jorge Barrera</w:t>
            </w:r>
          </w:p>
          <w:p w14:paraId="4BD1C709"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Camilo Zamora</w:t>
            </w:r>
          </w:p>
          <w:p w14:paraId="49CD9137"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Federico Lara</w:t>
            </w:r>
          </w:p>
          <w:p w14:paraId="6E48C8DD"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Juan Zapata</w:t>
            </w:r>
          </w:p>
        </w:tc>
      </w:tr>
      <w:bookmarkEnd w:id="52"/>
      <w:bookmarkEnd w:id="53"/>
    </w:tbl>
    <w:p w14:paraId="5BCE75DA" w14:textId="77777777" w:rsidR="002E1FE4" w:rsidRPr="004B6EE5" w:rsidRDefault="002E1FE4" w:rsidP="002E1FE4"/>
    <w:p w14:paraId="1A8C0EBB" w14:textId="77777777" w:rsidR="002E1FE4" w:rsidRPr="004B6EE5" w:rsidRDefault="002E1FE4" w:rsidP="002E1FE4">
      <w:pPr>
        <w:pStyle w:val="Prrafodelista"/>
        <w:numPr>
          <w:ilvl w:val="0"/>
          <w:numId w:val="24"/>
        </w:numPr>
        <w:rPr>
          <w:rFonts w:eastAsia="Arial"/>
          <w:b/>
          <w:bCs/>
        </w:rPr>
      </w:pPr>
      <w:r w:rsidRPr="004B6EE5">
        <w:rPr>
          <w:rFonts w:eastAsia="Arial"/>
          <w:b/>
          <w:bCs/>
        </w:rPr>
        <w:t>ANE en las Regiones</w:t>
      </w:r>
    </w:p>
    <w:p w14:paraId="0A1DC9F1" w14:textId="77777777" w:rsidR="002E1FE4" w:rsidRPr="004B6EE5" w:rsidRDefault="002E1FE4" w:rsidP="002E1FE4">
      <w:pPr>
        <w:pStyle w:val="Prrafodelista"/>
        <w:numPr>
          <w:ilvl w:val="0"/>
          <w:numId w:val="28"/>
        </w:numPr>
        <w:rPr>
          <w:rFonts w:asciiTheme="minorHAnsi" w:eastAsiaTheme="minorEastAsia" w:hAnsiTheme="minorHAnsi" w:cstheme="minorBidi"/>
        </w:rPr>
      </w:pPr>
      <w:r w:rsidRPr="004B6EE5">
        <w:rPr>
          <w:rFonts w:eastAsia="Arial"/>
        </w:rPr>
        <w:t xml:space="preserve">Jornada Medellín:  09 de mayo de 2017. Asistentes 27. </w:t>
      </w:r>
    </w:p>
    <w:p w14:paraId="33D8EA42" w14:textId="77777777" w:rsidR="002E1FE4" w:rsidRPr="004B6EE5" w:rsidRDefault="002E1FE4" w:rsidP="002E1FE4">
      <w:pPr>
        <w:pStyle w:val="Prrafodelista"/>
        <w:numPr>
          <w:ilvl w:val="0"/>
          <w:numId w:val="28"/>
        </w:numPr>
        <w:rPr>
          <w:rFonts w:asciiTheme="minorHAnsi" w:eastAsiaTheme="minorEastAsia" w:hAnsiTheme="minorHAnsi" w:cstheme="minorBidi"/>
        </w:rPr>
      </w:pPr>
      <w:r w:rsidRPr="004B6EE5">
        <w:rPr>
          <w:rFonts w:eastAsia="Arial"/>
        </w:rPr>
        <w:t>Jornada Barranquilla: 09 de mayo de 2017. Asistentes 130.</w:t>
      </w:r>
    </w:p>
    <w:p w14:paraId="239FB94D" w14:textId="77777777" w:rsidR="002E1FE4" w:rsidRPr="004B6EE5" w:rsidRDefault="002E1FE4" w:rsidP="002E1FE4">
      <w:pPr>
        <w:pStyle w:val="Prrafodelista"/>
        <w:numPr>
          <w:ilvl w:val="0"/>
          <w:numId w:val="28"/>
        </w:numPr>
        <w:rPr>
          <w:rFonts w:asciiTheme="minorHAnsi" w:eastAsiaTheme="minorEastAsia" w:hAnsiTheme="minorHAnsi" w:cstheme="minorBidi"/>
        </w:rPr>
      </w:pPr>
      <w:r w:rsidRPr="004B6EE5">
        <w:rPr>
          <w:rFonts w:eastAsia="Arial"/>
        </w:rPr>
        <w:t>Jornada San Andrés: 28 de septiembre de 2017. Asistentes 21.</w:t>
      </w:r>
    </w:p>
    <w:p w14:paraId="419471D9" w14:textId="77777777" w:rsidR="002E1FE4" w:rsidRPr="004B6EE5" w:rsidRDefault="002E1FE4" w:rsidP="002E1FE4">
      <w:pPr>
        <w:pStyle w:val="Prrafodelista"/>
        <w:numPr>
          <w:ilvl w:val="0"/>
          <w:numId w:val="28"/>
        </w:numPr>
        <w:rPr>
          <w:rFonts w:eastAsia="Arial"/>
        </w:rPr>
      </w:pPr>
      <w:r w:rsidRPr="004B6EE5">
        <w:rPr>
          <w:rFonts w:eastAsia="Arial"/>
        </w:rPr>
        <w:t>Jornada Pasto:  23 de noviembre de 2017. Asistentes 15.</w:t>
      </w:r>
    </w:p>
    <w:p w14:paraId="76E0787B" w14:textId="77777777" w:rsidR="002E1FE4" w:rsidRPr="004B6EE5" w:rsidRDefault="002E1FE4" w:rsidP="002E1FE4">
      <w:pPr>
        <w:pStyle w:val="Prrafodelista"/>
        <w:numPr>
          <w:ilvl w:val="0"/>
          <w:numId w:val="28"/>
        </w:numPr>
        <w:rPr>
          <w:rFonts w:asciiTheme="minorHAnsi" w:eastAsiaTheme="minorEastAsia" w:hAnsiTheme="minorHAnsi" w:cstheme="minorBidi"/>
        </w:rPr>
      </w:pPr>
      <w:r w:rsidRPr="004B6EE5">
        <w:rPr>
          <w:rFonts w:eastAsia="Arial"/>
        </w:rPr>
        <w:t>Jornada Bucaramanga:  23 de noviembre de 2017. Asistentes 201</w:t>
      </w:r>
    </w:p>
    <w:p w14:paraId="1C7B010B" w14:textId="77777777" w:rsidR="002E1FE4" w:rsidRPr="004B6EE5" w:rsidRDefault="002E1FE4" w:rsidP="002E1FE4">
      <w:pPr>
        <w:pStyle w:val="Prrafodelista"/>
        <w:numPr>
          <w:ilvl w:val="0"/>
          <w:numId w:val="28"/>
        </w:numPr>
        <w:rPr>
          <w:rFonts w:asciiTheme="minorHAnsi" w:eastAsiaTheme="minorEastAsia" w:hAnsiTheme="minorHAnsi" w:cstheme="minorBidi"/>
        </w:rPr>
      </w:pPr>
      <w:r w:rsidRPr="004B6EE5">
        <w:rPr>
          <w:rFonts w:eastAsia="Arial"/>
        </w:rPr>
        <w:t>Jornada Cartagena:  13 de marzo de 2017. Asistentes 23.</w:t>
      </w:r>
    </w:p>
    <w:p w14:paraId="35E3CE4D" w14:textId="77777777" w:rsidR="002E1FE4" w:rsidRPr="004B6EE5" w:rsidRDefault="002E1FE4" w:rsidP="002E1FE4">
      <w:pPr>
        <w:rPr>
          <w:rFonts w:eastAsia="Arial"/>
        </w:rPr>
      </w:pPr>
      <w:r w:rsidRPr="004B6EE5">
        <w:rPr>
          <w:rFonts w:eastAsia="Arial"/>
        </w:rPr>
        <w:t>Los listados de asistencias a estas jornadas de divulgación se encuentran en la carpeta del servidor:</w:t>
      </w:r>
    </w:p>
    <w:p w14:paraId="7F6E2880" w14:textId="77777777" w:rsidR="002E1FE4" w:rsidRPr="004B6EE5" w:rsidRDefault="00B87DCE" w:rsidP="002E1FE4">
      <w:pPr>
        <w:rPr>
          <w:rFonts w:eastAsia="Arial"/>
        </w:rPr>
      </w:pPr>
      <w:hyperlink r:id="rId64" w:history="1">
        <w:r w:rsidR="002E1FE4" w:rsidRPr="004B6EE5">
          <w:rPr>
            <w:rStyle w:val="Hipervnculo"/>
            <w:rFonts w:eastAsia="Arial"/>
          </w:rPr>
          <w:t>\\172.23.80.211\Proyectos_ANE\Direccion_General\2017\Divulgacion_Conocimiento\ANE_Regiones</w:t>
        </w:r>
      </w:hyperlink>
    </w:p>
    <w:p w14:paraId="4014B01C" w14:textId="77777777" w:rsidR="002E1FE4" w:rsidRPr="004B6EE5" w:rsidRDefault="002E1FE4" w:rsidP="002E1FE4">
      <w:r w:rsidRPr="004B6EE5">
        <w:rPr>
          <w:rFonts w:eastAsia="Arial"/>
        </w:rPr>
        <w:t xml:space="preserve">         </w:t>
      </w:r>
    </w:p>
    <w:tbl>
      <w:tblPr>
        <w:tblStyle w:val="Tabladecuadrcula4"/>
        <w:tblW w:w="0" w:type="auto"/>
        <w:jc w:val="center"/>
        <w:tblLook w:val="04A0" w:firstRow="1" w:lastRow="0" w:firstColumn="1" w:lastColumn="0" w:noHBand="0" w:noVBand="1"/>
      </w:tblPr>
      <w:tblGrid>
        <w:gridCol w:w="2191"/>
        <w:gridCol w:w="1377"/>
        <w:gridCol w:w="2684"/>
      </w:tblGrid>
      <w:tr w:rsidR="002E1FE4" w:rsidRPr="004B6EE5" w14:paraId="1347EB20"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hideMark/>
          </w:tcPr>
          <w:p w14:paraId="74B4F484" w14:textId="77777777" w:rsidR="002E1FE4" w:rsidRPr="004B6EE5" w:rsidRDefault="002E1FE4">
            <w:pPr>
              <w:pStyle w:val="Sinespaciado"/>
              <w:jc w:val="center"/>
              <w:rPr>
                <w:sz w:val="24"/>
                <w:lang w:val="es-MX"/>
              </w:rPr>
            </w:pPr>
            <w:bookmarkStart w:id="54" w:name="OLE_LINK20"/>
            <w:bookmarkStart w:id="55" w:name="OLE_LINK19"/>
            <w:r w:rsidRPr="004B6EE5">
              <w:rPr>
                <w:sz w:val="24"/>
                <w:lang w:val="es-MX"/>
              </w:rPr>
              <w:t>LÍDER</w:t>
            </w:r>
          </w:p>
        </w:tc>
        <w:tc>
          <w:tcPr>
            <w:tcW w:w="1363" w:type="dxa"/>
            <w:hideMark/>
          </w:tcPr>
          <w:p w14:paraId="5D155DB1"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684" w:type="dxa"/>
            <w:hideMark/>
          </w:tcPr>
          <w:p w14:paraId="17B84551"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01BAC029"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913F507" w14:textId="77777777" w:rsidR="002E1FE4" w:rsidRPr="004B6EE5" w:rsidRDefault="002E1FE4">
            <w:pPr>
              <w:pStyle w:val="Sinespaciado"/>
              <w:jc w:val="center"/>
              <w:rPr>
                <w:b w:val="0"/>
                <w:sz w:val="24"/>
                <w:lang w:val="es-MX"/>
              </w:rPr>
            </w:pPr>
            <w:r w:rsidRPr="004B6EE5">
              <w:rPr>
                <w:b w:val="0"/>
                <w:sz w:val="24"/>
                <w:lang w:val="es-MX"/>
              </w:rPr>
              <w:t>Edna Campos</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DABF58C"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8F7B3D4"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Ruth Marín</w:t>
            </w:r>
          </w:p>
        </w:tc>
      </w:tr>
      <w:bookmarkEnd w:id="54"/>
      <w:bookmarkEnd w:id="55"/>
    </w:tbl>
    <w:p w14:paraId="746A86D6" w14:textId="77777777" w:rsidR="002E1FE4" w:rsidRPr="004B6EE5" w:rsidRDefault="002E1FE4" w:rsidP="002E1FE4"/>
    <w:p w14:paraId="35C3A473" w14:textId="77777777" w:rsidR="002E1FE4" w:rsidRPr="004B6EE5" w:rsidRDefault="002E1FE4" w:rsidP="002E1FE4">
      <w:pPr>
        <w:pStyle w:val="Prrafodelista"/>
        <w:numPr>
          <w:ilvl w:val="0"/>
          <w:numId w:val="24"/>
        </w:numPr>
        <w:rPr>
          <w:rFonts w:eastAsia="Arial"/>
          <w:b/>
          <w:bCs/>
        </w:rPr>
      </w:pPr>
      <w:r w:rsidRPr="004B6EE5">
        <w:rPr>
          <w:rFonts w:eastAsia="Arial"/>
          <w:b/>
          <w:bCs/>
        </w:rPr>
        <w:t>Proyectos presentados al Comité Nacional de Espectro</w:t>
      </w:r>
    </w:p>
    <w:p w14:paraId="2D889F21" w14:textId="77777777" w:rsidR="002E1FE4" w:rsidRPr="004B6EE5" w:rsidRDefault="002E1FE4" w:rsidP="002E1FE4">
      <w:r w:rsidRPr="004B6EE5">
        <w:rPr>
          <w:rFonts w:eastAsia="Arial"/>
          <w:lang w:val="es-ES"/>
        </w:rPr>
        <w:t>Se realizaron dos sesiones del comité nacional del espectro en las cuales se presentaron los siguientes temas:</w:t>
      </w:r>
    </w:p>
    <w:p w14:paraId="6D4D762C" w14:textId="77777777" w:rsidR="002E1FE4" w:rsidRPr="004B6EE5" w:rsidRDefault="002E1FE4" w:rsidP="002E1FE4">
      <w:pPr>
        <w:pStyle w:val="Prrafodelista"/>
        <w:numPr>
          <w:ilvl w:val="0"/>
          <w:numId w:val="28"/>
        </w:numPr>
        <w:spacing w:after="0"/>
        <w:ind w:left="714" w:hanging="357"/>
        <w:rPr>
          <w:rFonts w:eastAsia="Arial"/>
          <w:lang w:val="es-ES"/>
        </w:rPr>
      </w:pPr>
      <w:r w:rsidRPr="004B6EE5">
        <w:rPr>
          <w:rFonts w:eastAsia="Arial"/>
          <w:lang w:val="es-ES"/>
        </w:rPr>
        <w:t>Borrador de Resolución de asignación de espectro para consulta pública.</w:t>
      </w:r>
    </w:p>
    <w:p w14:paraId="4FBB773C" w14:textId="77777777" w:rsidR="002E1FE4" w:rsidRPr="004B6EE5" w:rsidRDefault="002E1FE4" w:rsidP="002E1FE4">
      <w:pPr>
        <w:pStyle w:val="Prrafodelista"/>
        <w:numPr>
          <w:ilvl w:val="0"/>
          <w:numId w:val="28"/>
        </w:numPr>
        <w:spacing w:after="0"/>
        <w:ind w:left="714" w:hanging="357"/>
        <w:rPr>
          <w:rFonts w:eastAsia="Arial"/>
          <w:lang w:val="es-ES"/>
        </w:rPr>
      </w:pPr>
      <w:r w:rsidRPr="004B6EE5">
        <w:rPr>
          <w:rFonts w:eastAsia="Arial"/>
          <w:lang w:val="es-ES"/>
        </w:rPr>
        <w:t>Comentarios sobre el borrador de resolución de subasta de espectro en 700MHz y 1900MHz, y modificación del decreto de topes de espectro.</w:t>
      </w:r>
    </w:p>
    <w:p w14:paraId="65DA1F5F" w14:textId="77777777" w:rsidR="002E1FE4" w:rsidRPr="004B6EE5" w:rsidRDefault="002E1FE4" w:rsidP="002E1FE4">
      <w:pPr>
        <w:rPr>
          <w:rFonts w:eastAsia="Arial"/>
          <w:lang w:val="es-ES"/>
        </w:rPr>
      </w:pPr>
    </w:p>
    <w:p w14:paraId="7BF272E6" w14:textId="77777777" w:rsidR="002E1FE4" w:rsidRPr="004B6EE5" w:rsidRDefault="002E1FE4" w:rsidP="002E1FE4">
      <w:pPr>
        <w:rPr>
          <w:rFonts w:eastAsia="Arial"/>
          <w:lang w:val="es-ES"/>
        </w:rPr>
      </w:pPr>
      <w:r w:rsidRPr="004B6EE5">
        <w:rPr>
          <w:rFonts w:eastAsia="Arial"/>
          <w:lang w:val="es-ES"/>
        </w:rPr>
        <w:t xml:space="preserve">Las presentaciones de los temas presentados y actas del Comité se encuentran en la carpeta del servidor: </w:t>
      </w:r>
    </w:p>
    <w:p w14:paraId="1F2ED745" w14:textId="77777777" w:rsidR="002E1FE4" w:rsidRPr="004B6EE5" w:rsidRDefault="00B87DCE" w:rsidP="002E1FE4">
      <w:pPr>
        <w:rPr>
          <w:rFonts w:eastAsia="Arial"/>
        </w:rPr>
      </w:pPr>
      <w:hyperlink r:id="rId65" w:history="1">
        <w:r w:rsidR="002E1FE4" w:rsidRPr="004B6EE5">
          <w:rPr>
            <w:rStyle w:val="Hipervnculo"/>
            <w:rFonts w:eastAsia="Arial"/>
          </w:rPr>
          <w:t>\\172.23.80.211\Proyectos_ANE\Direccion_General\2017\Divulgacion_Conocimiento\Otros\Comité Nacional de Espectro</w:t>
        </w:r>
      </w:hyperlink>
    </w:p>
    <w:p w14:paraId="63053354" w14:textId="77777777" w:rsidR="002E1FE4" w:rsidRPr="004B6EE5" w:rsidRDefault="002E1FE4" w:rsidP="002E1FE4">
      <w:r w:rsidRPr="004B6EE5">
        <w:rPr>
          <w:rFonts w:eastAsia="Arial"/>
          <w:lang w:val="es-ES"/>
        </w:rPr>
        <w:t xml:space="preserve">                                 </w:t>
      </w:r>
    </w:p>
    <w:tbl>
      <w:tblPr>
        <w:tblStyle w:val="Tabladecuadrcula4"/>
        <w:tblW w:w="0" w:type="auto"/>
        <w:jc w:val="center"/>
        <w:tblLook w:val="04A0" w:firstRow="1" w:lastRow="0" w:firstColumn="1" w:lastColumn="0" w:noHBand="0" w:noVBand="1"/>
      </w:tblPr>
      <w:tblGrid>
        <w:gridCol w:w="2191"/>
        <w:gridCol w:w="1377"/>
        <w:gridCol w:w="2684"/>
      </w:tblGrid>
      <w:tr w:rsidR="002E1FE4" w:rsidRPr="004B6EE5" w14:paraId="4C1DAE13"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hideMark/>
          </w:tcPr>
          <w:p w14:paraId="598EFF5F" w14:textId="77777777" w:rsidR="002E1FE4" w:rsidRPr="004B6EE5" w:rsidRDefault="002E1FE4">
            <w:pPr>
              <w:pStyle w:val="Sinespaciado"/>
              <w:jc w:val="center"/>
              <w:rPr>
                <w:sz w:val="24"/>
                <w:lang w:val="es-MX"/>
              </w:rPr>
            </w:pPr>
            <w:r w:rsidRPr="004B6EE5">
              <w:rPr>
                <w:sz w:val="24"/>
                <w:lang w:val="es-MX"/>
              </w:rPr>
              <w:t>LÍDER</w:t>
            </w:r>
          </w:p>
        </w:tc>
        <w:tc>
          <w:tcPr>
            <w:tcW w:w="1363" w:type="dxa"/>
            <w:hideMark/>
          </w:tcPr>
          <w:p w14:paraId="5DE7C1E4"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684" w:type="dxa"/>
            <w:hideMark/>
          </w:tcPr>
          <w:p w14:paraId="1F0634A0"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710CD3A4"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9ABE17A" w14:textId="77777777" w:rsidR="002E1FE4" w:rsidRPr="004B6EE5" w:rsidRDefault="002E1FE4">
            <w:pPr>
              <w:pStyle w:val="Sinespaciado"/>
              <w:jc w:val="center"/>
              <w:rPr>
                <w:b w:val="0"/>
                <w:sz w:val="24"/>
                <w:lang w:val="es-MX"/>
              </w:rPr>
            </w:pPr>
            <w:r w:rsidRPr="004B6EE5">
              <w:rPr>
                <w:b w:val="0"/>
                <w:sz w:val="24"/>
                <w:lang w:val="es-MX"/>
              </w:rPr>
              <w:t>Margarita García</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1F5BF3D"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BB670AA"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p>
        </w:tc>
      </w:tr>
    </w:tbl>
    <w:p w14:paraId="14202907" w14:textId="77777777" w:rsidR="002E1FE4" w:rsidRPr="004B6EE5" w:rsidRDefault="002E1FE4" w:rsidP="002E1FE4"/>
    <w:p w14:paraId="30D29B21" w14:textId="77777777" w:rsidR="002E1FE4" w:rsidRPr="004B6EE5" w:rsidRDefault="002E1FE4" w:rsidP="002E1FE4">
      <w:pPr>
        <w:pStyle w:val="Ttulo4"/>
        <w:numPr>
          <w:ilvl w:val="3"/>
          <w:numId w:val="3"/>
        </w:numPr>
      </w:pPr>
      <w:r w:rsidRPr="004B6EE5">
        <w:t>Generación de conocimiento</w:t>
      </w:r>
    </w:p>
    <w:p w14:paraId="1A961390" w14:textId="77777777" w:rsidR="002E1FE4" w:rsidRPr="004B6EE5" w:rsidRDefault="002E1FE4" w:rsidP="002E1FE4">
      <w:r w:rsidRPr="004B6EE5">
        <w:t>Este proyecto tiene como objetivo p</w:t>
      </w:r>
      <w:r w:rsidRPr="004B6EE5">
        <w:rPr>
          <w:rFonts w:eastAsia="Arial"/>
        </w:rPr>
        <w:t>romover la innovación en temas relacionados con el espectro, con el fin de apoyar y mejorar en el cumplimiento de la misión institucional y contribuyendo al desarrollo del país, mediante la realización de proyectos de investigación.</w:t>
      </w:r>
      <w:r w:rsidRPr="004B6EE5">
        <w:t xml:space="preserve">   </w:t>
      </w:r>
    </w:p>
    <w:p w14:paraId="0A79353C" w14:textId="77777777" w:rsidR="002E1FE4" w:rsidRPr="004B6EE5" w:rsidRDefault="002E1FE4" w:rsidP="002E1FE4">
      <w:r w:rsidRPr="004B6EE5">
        <w:t xml:space="preserve">Así las cosas, para el año 2017, cumpliendo con las metas propuestas, se tuvieron los siguientes logros:  </w:t>
      </w:r>
    </w:p>
    <w:p w14:paraId="66FC01EE" w14:textId="77777777" w:rsidR="002E1FE4" w:rsidRPr="004B6EE5" w:rsidRDefault="002E1FE4" w:rsidP="002E1FE4">
      <w:pPr>
        <w:pStyle w:val="Prrafodelista"/>
        <w:numPr>
          <w:ilvl w:val="0"/>
          <w:numId w:val="29"/>
        </w:numPr>
        <w:rPr>
          <w:rFonts w:eastAsiaTheme="minorEastAsia"/>
        </w:rPr>
      </w:pPr>
      <w:r w:rsidRPr="004B6EE5">
        <w:rPr>
          <w:rFonts w:eastAsia="Arial,Calibri"/>
        </w:rPr>
        <w:t>Se adelantó propuesta de actualización de 2 títulos del manual de gestión de espectro.</w:t>
      </w:r>
    </w:p>
    <w:p w14:paraId="6CE2FE12" w14:textId="77777777" w:rsidR="002E1FE4" w:rsidRPr="004B6EE5" w:rsidRDefault="002E1FE4" w:rsidP="002E1FE4">
      <w:pPr>
        <w:pStyle w:val="Prrafodelista"/>
        <w:numPr>
          <w:ilvl w:val="0"/>
          <w:numId w:val="29"/>
        </w:numPr>
        <w:rPr>
          <w:rFonts w:eastAsiaTheme="minorEastAsia"/>
        </w:rPr>
      </w:pPr>
      <w:r w:rsidRPr="004B6EE5">
        <w:rPr>
          <w:rFonts w:eastAsia="Arial,Calibri"/>
        </w:rPr>
        <w:t>Se impulsó la investigación en temas de gestión, planeación, vigilancia y control del espectro radioeléctrico por medio de la realización de 3 proyectos de investigación.</w:t>
      </w:r>
    </w:p>
    <w:p w14:paraId="5B39E6FB" w14:textId="77777777" w:rsidR="002E1FE4" w:rsidRPr="004B6EE5" w:rsidRDefault="002E1FE4" w:rsidP="002E1FE4">
      <w:pPr>
        <w:jc w:val="center"/>
      </w:pPr>
      <w:r w:rsidRPr="004B6EE5">
        <w:rPr>
          <w:noProof/>
          <w:lang w:eastAsia="es-CO"/>
        </w:rPr>
        <w:drawing>
          <wp:inline distT="0" distB="0" distL="0" distR="0" wp14:anchorId="1D6E1D64" wp14:editId="246A5A00">
            <wp:extent cx="3835400" cy="14903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5400" cy="1490345"/>
                    </a:xfrm>
                    <a:prstGeom prst="rect">
                      <a:avLst/>
                    </a:prstGeom>
                    <a:noFill/>
                    <a:ln>
                      <a:noFill/>
                    </a:ln>
                  </pic:spPr>
                </pic:pic>
              </a:graphicData>
            </a:graphic>
          </wp:inline>
        </w:drawing>
      </w:r>
    </w:p>
    <w:p w14:paraId="575F217F" w14:textId="77777777" w:rsidR="002E1FE4" w:rsidRPr="004B6EE5" w:rsidRDefault="002E1FE4" w:rsidP="002E1FE4">
      <w:r w:rsidRPr="004B6EE5">
        <w:t>Para el cumplimiento de la meta de actualización de 2 títulos del Manual de Gestión de espectro, se realizó un trabajo interno de revisión y actualización de los siguientes títulos:</w:t>
      </w:r>
    </w:p>
    <w:p w14:paraId="7794D7B4" w14:textId="77777777" w:rsidR="002E1FE4" w:rsidRPr="004B6EE5" w:rsidRDefault="002E1FE4" w:rsidP="002E1FE4">
      <w:pPr>
        <w:pStyle w:val="Prrafodelista"/>
        <w:numPr>
          <w:ilvl w:val="0"/>
          <w:numId w:val="29"/>
        </w:numPr>
        <w:rPr>
          <w:rFonts w:asciiTheme="minorHAnsi" w:eastAsiaTheme="minorEastAsia" w:hAnsiTheme="minorHAnsi" w:cstheme="minorBidi"/>
        </w:rPr>
      </w:pPr>
      <w:r w:rsidRPr="004B6EE5">
        <w:rPr>
          <w:rFonts w:eastAsia="Arial"/>
        </w:rPr>
        <w:t>Título IV – Planificación del espectro radioeléctrico.</w:t>
      </w:r>
    </w:p>
    <w:p w14:paraId="24241B0A" w14:textId="77777777" w:rsidR="002E1FE4" w:rsidRPr="004B6EE5" w:rsidRDefault="002E1FE4" w:rsidP="002E1FE4">
      <w:pPr>
        <w:pStyle w:val="Prrafodelista"/>
        <w:numPr>
          <w:ilvl w:val="0"/>
          <w:numId w:val="29"/>
        </w:numPr>
        <w:rPr>
          <w:rFonts w:asciiTheme="minorHAnsi" w:eastAsiaTheme="minorEastAsia" w:hAnsiTheme="minorHAnsi" w:cstheme="minorBidi"/>
        </w:rPr>
      </w:pPr>
      <w:r w:rsidRPr="004B6EE5">
        <w:rPr>
          <w:rFonts w:eastAsia="Arial"/>
        </w:rPr>
        <w:t>Título V – Monitoreo del espectro radioeléctrico</w:t>
      </w:r>
    </w:p>
    <w:p w14:paraId="182E11D9" w14:textId="77777777" w:rsidR="002E1FE4" w:rsidRPr="004B6EE5" w:rsidRDefault="002E1FE4" w:rsidP="002E1FE4">
      <w:pPr>
        <w:rPr>
          <w:rFonts w:eastAsia="Arial"/>
          <w:lang w:val="es-ES"/>
        </w:rPr>
      </w:pPr>
      <w:r w:rsidRPr="004B6EE5">
        <w:rPr>
          <w:rFonts w:eastAsia="Arial"/>
          <w:lang w:val="es-ES"/>
        </w:rPr>
        <w:t>Donde se incluyeron nuevas gráficas, se actualizó información relevante y se incluyeron nuevos temas que han tomado importancia en los últimos años. Los documentos actualizados pueden encontrarse en la siguiente dirección del servidor:</w:t>
      </w:r>
    </w:p>
    <w:p w14:paraId="3A6F62B0" w14:textId="77777777" w:rsidR="002E1FE4" w:rsidRPr="004B6EE5" w:rsidRDefault="00B87DCE" w:rsidP="002E1FE4">
      <w:pPr>
        <w:rPr>
          <w:rFonts w:eastAsia="Arial"/>
        </w:rPr>
      </w:pPr>
      <w:hyperlink r:id="rId67" w:history="1">
        <w:r w:rsidR="002E1FE4" w:rsidRPr="004B6EE5">
          <w:rPr>
            <w:rStyle w:val="Hipervnculo"/>
            <w:rFonts w:eastAsia="Arial"/>
          </w:rPr>
          <w:t>\\172.23.80.211\Proyectos_ANE\Direccion_General\2017</w:t>
        </w:r>
        <w:r w:rsidR="002E1FE4" w:rsidRPr="004B6EE5">
          <w:rPr>
            <w:rStyle w:val="Hipervnculo"/>
            <w:rFonts w:eastAsia="Arial"/>
            <w:lang w:val="es-ES"/>
          </w:rPr>
          <w:t>\Generacion_Conocimiento\Manual_Gestion_Espectro\Version_2016-17</w:t>
        </w:r>
      </w:hyperlink>
    </w:p>
    <w:p w14:paraId="5E29BDE5" w14:textId="77777777" w:rsidR="002E1FE4" w:rsidRPr="004B6EE5" w:rsidRDefault="002E1FE4" w:rsidP="002E1FE4">
      <w:pPr>
        <w:rPr>
          <w:lang w:val="es-MX"/>
        </w:rPr>
      </w:pPr>
      <w:r w:rsidRPr="004B6EE5">
        <w:rPr>
          <w:lang w:val="es-MX"/>
        </w:rPr>
        <w:t>Las personas involucradas en el desarrollo del proyecto fueron las siguientes:</w:t>
      </w:r>
    </w:p>
    <w:tbl>
      <w:tblPr>
        <w:tblStyle w:val="Tabladecuadrcula4"/>
        <w:tblW w:w="0" w:type="auto"/>
        <w:jc w:val="center"/>
        <w:tblLook w:val="04A0" w:firstRow="1" w:lastRow="0" w:firstColumn="1" w:lastColumn="0" w:noHBand="0" w:noVBand="1"/>
      </w:tblPr>
      <w:tblGrid>
        <w:gridCol w:w="2044"/>
        <w:gridCol w:w="1377"/>
        <w:gridCol w:w="2400"/>
      </w:tblGrid>
      <w:tr w:rsidR="002E1FE4" w:rsidRPr="004B6EE5" w14:paraId="4999B46B"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hideMark/>
          </w:tcPr>
          <w:p w14:paraId="0266F0BB" w14:textId="77777777" w:rsidR="002E1FE4" w:rsidRPr="004B6EE5" w:rsidRDefault="002E1FE4">
            <w:pPr>
              <w:pStyle w:val="Sinespaciado"/>
              <w:jc w:val="center"/>
              <w:rPr>
                <w:sz w:val="24"/>
                <w:lang w:val="es-MX"/>
              </w:rPr>
            </w:pPr>
            <w:bookmarkStart w:id="56" w:name="OLE_LINK4"/>
            <w:bookmarkStart w:id="57" w:name="OLE_LINK3"/>
            <w:r w:rsidRPr="004B6EE5">
              <w:rPr>
                <w:sz w:val="24"/>
                <w:lang w:val="es-MX"/>
              </w:rPr>
              <w:t>LÍDER</w:t>
            </w:r>
          </w:p>
        </w:tc>
        <w:tc>
          <w:tcPr>
            <w:tcW w:w="1363" w:type="dxa"/>
            <w:hideMark/>
          </w:tcPr>
          <w:p w14:paraId="422DF70C"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400" w:type="dxa"/>
            <w:hideMark/>
          </w:tcPr>
          <w:p w14:paraId="786B5B47"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59BCA64C"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AB5001" w14:textId="77777777" w:rsidR="002E1FE4" w:rsidRPr="004B6EE5" w:rsidRDefault="002E1FE4">
            <w:pPr>
              <w:pStyle w:val="Sinespaciado"/>
              <w:jc w:val="center"/>
              <w:rPr>
                <w:b w:val="0"/>
                <w:sz w:val="24"/>
                <w:lang w:val="es-MX"/>
              </w:rPr>
            </w:pPr>
            <w:r w:rsidRPr="004B6EE5">
              <w:rPr>
                <w:b w:val="0"/>
                <w:sz w:val="24"/>
                <w:lang w:val="es-MX"/>
              </w:rPr>
              <w:t>David Murillo</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F28F5C1"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4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168BA36"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Grupo Ingeniería</w:t>
            </w:r>
          </w:p>
        </w:tc>
      </w:tr>
      <w:bookmarkEnd w:id="56"/>
      <w:bookmarkEnd w:id="57"/>
    </w:tbl>
    <w:p w14:paraId="3544950A" w14:textId="77777777" w:rsidR="002E1FE4" w:rsidRPr="004B6EE5" w:rsidRDefault="002E1FE4" w:rsidP="002E1FE4"/>
    <w:p w14:paraId="23167BE6" w14:textId="77777777" w:rsidR="002E1FE4" w:rsidRPr="004B6EE5" w:rsidRDefault="002E1FE4" w:rsidP="002E1FE4">
      <w:pPr>
        <w:rPr>
          <w:rFonts w:eastAsia="Arial"/>
          <w:color w:val="222222"/>
          <w:lang w:val="es-ES"/>
        </w:rPr>
      </w:pPr>
      <w:r w:rsidRPr="004B6EE5">
        <w:rPr>
          <w:rFonts w:eastAsia="Arial"/>
          <w:color w:val="222222"/>
          <w:lang w:val="es-ES"/>
        </w:rPr>
        <w:t>Por su parte, para el cumplimiento de las metas de proyectos de investigación impulsados se realizó una convocatoria dirigida a las instituciones de educación superior (IES), a través de la cual se escogieron los siguientes proyectos para ser desarrollados:</w:t>
      </w:r>
    </w:p>
    <w:p w14:paraId="309BE32C" w14:textId="77777777" w:rsidR="002E1FE4" w:rsidRPr="004B6EE5" w:rsidRDefault="002E1FE4" w:rsidP="002E1FE4">
      <w:pPr>
        <w:pStyle w:val="Prrafodelista"/>
        <w:numPr>
          <w:ilvl w:val="0"/>
          <w:numId w:val="30"/>
        </w:numPr>
        <w:rPr>
          <w:rFonts w:asciiTheme="minorHAnsi" w:eastAsiaTheme="minorEastAsia" w:hAnsiTheme="minorHAnsi" w:cstheme="minorBidi"/>
          <w:color w:val="222222"/>
        </w:rPr>
      </w:pPr>
      <w:r w:rsidRPr="004B6EE5">
        <w:rPr>
          <w:rFonts w:eastAsia="Arial"/>
          <w:color w:val="222222"/>
          <w:lang w:val="es-ES"/>
        </w:rPr>
        <w:t xml:space="preserve">Desarrollo de un modelo para determinación de interferencia entre antenas en emplazamientos próximos, en frecuencias entre 3 y 20 GHz – Universidad Nacional de Colombia. (Entregable Final). </w:t>
      </w:r>
      <w:bookmarkStart w:id="58" w:name="OLE_LINK6"/>
      <w:bookmarkStart w:id="59" w:name="OLE_LINK5"/>
    </w:p>
    <w:p w14:paraId="6766E6CC" w14:textId="77777777" w:rsidR="002E1FE4" w:rsidRPr="004B6EE5" w:rsidRDefault="00B87DCE" w:rsidP="002E1FE4">
      <w:pPr>
        <w:ind w:left="360"/>
        <w:rPr>
          <w:rFonts w:asciiTheme="minorHAnsi" w:eastAsiaTheme="minorEastAsia" w:hAnsiTheme="minorHAnsi" w:cstheme="minorBidi"/>
          <w:color w:val="222222"/>
        </w:rPr>
      </w:pPr>
      <w:hyperlink r:id="rId68" w:history="1">
        <w:r w:rsidR="002E1FE4" w:rsidRPr="004B6EE5">
          <w:rPr>
            <w:rStyle w:val="Hipervnculo"/>
            <w:rFonts w:eastAsia="Arial"/>
          </w:rPr>
          <w:t>\\172.23.80.211\Proyectos_ANE\Direccion_General\2017</w:t>
        </w:r>
        <w:r w:rsidR="002E1FE4" w:rsidRPr="004B6EE5">
          <w:rPr>
            <w:rStyle w:val="Hipervnculo"/>
            <w:rFonts w:eastAsia="Arial"/>
            <w:lang w:val="es-ES"/>
          </w:rPr>
          <w:t>\Generacion_Conocimiento\Investigaciones\UNAL\Entregables</w:t>
        </w:r>
      </w:hyperlink>
    </w:p>
    <w:bookmarkEnd w:id="58"/>
    <w:bookmarkEnd w:id="59"/>
    <w:p w14:paraId="71B11BD0" w14:textId="77777777" w:rsidR="002E1FE4" w:rsidRPr="004B6EE5" w:rsidRDefault="002E1FE4" w:rsidP="002E1FE4">
      <w:pPr>
        <w:pStyle w:val="Prrafodelista"/>
        <w:numPr>
          <w:ilvl w:val="0"/>
          <w:numId w:val="30"/>
        </w:numPr>
        <w:jc w:val="left"/>
        <w:rPr>
          <w:rFonts w:asciiTheme="minorHAnsi" w:eastAsiaTheme="minorEastAsia" w:hAnsiTheme="minorHAnsi" w:cstheme="minorBidi"/>
          <w:color w:val="222222"/>
          <w:lang w:val="es-ES"/>
        </w:rPr>
      </w:pPr>
      <w:r w:rsidRPr="004B6EE5">
        <w:rPr>
          <w:rFonts w:eastAsia="Arial"/>
          <w:color w:val="222222"/>
          <w:lang w:val="es-ES"/>
        </w:rPr>
        <w:t xml:space="preserve">Modelo de predicción de demanda de espectro para tecnologías de internet de las cosas (IoT) en Colombia – Universidad Javeriana (Entregable final): </w:t>
      </w:r>
    </w:p>
    <w:p w14:paraId="3284F67F" w14:textId="77777777" w:rsidR="002E1FE4" w:rsidRPr="004B6EE5" w:rsidRDefault="00B87DCE" w:rsidP="002E1FE4">
      <w:pPr>
        <w:ind w:left="360"/>
        <w:rPr>
          <w:rFonts w:asciiTheme="minorHAnsi" w:eastAsiaTheme="minorEastAsia" w:hAnsiTheme="minorHAnsi" w:cstheme="minorBidi"/>
          <w:color w:val="222222"/>
          <w:lang w:val="es-ES"/>
        </w:rPr>
      </w:pPr>
      <w:hyperlink r:id="rId69" w:history="1">
        <w:r w:rsidR="002E1FE4" w:rsidRPr="004B6EE5">
          <w:rPr>
            <w:rStyle w:val="Hipervnculo"/>
            <w:rFonts w:eastAsia="Arial"/>
          </w:rPr>
          <w:t>\\172.23.80.211\Proyectos_ANE\Direccion_General\2017</w:t>
        </w:r>
        <w:r w:rsidR="002E1FE4" w:rsidRPr="004B6EE5">
          <w:rPr>
            <w:rStyle w:val="Hipervnculo"/>
            <w:rFonts w:eastAsia="Arial"/>
            <w:lang w:val="es-ES"/>
          </w:rPr>
          <w:t>\Generacion_Conocimiento\Investigaciones\Javeriana</w:t>
        </w:r>
      </w:hyperlink>
      <w:r w:rsidR="002E1FE4" w:rsidRPr="004B6EE5">
        <w:rPr>
          <w:rFonts w:eastAsia="Arial"/>
        </w:rPr>
        <w:t>.</w:t>
      </w:r>
    </w:p>
    <w:p w14:paraId="31F12A66" w14:textId="77777777" w:rsidR="002E1FE4" w:rsidRPr="004B6EE5" w:rsidRDefault="002E1FE4" w:rsidP="002E1FE4">
      <w:pPr>
        <w:pStyle w:val="Prrafodelista"/>
        <w:numPr>
          <w:ilvl w:val="0"/>
          <w:numId w:val="30"/>
        </w:numPr>
        <w:rPr>
          <w:rFonts w:eastAsia="Arial"/>
          <w:color w:val="222222"/>
          <w:lang w:val="es-ES"/>
        </w:rPr>
      </w:pPr>
      <w:r w:rsidRPr="004B6EE5">
        <w:rPr>
          <w:rFonts w:eastAsia="Arial"/>
          <w:color w:val="222222"/>
          <w:lang w:val="es-ES"/>
        </w:rPr>
        <w:t>Atenuación de señales radioeléctricas de diferentes bandas de frecuencia debida a la propagación a través de diferentes usos de suelo en Colombia. – Universidad Nacional de Colombia (Entregable Final).</w:t>
      </w:r>
    </w:p>
    <w:p w14:paraId="0BF450BE" w14:textId="77777777" w:rsidR="002E1FE4" w:rsidRPr="004B6EE5" w:rsidRDefault="00B87DCE" w:rsidP="002E1FE4">
      <w:pPr>
        <w:ind w:left="360"/>
        <w:rPr>
          <w:rStyle w:val="Hipervnculo"/>
        </w:rPr>
      </w:pPr>
      <w:hyperlink r:id="rId70" w:history="1">
        <w:r w:rsidR="002E1FE4" w:rsidRPr="004B6EE5">
          <w:rPr>
            <w:rStyle w:val="Hipervnculo"/>
            <w:rFonts w:eastAsia="Arial"/>
            <w:lang w:val="es-ES"/>
          </w:rPr>
          <w:t>\\172.23.80.211\Proyectos_ANE\Gestion_y_Planeacion\2017\Act_continuas\Supervision_Contr\Clutter</w:t>
        </w:r>
      </w:hyperlink>
    </w:p>
    <w:p w14:paraId="36CA39A7" w14:textId="77777777" w:rsidR="002E1FE4" w:rsidRPr="004B6EE5" w:rsidRDefault="002E1FE4" w:rsidP="002E1FE4">
      <w:pPr>
        <w:rPr>
          <w:color w:val="222222"/>
        </w:rPr>
      </w:pPr>
    </w:p>
    <w:p w14:paraId="07129117" w14:textId="77777777" w:rsidR="002E1FE4" w:rsidRPr="004B6EE5" w:rsidRDefault="002E1FE4" w:rsidP="002E1FE4">
      <w:r w:rsidRPr="004B6EE5">
        <w:rPr>
          <w:rFonts w:eastAsia="Arial"/>
          <w:lang w:val="es-ES"/>
        </w:rPr>
        <w:t xml:space="preserve">Los documentos de la convocatoria, las propuestas recibidas y las evaluaciones de las mismas se encuentran en la siguiente dirección del servidor: </w:t>
      </w:r>
    </w:p>
    <w:p w14:paraId="6E54D587" w14:textId="77777777" w:rsidR="002E1FE4" w:rsidRPr="004B6EE5" w:rsidRDefault="00B87DCE" w:rsidP="002E1FE4">
      <w:pPr>
        <w:rPr>
          <w:rFonts w:eastAsia="Arial"/>
          <w:lang w:val="es-ES"/>
        </w:rPr>
      </w:pPr>
      <w:hyperlink r:id="rId71" w:history="1">
        <w:r w:rsidR="002E1FE4" w:rsidRPr="004B6EE5">
          <w:rPr>
            <w:rStyle w:val="Hipervnculo"/>
            <w:rFonts w:eastAsia="Arial"/>
          </w:rPr>
          <w:t>\\172.23.80.211\Proyectos_ANE\Direccion_General\2017</w:t>
        </w:r>
        <w:r w:rsidR="002E1FE4" w:rsidRPr="004B6EE5">
          <w:rPr>
            <w:rStyle w:val="Hipervnculo"/>
            <w:rFonts w:eastAsia="Arial"/>
            <w:lang w:val="es-ES"/>
          </w:rPr>
          <w:t>\Generacion_Conocimiento\Investigaciones</w:t>
        </w:r>
      </w:hyperlink>
    </w:p>
    <w:tbl>
      <w:tblPr>
        <w:tblStyle w:val="Tabladecuadrcula4"/>
        <w:tblW w:w="0" w:type="auto"/>
        <w:jc w:val="center"/>
        <w:tblLook w:val="04A0" w:firstRow="1" w:lastRow="0" w:firstColumn="1" w:lastColumn="0" w:noHBand="0" w:noVBand="1"/>
      </w:tblPr>
      <w:tblGrid>
        <w:gridCol w:w="2044"/>
        <w:gridCol w:w="1377"/>
        <w:gridCol w:w="2684"/>
      </w:tblGrid>
      <w:tr w:rsidR="002E1FE4" w:rsidRPr="004B6EE5" w14:paraId="5CB33EA8" w14:textId="77777777" w:rsidTr="002E1F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hideMark/>
          </w:tcPr>
          <w:p w14:paraId="47908265" w14:textId="77777777" w:rsidR="002E1FE4" w:rsidRPr="004B6EE5" w:rsidRDefault="002E1FE4">
            <w:pPr>
              <w:pStyle w:val="Sinespaciado"/>
              <w:jc w:val="center"/>
              <w:rPr>
                <w:sz w:val="24"/>
                <w:lang w:val="es-MX"/>
              </w:rPr>
            </w:pPr>
            <w:bookmarkStart w:id="60" w:name="OLE_LINK14"/>
            <w:bookmarkStart w:id="61" w:name="OLE_LINK13"/>
            <w:r w:rsidRPr="004B6EE5">
              <w:rPr>
                <w:sz w:val="24"/>
                <w:lang w:val="es-MX"/>
              </w:rPr>
              <w:t>LÍDER</w:t>
            </w:r>
          </w:p>
        </w:tc>
        <w:tc>
          <w:tcPr>
            <w:tcW w:w="1363" w:type="dxa"/>
            <w:hideMark/>
          </w:tcPr>
          <w:p w14:paraId="0DE73B54"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VIGENCIA</w:t>
            </w:r>
          </w:p>
        </w:tc>
        <w:tc>
          <w:tcPr>
            <w:tcW w:w="2684" w:type="dxa"/>
            <w:hideMark/>
          </w:tcPr>
          <w:p w14:paraId="7ADBC8CC" w14:textId="77777777" w:rsidR="002E1FE4" w:rsidRPr="004B6EE5" w:rsidRDefault="002E1FE4">
            <w:pPr>
              <w:pStyle w:val="Sinespaciado"/>
              <w:jc w:val="center"/>
              <w:cnfStyle w:val="100000000000" w:firstRow="1" w:lastRow="0" w:firstColumn="0" w:lastColumn="0" w:oddVBand="0" w:evenVBand="0" w:oddHBand="0" w:evenHBand="0" w:firstRowFirstColumn="0" w:firstRowLastColumn="0" w:lastRowFirstColumn="0" w:lastRowLastColumn="0"/>
              <w:rPr>
                <w:sz w:val="24"/>
                <w:lang w:val="es-MX"/>
              </w:rPr>
            </w:pPr>
            <w:r w:rsidRPr="004B6EE5">
              <w:rPr>
                <w:sz w:val="24"/>
                <w:lang w:val="es-MX"/>
              </w:rPr>
              <w:t>APOYOS</w:t>
            </w:r>
          </w:p>
        </w:tc>
      </w:tr>
      <w:tr w:rsidR="002E1FE4" w:rsidRPr="004B6EE5" w14:paraId="60DA35B0" w14:textId="77777777" w:rsidTr="002E1F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377994E" w14:textId="77777777" w:rsidR="002E1FE4" w:rsidRPr="004B6EE5" w:rsidRDefault="002E1FE4">
            <w:pPr>
              <w:pStyle w:val="Sinespaciado"/>
              <w:jc w:val="center"/>
              <w:rPr>
                <w:b w:val="0"/>
                <w:sz w:val="24"/>
                <w:lang w:val="es-MX"/>
              </w:rPr>
            </w:pPr>
            <w:r w:rsidRPr="004B6EE5">
              <w:rPr>
                <w:b w:val="0"/>
                <w:sz w:val="24"/>
                <w:lang w:val="es-MX"/>
              </w:rPr>
              <w:t>Vivian González</w:t>
            </w:r>
          </w:p>
        </w:tc>
        <w:tc>
          <w:tcPr>
            <w:tcW w:w="136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E414336"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2017</w:t>
            </w:r>
          </w:p>
        </w:tc>
        <w:tc>
          <w:tcPr>
            <w:tcW w:w="268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BC74D1" w14:textId="77777777" w:rsidR="002E1FE4" w:rsidRPr="004B6EE5" w:rsidRDefault="002E1FE4">
            <w:pPr>
              <w:pStyle w:val="Sinespaciado"/>
              <w:jc w:val="center"/>
              <w:cnfStyle w:val="000000100000" w:firstRow="0" w:lastRow="0" w:firstColumn="0" w:lastColumn="0" w:oddVBand="0" w:evenVBand="0" w:oddHBand="1" w:evenHBand="0" w:firstRowFirstColumn="0" w:firstRowLastColumn="0" w:lastRowFirstColumn="0" w:lastRowLastColumn="0"/>
              <w:rPr>
                <w:sz w:val="24"/>
                <w:lang w:val="es-MX"/>
              </w:rPr>
            </w:pPr>
            <w:r w:rsidRPr="004B6EE5">
              <w:rPr>
                <w:sz w:val="24"/>
                <w:lang w:val="es-MX"/>
              </w:rPr>
              <w:t>Jhohana Cruz</w:t>
            </w:r>
          </w:p>
        </w:tc>
      </w:tr>
      <w:bookmarkEnd w:id="60"/>
      <w:bookmarkEnd w:id="61"/>
    </w:tbl>
    <w:p w14:paraId="2E4A90E2" w14:textId="77777777" w:rsidR="002E1FE4" w:rsidRPr="004B6EE5" w:rsidRDefault="002E1FE4" w:rsidP="002E1FE4">
      <w:pPr>
        <w:rPr>
          <w:b/>
          <w:bCs/>
        </w:rPr>
      </w:pPr>
    </w:p>
    <w:p w14:paraId="7DA4EFCF" w14:textId="77777777" w:rsidR="002E1FE4" w:rsidRPr="004B6EE5" w:rsidRDefault="002E1FE4" w:rsidP="002E1FE4">
      <w:r w:rsidRPr="004B6EE5">
        <w:rPr>
          <w:b/>
          <w:bCs/>
        </w:rPr>
        <w:t>Contrataciones realizadas</w:t>
      </w:r>
    </w:p>
    <w:tbl>
      <w:tblPr>
        <w:tblStyle w:val="Tabladecuadrcula4"/>
        <w:tblW w:w="0" w:type="auto"/>
        <w:tblLayout w:type="fixed"/>
        <w:tblLook w:val="04A0" w:firstRow="1" w:lastRow="0" w:firstColumn="1" w:lastColumn="0" w:noHBand="0" w:noVBand="1"/>
      </w:tblPr>
      <w:tblGrid>
        <w:gridCol w:w="1129"/>
        <w:gridCol w:w="6237"/>
        <w:gridCol w:w="1462"/>
      </w:tblGrid>
      <w:tr w:rsidR="002E1FE4" w:rsidRPr="004B6EE5" w14:paraId="5292DCA2" w14:textId="77777777" w:rsidTr="002E1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hideMark/>
          </w:tcPr>
          <w:p w14:paraId="3B90E3DE" w14:textId="77777777" w:rsidR="002E1FE4" w:rsidRPr="004B6EE5" w:rsidRDefault="002E1FE4">
            <w:pPr>
              <w:rPr>
                <w:sz w:val="18"/>
              </w:rPr>
            </w:pPr>
            <w:r w:rsidRPr="004B6EE5">
              <w:rPr>
                <w:sz w:val="18"/>
              </w:rPr>
              <w:t>No Convenio</w:t>
            </w:r>
          </w:p>
        </w:tc>
        <w:tc>
          <w:tcPr>
            <w:tcW w:w="6237" w:type="dxa"/>
            <w:hideMark/>
          </w:tcPr>
          <w:p w14:paraId="4082854E" w14:textId="77777777" w:rsidR="002E1FE4" w:rsidRPr="004B6EE5" w:rsidRDefault="002E1FE4">
            <w:pPr>
              <w:cnfStyle w:val="100000000000" w:firstRow="1" w:lastRow="0" w:firstColumn="0" w:lastColumn="0" w:oddVBand="0" w:evenVBand="0" w:oddHBand="0" w:evenHBand="0" w:firstRowFirstColumn="0" w:firstRowLastColumn="0" w:lastRowFirstColumn="0" w:lastRowLastColumn="0"/>
              <w:rPr>
                <w:sz w:val="18"/>
              </w:rPr>
            </w:pPr>
            <w:r w:rsidRPr="004B6EE5">
              <w:rPr>
                <w:sz w:val="18"/>
              </w:rPr>
              <w:t>Objeto / Supervisor/Enlace entregables</w:t>
            </w:r>
          </w:p>
        </w:tc>
        <w:tc>
          <w:tcPr>
            <w:tcW w:w="1462" w:type="dxa"/>
            <w:hideMark/>
          </w:tcPr>
          <w:p w14:paraId="6A40CA04" w14:textId="77777777" w:rsidR="002E1FE4" w:rsidRPr="004B6EE5" w:rsidRDefault="002E1FE4">
            <w:pPr>
              <w:cnfStyle w:val="100000000000" w:firstRow="1" w:lastRow="0" w:firstColumn="0" w:lastColumn="0" w:oddVBand="0" w:evenVBand="0" w:oddHBand="0" w:evenHBand="0" w:firstRowFirstColumn="0" w:firstRowLastColumn="0" w:lastRowFirstColumn="0" w:lastRowLastColumn="0"/>
              <w:rPr>
                <w:sz w:val="18"/>
              </w:rPr>
            </w:pPr>
            <w:r w:rsidRPr="004B6EE5">
              <w:rPr>
                <w:sz w:val="18"/>
              </w:rPr>
              <w:t>Valor</w:t>
            </w:r>
          </w:p>
        </w:tc>
      </w:tr>
      <w:tr w:rsidR="002E1FE4" w:rsidRPr="004B6EE5" w14:paraId="3B5F5BB5" w14:textId="77777777" w:rsidTr="002E1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727233E" w14:textId="77777777" w:rsidR="002E1FE4" w:rsidRPr="004B6EE5" w:rsidRDefault="002E1FE4">
            <w:pPr>
              <w:rPr>
                <w:sz w:val="18"/>
              </w:rPr>
            </w:pPr>
            <w:r w:rsidRPr="004B6EE5">
              <w:rPr>
                <w:sz w:val="18"/>
              </w:rPr>
              <w:t>56</w:t>
            </w:r>
          </w:p>
        </w:tc>
        <w:tc>
          <w:tcPr>
            <w:tcW w:w="62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37FED0B"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rFonts w:eastAsia="Arial"/>
                <w:sz w:val="18"/>
                <w:lang w:val="es-ES"/>
              </w:rPr>
            </w:pPr>
            <w:r w:rsidRPr="004B6EE5">
              <w:rPr>
                <w:rFonts w:eastAsia="Arial"/>
                <w:sz w:val="18"/>
                <w:lang w:val="es-ES"/>
              </w:rPr>
              <w:t>Desarrollar un modelo de predicción de demanda de ocupación de espectro radioeléctrico en lo referente a servicios basados en tecnologías de internet de las cosas (IoT).</w:t>
            </w:r>
          </w:p>
          <w:p w14:paraId="3DB5B1F0"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rFonts w:eastAsia="Arial"/>
                <w:b/>
                <w:sz w:val="18"/>
                <w:lang w:val="es-ES"/>
              </w:rPr>
            </w:pPr>
            <w:bookmarkStart w:id="62" w:name="OLE_LINK11"/>
            <w:bookmarkStart w:id="63" w:name="OLE_LINK12"/>
            <w:r w:rsidRPr="004B6EE5">
              <w:rPr>
                <w:rFonts w:eastAsia="Arial"/>
                <w:b/>
                <w:sz w:val="18"/>
                <w:lang w:val="es-ES"/>
              </w:rPr>
              <w:t xml:space="preserve">Supervisor: </w:t>
            </w:r>
            <w:r w:rsidRPr="004B6EE5">
              <w:rPr>
                <w:rFonts w:eastAsia="Arial"/>
                <w:sz w:val="18"/>
                <w:lang w:val="es-ES"/>
              </w:rPr>
              <w:t>Vivian González – Marcela Pinzón</w:t>
            </w:r>
            <w:bookmarkEnd w:id="62"/>
            <w:bookmarkEnd w:id="63"/>
          </w:p>
          <w:p w14:paraId="7E781016" w14:textId="77777777" w:rsidR="002E1FE4" w:rsidRPr="004B6EE5" w:rsidRDefault="00B87DCE">
            <w:pPr>
              <w:cnfStyle w:val="000000100000" w:firstRow="0" w:lastRow="0" w:firstColumn="0" w:lastColumn="0" w:oddVBand="0" w:evenVBand="0" w:oddHBand="1" w:evenHBand="0" w:firstRowFirstColumn="0" w:firstRowLastColumn="0" w:lastRowFirstColumn="0" w:lastRowLastColumn="0"/>
              <w:rPr>
                <w:sz w:val="18"/>
                <w:lang w:val="es-ES"/>
              </w:rPr>
            </w:pPr>
            <w:hyperlink r:id="rId72" w:history="1">
              <w:r w:rsidR="002E1FE4" w:rsidRPr="004B6EE5">
                <w:rPr>
                  <w:rStyle w:val="Hipervnculo"/>
                  <w:sz w:val="18"/>
                </w:rPr>
                <w:t>\\172.23.80.211\Proyectos_ANE\Direccion_General\2017\Generacion_Conocimiento\Investigaciones\Javeriana</w:t>
              </w:r>
            </w:hyperlink>
            <w:r w:rsidR="002E1FE4" w:rsidRPr="004B6EE5">
              <w:rPr>
                <w:rStyle w:val="Hipervnculo"/>
                <w:sz w:val="18"/>
              </w:rPr>
              <w:t>.</w:t>
            </w:r>
          </w:p>
        </w:tc>
        <w:tc>
          <w:tcPr>
            <w:tcW w:w="14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0E1C45"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sz w:val="18"/>
              </w:rPr>
            </w:pPr>
            <w:r w:rsidRPr="004B6EE5">
              <w:rPr>
                <w:sz w:val="18"/>
              </w:rPr>
              <w:t>$ 177.173.598</w:t>
            </w:r>
          </w:p>
        </w:tc>
      </w:tr>
      <w:tr w:rsidR="002E1FE4" w:rsidRPr="004B6EE5" w14:paraId="66DB986E" w14:textId="77777777" w:rsidTr="002E1FE4">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44E0405" w14:textId="77777777" w:rsidR="002E1FE4" w:rsidRPr="004B6EE5" w:rsidRDefault="002E1FE4">
            <w:pPr>
              <w:rPr>
                <w:sz w:val="18"/>
              </w:rPr>
            </w:pPr>
            <w:r w:rsidRPr="004B6EE5">
              <w:rPr>
                <w:sz w:val="18"/>
              </w:rPr>
              <w:t>34</w:t>
            </w:r>
          </w:p>
        </w:tc>
        <w:tc>
          <w:tcPr>
            <w:tcW w:w="62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FFD28C7" w14:textId="77777777" w:rsidR="002E1FE4" w:rsidRPr="004B6EE5" w:rsidRDefault="002E1FE4">
            <w:pPr>
              <w:cnfStyle w:val="000000000000" w:firstRow="0" w:lastRow="0" w:firstColumn="0" w:lastColumn="0" w:oddVBand="0" w:evenVBand="0" w:oddHBand="0" w:evenHBand="0" w:firstRowFirstColumn="0" w:firstRowLastColumn="0" w:lastRowFirstColumn="0" w:lastRowLastColumn="0"/>
              <w:rPr>
                <w:rFonts w:eastAsia="Arial"/>
                <w:sz w:val="18"/>
                <w:lang w:val="es-ES"/>
              </w:rPr>
            </w:pPr>
            <w:r w:rsidRPr="004B6EE5">
              <w:rPr>
                <w:rFonts w:eastAsia="Arial"/>
                <w:sz w:val="18"/>
                <w:lang w:val="es-ES"/>
              </w:rPr>
              <w:t xml:space="preserve">Desarrollar y validar un modelo de acoplamiento entre antenas localizadas en emplazamientos cercanos en la banda comprendida entre 3GHz y 20Ghz. </w:t>
            </w:r>
          </w:p>
          <w:p w14:paraId="3E1248E3" w14:textId="77777777" w:rsidR="002E1FE4" w:rsidRPr="004B6EE5" w:rsidRDefault="002E1FE4">
            <w:pPr>
              <w:cnfStyle w:val="000000000000" w:firstRow="0" w:lastRow="0" w:firstColumn="0" w:lastColumn="0" w:oddVBand="0" w:evenVBand="0" w:oddHBand="0" w:evenHBand="0" w:firstRowFirstColumn="0" w:firstRowLastColumn="0" w:lastRowFirstColumn="0" w:lastRowLastColumn="0"/>
              <w:rPr>
                <w:rFonts w:eastAsia="Arial"/>
                <w:sz w:val="18"/>
                <w:lang w:val="es-ES"/>
              </w:rPr>
            </w:pPr>
            <w:r w:rsidRPr="004B6EE5">
              <w:rPr>
                <w:rFonts w:eastAsia="Arial"/>
                <w:b/>
                <w:sz w:val="18"/>
                <w:lang w:val="es-ES"/>
              </w:rPr>
              <w:t xml:space="preserve">Supervisor: </w:t>
            </w:r>
            <w:r w:rsidRPr="004B6EE5">
              <w:rPr>
                <w:rFonts w:eastAsia="Arial"/>
                <w:sz w:val="18"/>
                <w:lang w:val="es-ES"/>
              </w:rPr>
              <w:t>Ricardo Andrés Martinez</w:t>
            </w:r>
          </w:p>
          <w:p w14:paraId="5E830A33" w14:textId="77777777" w:rsidR="002E1FE4" w:rsidRPr="004B6EE5" w:rsidRDefault="00B87DCE">
            <w:pPr>
              <w:cnfStyle w:val="000000000000" w:firstRow="0" w:lastRow="0" w:firstColumn="0" w:lastColumn="0" w:oddVBand="0" w:evenVBand="0" w:oddHBand="0" w:evenHBand="0" w:firstRowFirstColumn="0" w:firstRowLastColumn="0" w:lastRowFirstColumn="0" w:lastRowLastColumn="0"/>
              <w:rPr>
                <w:sz w:val="18"/>
              </w:rPr>
            </w:pPr>
            <w:hyperlink r:id="rId73" w:history="1">
              <w:r w:rsidR="002E1FE4" w:rsidRPr="004B6EE5">
                <w:rPr>
                  <w:rStyle w:val="Hipervnculo"/>
                  <w:sz w:val="18"/>
                </w:rPr>
                <w:t>\\172.23.80.211\Proyectos_ANE\Direccion_General\2017\Generacion_Conocimiento\Investigaciones\UNAL\Entregables</w:t>
              </w:r>
            </w:hyperlink>
          </w:p>
        </w:tc>
        <w:tc>
          <w:tcPr>
            <w:tcW w:w="14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2B2948" w14:textId="77777777" w:rsidR="002E1FE4" w:rsidRPr="004B6EE5" w:rsidRDefault="002E1FE4">
            <w:pPr>
              <w:cnfStyle w:val="000000000000" w:firstRow="0" w:lastRow="0" w:firstColumn="0" w:lastColumn="0" w:oddVBand="0" w:evenVBand="0" w:oddHBand="0" w:evenHBand="0" w:firstRowFirstColumn="0" w:firstRowLastColumn="0" w:lastRowFirstColumn="0" w:lastRowLastColumn="0"/>
              <w:rPr>
                <w:sz w:val="18"/>
              </w:rPr>
            </w:pPr>
            <w:r w:rsidRPr="004B6EE5">
              <w:rPr>
                <w:rFonts w:eastAsia="Arial"/>
                <w:sz w:val="18"/>
              </w:rPr>
              <w:t>$ 114.000.000</w:t>
            </w:r>
          </w:p>
        </w:tc>
      </w:tr>
      <w:tr w:rsidR="002E1FE4" w:rsidRPr="004B6EE5" w14:paraId="4656418F" w14:textId="77777777" w:rsidTr="002E1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17395AC" w14:textId="77777777" w:rsidR="002E1FE4" w:rsidRPr="004B6EE5" w:rsidRDefault="002E1FE4">
            <w:pPr>
              <w:rPr>
                <w:sz w:val="18"/>
              </w:rPr>
            </w:pPr>
            <w:r w:rsidRPr="004B6EE5">
              <w:rPr>
                <w:sz w:val="18"/>
              </w:rPr>
              <w:t>62</w:t>
            </w:r>
          </w:p>
        </w:tc>
        <w:tc>
          <w:tcPr>
            <w:tcW w:w="62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A419591"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sz w:val="23"/>
                <w:szCs w:val="23"/>
              </w:rPr>
            </w:pPr>
            <w:r w:rsidRPr="004B6EE5">
              <w:rPr>
                <w:rFonts w:eastAsia="Arial"/>
                <w:sz w:val="18"/>
                <w:lang w:val="es-ES"/>
              </w:rPr>
              <w:t>Establecer los valores de atenuación en dB y desviación estándar en dB debidas a la propagación de la señal a través de terrenos con diferentes usos de suelo específicos, dentro del territorio nacional y en diferentes bandas de frecuencias en el rango de 140 MHz hasta 27 GHz; los cuales serán utilizados como insumo para los estudios de ingeniería que realiza la Agencia Nacional del Espectro.</w:t>
            </w:r>
            <w:r w:rsidRPr="004B6EE5">
              <w:rPr>
                <w:sz w:val="23"/>
                <w:szCs w:val="23"/>
                <w:lang w:val="es-ES"/>
              </w:rPr>
              <w:t xml:space="preserve"> </w:t>
            </w:r>
          </w:p>
          <w:p w14:paraId="6113AA59"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rFonts w:eastAsia="Arial"/>
                <w:sz w:val="18"/>
                <w:lang w:val="es-ES"/>
              </w:rPr>
            </w:pPr>
            <w:r w:rsidRPr="004B6EE5">
              <w:rPr>
                <w:rFonts w:eastAsia="Arial"/>
                <w:b/>
                <w:sz w:val="18"/>
                <w:lang w:val="es-ES"/>
              </w:rPr>
              <w:t xml:space="preserve">Supervisor: </w:t>
            </w:r>
            <w:r w:rsidRPr="004B6EE5">
              <w:rPr>
                <w:rFonts w:eastAsia="Arial"/>
                <w:sz w:val="18"/>
                <w:lang w:val="es-ES"/>
              </w:rPr>
              <w:t xml:space="preserve">Johanna Cruz  </w:t>
            </w:r>
          </w:p>
          <w:p w14:paraId="4A7B0DE5" w14:textId="77777777" w:rsidR="002E1FE4" w:rsidRPr="004B6EE5" w:rsidRDefault="00B87DCE">
            <w:pPr>
              <w:cnfStyle w:val="000000100000" w:firstRow="0" w:lastRow="0" w:firstColumn="0" w:lastColumn="0" w:oddVBand="0" w:evenVBand="0" w:oddHBand="1" w:evenHBand="0" w:firstRowFirstColumn="0" w:firstRowLastColumn="0" w:lastRowFirstColumn="0" w:lastRowLastColumn="0"/>
              <w:rPr>
                <w:rStyle w:val="Hipervnculo"/>
              </w:rPr>
            </w:pPr>
            <w:hyperlink r:id="rId74" w:history="1">
              <w:r w:rsidR="002E1FE4" w:rsidRPr="004B6EE5">
                <w:rPr>
                  <w:rStyle w:val="Hipervnculo"/>
                  <w:sz w:val="18"/>
                </w:rPr>
                <w:t>\\172.23.80.211\Proyectos_ANE\Gestion_y_Planeacion\2017\Act_continuas\Supervision_Contr\Clutter</w:t>
              </w:r>
            </w:hyperlink>
          </w:p>
          <w:p w14:paraId="6DD0E3CE"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pPr>
          </w:p>
        </w:tc>
        <w:tc>
          <w:tcPr>
            <w:tcW w:w="14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C038F8" w14:textId="77777777" w:rsidR="002E1FE4" w:rsidRPr="004B6EE5" w:rsidRDefault="002E1FE4">
            <w:pPr>
              <w:cnfStyle w:val="000000100000" w:firstRow="0" w:lastRow="0" w:firstColumn="0" w:lastColumn="0" w:oddVBand="0" w:evenVBand="0" w:oddHBand="1" w:evenHBand="0" w:firstRowFirstColumn="0" w:firstRowLastColumn="0" w:lastRowFirstColumn="0" w:lastRowLastColumn="0"/>
              <w:rPr>
                <w:sz w:val="18"/>
              </w:rPr>
            </w:pPr>
            <w:r w:rsidRPr="004B6EE5">
              <w:rPr>
                <w:sz w:val="18"/>
              </w:rPr>
              <w:t>$251.250.000</w:t>
            </w:r>
          </w:p>
        </w:tc>
      </w:tr>
    </w:tbl>
    <w:p w14:paraId="761DDF05" w14:textId="77777777" w:rsidR="002E1FE4" w:rsidRPr="004B6EE5" w:rsidRDefault="002E1FE4" w:rsidP="002E1FE4"/>
    <w:p w14:paraId="7301AC03" w14:textId="77777777" w:rsidR="002E1FE4" w:rsidRPr="004B6EE5" w:rsidRDefault="002E1FE4" w:rsidP="002E1FE4">
      <w:pPr>
        <w:pStyle w:val="Ttulo3"/>
        <w:numPr>
          <w:ilvl w:val="2"/>
          <w:numId w:val="3"/>
        </w:numPr>
        <w:ind w:left="720"/>
      </w:pPr>
      <w:bookmarkStart w:id="64" w:name="_Toc505694871"/>
      <w:r w:rsidRPr="004B6EE5">
        <w:t>Gestión internacional</w:t>
      </w:r>
      <w:bookmarkEnd w:id="64"/>
    </w:p>
    <w:p w14:paraId="2230F032" w14:textId="77777777" w:rsidR="002E1FE4" w:rsidRPr="004B6EE5" w:rsidRDefault="002E1FE4" w:rsidP="002E1FE4"/>
    <w:p w14:paraId="4A7B6071" w14:textId="77777777" w:rsidR="002E1FE4" w:rsidRPr="004B6EE5" w:rsidRDefault="002E1FE4" w:rsidP="002E1FE4">
      <w:pPr>
        <w:pStyle w:val="Ttulo2"/>
      </w:pPr>
      <w:bookmarkStart w:id="65" w:name="_Toc505694872"/>
      <w:r w:rsidRPr="004B6EE5">
        <w:t>Gestión administrativa</w:t>
      </w:r>
      <w:bookmarkEnd w:id="65"/>
    </w:p>
    <w:p w14:paraId="7A2FA451" w14:textId="77777777" w:rsidR="002E1FE4" w:rsidRPr="004B6EE5" w:rsidRDefault="002E1FE4" w:rsidP="002E1FE4">
      <w:pPr>
        <w:pStyle w:val="Ttulo3"/>
        <w:numPr>
          <w:ilvl w:val="2"/>
          <w:numId w:val="3"/>
        </w:numPr>
        <w:ind w:left="720"/>
      </w:pPr>
      <w:bookmarkStart w:id="66" w:name="_Toc505694873"/>
      <w:r w:rsidRPr="004B6EE5">
        <w:t>Administración de los recursos</w:t>
      </w:r>
      <w:bookmarkEnd w:id="66"/>
    </w:p>
    <w:p w14:paraId="10BFAC64" w14:textId="77777777" w:rsidR="00196394" w:rsidRPr="004B6EE5" w:rsidRDefault="00196394" w:rsidP="00196394">
      <w:pPr>
        <w:pStyle w:val="Ttulo4"/>
      </w:pPr>
      <w:r w:rsidRPr="004B6EE5">
        <w:t>Presupuesto asignado.</w:t>
      </w:r>
    </w:p>
    <w:p w14:paraId="244540A3" w14:textId="77777777" w:rsidR="00196394" w:rsidRPr="004B6EE5" w:rsidRDefault="00196394" w:rsidP="00196394">
      <w:r w:rsidRPr="004B6EE5">
        <w:t>Para la vigencia 2017 y mediante el Decreto 2170 de 2016 "Por el cual se liquida el Presupuesto General de la Nación para la vigencia fiscal 2017, se detallan las apropiaciones y se clasifican y definen los gastos", la Agencia contó con una apropiación inicial por valor de VEINTICUATRO MIL OCHOCIENTOS CINCO MILLONES DIECINUEVE MIL OCHOCIENTOS NOVENTA Y DOS PESOS M/CTE ($24.805.019.892).</w:t>
      </w:r>
    </w:p>
    <w:p w14:paraId="0FCD6B8F" w14:textId="77777777" w:rsidR="00196394" w:rsidRPr="004B6EE5" w:rsidRDefault="00196394" w:rsidP="00196394">
      <w:r w:rsidRPr="004B6EE5">
        <w:rPr>
          <w:noProof/>
        </w:rPr>
        <w:drawing>
          <wp:inline distT="0" distB="0" distL="0" distR="0" wp14:anchorId="1F0B6F38" wp14:editId="14B67A2F">
            <wp:extent cx="4228858" cy="1173707"/>
            <wp:effectExtent l="0" t="0" r="635" b="7620"/>
            <wp:docPr id="1233884963" name="Imagen 123388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40736" cy="1177004"/>
                    </a:xfrm>
                    <a:prstGeom prst="rect">
                      <a:avLst/>
                    </a:prstGeom>
                    <a:noFill/>
                    <a:ln>
                      <a:noFill/>
                    </a:ln>
                  </pic:spPr>
                </pic:pic>
              </a:graphicData>
            </a:graphic>
          </wp:inline>
        </w:drawing>
      </w:r>
    </w:p>
    <w:p w14:paraId="56A40538" w14:textId="77777777" w:rsidR="00196394" w:rsidRPr="004B6EE5" w:rsidRDefault="00196394" w:rsidP="00196394">
      <w:pPr>
        <w:pStyle w:val="Descripcin"/>
      </w:pPr>
      <w:r w:rsidRPr="004B6EE5">
        <w:t xml:space="preserve">Tabla </w:t>
      </w:r>
      <w:fldSimple w:instr=" SEQ Tabla \* ARABIC ">
        <w:r w:rsidR="002161E0">
          <w:rPr>
            <w:noProof/>
          </w:rPr>
          <w:t>1</w:t>
        </w:r>
      </w:fldSimple>
      <w:r w:rsidRPr="004B6EE5">
        <w:t>: Presupuesto de Gastos ANE – 2017 Millones $</w:t>
      </w:r>
    </w:p>
    <w:p w14:paraId="6D691EFD" w14:textId="77777777" w:rsidR="00196394" w:rsidRPr="004B6EE5" w:rsidRDefault="00196394" w:rsidP="00196394">
      <w:r w:rsidRPr="004B6EE5">
        <w:t>Mediante el Decreto 2118 del 15 de diciembre de 2017, “Por el cual se reducen unas apropiaciones en el Presupuesto General de la Nación para la vigencia fiscal de 2017”, se reduce el presupuesto de la Agencia Nacional del Espectro en la suma de MIL CUATROCIENTOS VEINTISÉIS MILLONES TRESCIENTOS SESENTA Y OCHO MIL CUARENTA Y OCHO PESOS M/CTE ($1.426.368.048), lo que corresponde al 5.8% del presupuesto aprobado, como consecuencia de la política del Gobierno Nacional para garantizar el cumplimiento de las metas de déficit establecidas por la Regla Fiscal. Dicho recorte incluye partidas que por su naturaleza no pueden ser utilizadas en gastos diferentes para los que fueron asignadas, como es el caso del rubro de Sentencias y Conciliaciones y Cuota de Auditaje en la cuenta de Transferencias Corrientes en el Presupuesto de Funcionamiento.</w:t>
      </w:r>
    </w:p>
    <w:p w14:paraId="74D6D475" w14:textId="77777777" w:rsidR="00196394" w:rsidRPr="004B6EE5" w:rsidRDefault="00196394" w:rsidP="00196394">
      <w:r w:rsidRPr="004B6EE5">
        <w:rPr>
          <w:noProof/>
        </w:rPr>
        <w:drawing>
          <wp:inline distT="0" distB="0" distL="0" distR="0" wp14:anchorId="377A1173" wp14:editId="60FC4157">
            <wp:extent cx="4874260" cy="1296035"/>
            <wp:effectExtent l="0" t="0" r="2540" b="0"/>
            <wp:docPr id="1233884965" name="Imagen 123388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4260" cy="1296035"/>
                    </a:xfrm>
                    <a:prstGeom prst="rect">
                      <a:avLst/>
                    </a:prstGeom>
                    <a:noFill/>
                    <a:ln>
                      <a:noFill/>
                    </a:ln>
                  </pic:spPr>
                </pic:pic>
              </a:graphicData>
            </a:graphic>
          </wp:inline>
        </w:drawing>
      </w:r>
    </w:p>
    <w:p w14:paraId="70A172C7" w14:textId="77777777" w:rsidR="00196394" w:rsidRPr="004B6EE5" w:rsidRDefault="00196394" w:rsidP="00196394">
      <w:pPr>
        <w:pStyle w:val="Descripcin"/>
      </w:pPr>
      <w:r w:rsidRPr="004B6EE5">
        <w:t xml:space="preserve">Tabla </w:t>
      </w:r>
      <w:fldSimple w:instr=" SEQ Tabla \* ARABIC ">
        <w:r w:rsidR="002161E0">
          <w:rPr>
            <w:noProof/>
          </w:rPr>
          <w:t>2</w:t>
        </w:r>
      </w:fldSimple>
      <w:r w:rsidRPr="004B6EE5">
        <w:t>: Reducciones</w:t>
      </w:r>
    </w:p>
    <w:p w14:paraId="7CBD3A3E" w14:textId="77777777" w:rsidR="00196394" w:rsidRPr="004B6EE5" w:rsidRDefault="00196394" w:rsidP="00196394">
      <w:pPr>
        <w:rPr>
          <w:lang w:eastAsia="es-ES"/>
        </w:rPr>
      </w:pPr>
      <w:r w:rsidRPr="004B6EE5">
        <w:rPr>
          <w:lang w:eastAsia="es-ES"/>
        </w:rPr>
        <w:t>Dado lo anterior el presupuesto de la ANE para la vigencia fiscal 2017 al final de la vigencia asciende a la suma de VEINTITRÉS MIL TRESCIENTOS SETENTA Y OCHO MILLONES SEISCIENTOS CINCUENTA Y UN MIL OCHOCIENTOS CUARENTA Y CUATRO PESOS M/CTE ($23.378.651.844) para atender los gastos de funcionamiento e inversión.</w:t>
      </w:r>
    </w:p>
    <w:p w14:paraId="027069C4" w14:textId="77777777" w:rsidR="00196394" w:rsidRPr="004B6EE5" w:rsidRDefault="00196394" w:rsidP="00196394">
      <w:pPr>
        <w:rPr>
          <w:lang w:eastAsia="es-ES"/>
        </w:rPr>
      </w:pPr>
      <w:r w:rsidRPr="004B6EE5">
        <w:rPr>
          <w:noProof/>
        </w:rPr>
        <w:drawing>
          <wp:inline distT="0" distB="0" distL="0" distR="0" wp14:anchorId="48639B45" wp14:editId="304878CA">
            <wp:extent cx="5612130" cy="1061085"/>
            <wp:effectExtent l="0" t="0" r="7620" b="5715"/>
            <wp:docPr id="1233884966" name="Imagen 123388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1061085"/>
                    </a:xfrm>
                    <a:prstGeom prst="rect">
                      <a:avLst/>
                    </a:prstGeom>
                    <a:noFill/>
                    <a:ln>
                      <a:noFill/>
                    </a:ln>
                  </pic:spPr>
                </pic:pic>
              </a:graphicData>
            </a:graphic>
          </wp:inline>
        </w:drawing>
      </w:r>
    </w:p>
    <w:p w14:paraId="2D9646D1" w14:textId="77777777" w:rsidR="00196394" w:rsidRPr="004B6EE5" w:rsidRDefault="00196394" w:rsidP="00196394">
      <w:pPr>
        <w:pStyle w:val="Descripcin"/>
      </w:pPr>
      <w:r w:rsidRPr="004B6EE5">
        <w:t xml:space="preserve">Tabla </w:t>
      </w:r>
      <w:fldSimple w:instr=" SEQ Tabla \* ARABIC ">
        <w:r w:rsidR="002161E0">
          <w:rPr>
            <w:noProof/>
          </w:rPr>
          <w:t>3</w:t>
        </w:r>
      </w:fldSimple>
      <w:r w:rsidRPr="004B6EE5">
        <w:t>: Presupuesto de Gastos ANE- 2017 Millones $</w:t>
      </w:r>
    </w:p>
    <w:p w14:paraId="792785C2" w14:textId="77777777" w:rsidR="002E1FE4" w:rsidRPr="004B6EE5" w:rsidRDefault="002E1FE4" w:rsidP="002E1FE4">
      <w:pPr>
        <w:pStyle w:val="Ttulo3"/>
        <w:numPr>
          <w:ilvl w:val="2"/>
          <w:numId w:val="3"/>
        </w:numPr>
        <w:ind w:left="720"/>
      </w:pPr>
      <w:bookmarkStart w:id="67" w:name="_Toc505694874"/>
      <w:r w:rsidRPr="004B6EE5">
        <w:t>Ejecución presupuestal</w:t>
      </w:r>
      <w:bookmarkEnd w:id="67"/>
    </w:p>
    <w:p w14:paraId="7C435F68" w14:textId="77777777" w:rsidR="00196394" w:rsidRPr="004B6EE5" w:rsidRDefault="00196394" w:rsidP="00196394">
      <w:r w:rsidRPr="004B6EE5">
        <w:t>La ejecución presupuestal de la Agencia Nacional del Espectro para la vigencia 2017 fue de VEINTIDÓS MIL CIENTO CINCUENTA Y CINCO MILLONES TRESCIENTOS SETENTA Y UN MIL NOVENTA PESOS M/CTE ($22.155.371.090) lo que equivale al 94,77%, de los cuales el 92,98% corresponde a Gastos de Funcionamiento y el 97.00% a Gastos de Inversión como se detalla en la siguiente gráfica.</w:t>
      </w:r>
    </w:p>
    <w:p w14:paraId="3FB00368" w14:textId="77777777" w:rsidR="00196394" w:rsidRPr="004B6EE5" w:rsidRDefault="00196394" w:rsidP="00196394">
      <w:pPr>
        <w:jc w:val="center"/>
      </w:pPr>
      <w:r w:rsidRPr="004B6EE5">
        <w:rPr>
          <w:noProof/>
        </w:rPr>
        <w:drawing>
          <wp:inline distT="0" distB="0" distL="0" distR="0" wp14:anchorId="674EA53D" wp14:editId="4F25F66B">
            <wp:extent cx="4404360" cy="3489960"/>
            <wp:effectExtent l="0" t="0" r="15240" b="15240"/>
            <wp:docPr id="1233884968" name="Gráfico 1233884968">
              <a:extLst xmlns:a="http://schemas.openxmlformats.org/drawingml/2006/main">
                <a:ext uri="{FF2B5EF4-FFF2-40B4-BE49-F238E27FC236}">
                  <a16:creationId xmlns:a16="http://schemas.microsoft.com/office/drawing/2014/main" id="{8C2FCB49-A879-40CE-8B05-99C8450EB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E7F728A" w14:textId="77777777" w:rsidR="00196394" w:rsidRPr="004B6EE5" w:rsidRDefault="00196394" w:rsidP="00196394">
      <w:pPr>
        <w:pStyle w:val="Descripcin"/>
      </w:pPr>
      <w:r w:rsidRPr="004B6EE5">
        <w:t xml:space="preserve">Tabla </w:t>
      </w:r>
      <w:fldSimple w:instr=" SEQ Tabla \* ARABIC ">
        <w:r w:rsidR="002161E0">
          <w:rPr>
            <w:noProof/>
          </w:rPr>
          <w:t>4</w:t>
        </w:r>
      </w:fldSimple>
      <w:r w:rsidRPr="004B6EE5">
        <w:t>: Ejecución presupuestal 2017</w:t>
      </w:r>
    </w:p>
    <w:p w14:paraId="5A59F617" w14:textId="77777777" w:rsidR="00196394" w:rsidRPr="004B6EE5" w:rsidRDefault="00196394" w:rsidP="00196394">
      <w:pPr>
        <w:rPr>
          <w:lang w:eastAsia="es-ES"/>
        </w:rPr>
      </w:pPr>
      <w:r w:rsidRPr="004B6EE5">
        <w:rPr>
          <w:noProof/>
          <w:lang w:eastAsia="es-ES"/>
        </w:rPr>
        <w:drawing>
          <wp:inline distT="0" distB="0" distL="0" distR="0" wp14:anchorId="7E6B37DD" wp14:editId="724B270C">
            <wp:extent cx="4998720" cy="3154184"/>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3092" cy="3156943"/>
                    </a:xfrm>
                    <a:prstGeom prst="rect">
                      <a:avLst/>
                    </a:prstGeom>
                    <a:noFill/>
                  </pic:spPr>
                </pic:pic>
              </a:graphicData>
            </a:graphic>
          </wp:inline>
        </w:drawing>
      </w:r>
    </w:p>
    <w:p w14:paraId="4842C804" w14:textId="77777777" w:rsidR="00196394" w:rsidRPr="004B6EE5" w:rsidRDefault="00196394" w:rsidP="00196394">
      <w:pPr>
        <w:pStyle w:val="Descripcin"/>
      </w:pPr>
      <w:r w:rsidRPr="004B6EE5">
        <w:t xml:space="preserve">Tabla </w:t>
      </w:r>
      <w:fldSimple w:instr=" SEQ Tabla \* ARABIC ">
        <w:r w:rsidR="002161E0">
          <w:rPr>
            <w:noProof/>
          </w:rPr>
          <w:t>5</w:t>
        </w:r>
      </w:fldSimple>
      <w:r w:rsidRPr="004B6EE5">
        <w:t>: histórico de ejecución</w:t>
      </w:r>
    </w:p>
    <w:p w14:paraId="45001E5D" w14:textId="77777777" w:rsidR="002E1FE4" w:rsidRPr="004B6EE5" w:rsidRDefault="002E1FE4" w:rsidP="002E1FE4">
      <w:pPr>
        <w:pStyle w:val="Ttulo3"/>
        <w:numPr>
          <w:ilvl w:val="2"/>
          <w:numId w:val="3"/>
        </w:numPr>
        <w:ind w:left="720"/>
      </w:pPr>
      <w:bookmarkStart w:id="68" w:name="_Toc505694875"/>
      <w:r w:rsidRPr="004B6EE5">
        <w:t>Contratación</w:t>
      </w:r>
      <w:bookmarkEnd w:id="68"/>
    </w:p>
    <w:p w14:paraId="3099B89E" w14:textId="77777777" w:rsidR="00032E11" w:rsidRPr="004B6EE5" w:rsidRDefault="00032E11" w:rsidP="00032E11">
      <w:r w:rsidRPr="004B6EE5">
        <w:t>Durante la vigencia 2017 se suscribieron noventa y ocho (98) contratos, los cuales se encuentran relacionados por modalidad de selección en el siguiente cuadro:</w:t>
      </w:r>
    </w:p>
    <w:tbl>
      <w:tblPr>
        <w:tblStyle w:val="Tablaconcuadrcula"/>
        <w:tblW w:w="0" w:type="auto"/>
        <w:tblLook w:val="04A0" w:firstRow="1" w:lastRow="0" w:firstColumn="1" w:lastColumn="0" w:noHBand="0" w:noVBand="1"/>
      </w:tblPr>
      <w:tblGrid>
        <w:gridCol w:w="1980"/>
        <w:gridCol w:w="2410"/>
        <w:gridCol w:w="2991"/>
        <w:gridCol w:w="1447"/>
      </w:tblGrid>
      <w:tr w:rsidR="00032E11" w:rsidRPr="004B6EE5" w14:paraId="274C68E8" w14:textId="77777777" w:rsidTr="00801794">
        <w:trPr>
          <w:trHeight w:val="494"/>
        </w:trPr>
        <w:tc>
          <w:tcPr>
            <w:tcW w:w="1980" w:type="dxa"/>
            <w:shd w:val="clear" w:color="auto" w:fill="000000" w:themeFill="text1"/>
          </w:tcPr>
          <w:p w14:paraId="144C4F48" w14:textId="77777777" w:rsidR="00032E11" w:rsidRPr="004B6EE5" w:rsidRDefault="00032E11" w:rsidP="00801794">
            <w:pPr>
              <w:jc w:val="center"/>
              <w:rPr>
                <w:b/>
                <w:sz w:val="18"/>
              </w:rPr>
            </w:pPr>
            <w:r w:rsidRPr="004B6EE5">
              <w:rPr>
                <w:b/>
                <w:sz w:val="18"/>
              </w:rPr>
              <w:t>MODALIDAD DE SELECCIÓN</w:t>
            </w:r>
          </w:p>
        </w:tc>
        <w:tc>
          <w:tcPr>
            <w:tcW w:w="2410" w:type="dxa"/>
            <w:shd w:val="clear" w:color="auto" w:fill="000000" w:themeFill="text1"/>
          </w:tcPr>
          <w:p w14:paraId="4E8A3461" w14:textId="77777777" w:rsidR="00032E11" w:rsidRPr="004B6EE5" w:rsidRDefault="00032E11" w:rsidP="00801794">
            <w:pPr>
              <w:jc w:val="center"/>
              <w:rPr>
                <w:b/>
                <w:sz w:val="18"/>
              </w:rPr>
            </w:pPr>
            <w:r w:rsidRPr="004B6EE5">
              <w:rPr>
                <w:b/>
                <w:sz w:val="18"/>
              </w:rPr>
              <w:t>VALOR TOTAL</w:t>
            </w:r>
          </w:p>
        </w:tc>
        <w:tc>
          <w:tcPr>
            <w:tcW w:w="2991" w:type="dxa"/>
            <w:shd w:val="clear" w:color="auto" w:fill="000000" w:themeFill="text1"/>
          </w:tcPr>
          <w:p w14:paraId="2708420F" w14:textId="77777777" w:rsidR="00032E11" w:rsidRPr="004B6EE5" w:rsidRDefault="00032E11" w:rsidP="00801794">
            <w:pPr>
              <w:jc w:val="center"/>
              <w:rPr>
                <w:b/>
                <w:sz w:val="18"/>
              </w:rPr>
            </w:pPr>
            <w:r w:rsidRPr="004B6EE5">
              <w:rPr>
                <w:b/>
                <w:sz w:val="18"/>
              </w:rPr>
              <w:t>NÚMERO DE CONTRATOS POR MODALIDAD DE SELECCIÓN</w:t>
            </w:r>
          </w:p>
        </w:tc>
        <w:tc>
          <w:tcPr>
            <w:tcW w:w="1447" w:type="dxa"/>
            <w:shd w:val="clear" w:color="auto" w:fill="000000" w:themeFill="text1"/>
          </w:tcPr>
          <w:p w14:paraId="02DB049B" w14:textId="77777777" w:rsidR="00032E11" w:rsidRPr="004B6EE5" w:rsidRDefault="00032E11" w:rsidP="00801794">
            <w:pPr>
              <w:jc w:val="center"/>
              <w:rPr>
                <w:b/>
                <w:sz w:val="18"/>
              </w:rPr>
            </w:pPr>
            <w:r w:rsidRPr="004B6EE5">
              <w:rPr>
                <w:b/>
                <w:sz w:val="18"/>
              </w:rPr>
              <w:t>PORCENTAJE</w:t>
            </w:r>
          </w:p>
        </w:tc>
      </w:tr>
      <w:tr w:rsidR="00032E11" w:rsidRPr="004B6EE5" w14:paraId="28F71A73" w14:textId="77777777" w:rsidTr="00801794">
        <w:trPr>
          <w:trHeight w:val="180"/>
        </w:trPr>
        <w:tc>
          <w:tcPr>
            <w:tcW w:w="1980" w:type="dxa"/>
            <w:shd w:val="clear" w:color="auto" w:fill="D0CECE" w:themeFill="background2" w:themeFillShade="E6"/>
          </w:tcPr>
          <w:p w14:paraId="39614169" w14:textId="77777777" w:rsidR="00032E11" w:rsidRPr="004B6EE5" w:rsidRDefault="00032E11" w:rsidP="00801794">
            <w:pPr>
              <w:jc w:val="center"/>
              <w:rPr>
                <w:sz w:val="18"/>
              </w:rPr>
            </w:pPr>
            <w:r w:rsidRPr="004B6EE5">
              <w:rPr>
                <w:sz w:val="18"/>
              </w:rPr>
              <w:t>Concurso de Méritos</w:t>
            </w:r>
          </w:p>
        </w:tc>
        <w:tc>
          <w:tcPr>
            <w:tcW w:w="2410" w:type="dxa"/>
            <w:shd w:val="clear" w:color="auto" w:fill="D0CECE" w:themeFill="background2" w:themeFillShade="E6"/>
          </w:tcPr>
          <w:p w14:paraId="63171B4E" w14:textId="77777777" w:rsidR="00032E11" w:rsidRPr="004B6EE5" w:rsidRDefault="00032E11" w:rsidP="00801794">
            <w:pPr>
              <w:jc w:val="center"/>
              <w:rPr>
                <w:sz w:val="18"/>
              </w:rPr>
            </w:pPr>
            <w:r w:rsidRPr="004B6EE5">
              <w:rPr>
                <w:sz w:val="18"/>
              </w:rPr>
              <w:t>$ 1.032.273.300</w:t>
            </w:r>
          </w:p>
        </w:tc>
        <w:tc>
          <w:tcPr>
            <w:tcW w:w="2991" w:type="dxa"/>
            <w:shd w:val="clear" w:color="auto" w:fill="D0CECE" w:themeFill="background2" w:themeFillShade="E6"/>
          </w:tcPr>
          <w:p w14:paraId="087F6817" w14:textId="77777777" w:rsidR="00032E11" w:rsidRPr="004B6EE5" w:rsidRDefault="00032E11" w:rsidP="00801794">
            <w:pPr>
              <w:jc w:val="center"/>
              <w:rPr>
                <w:sz w:val="18"/>
              </w:rPr>
            </w:pPr>
            <w:r w:rsidRPr="004B6EE5">
              <w:rPr>
                <w:sz w:val="18"/>
              </w:rPr>
              <w:t>3</w:t>
            </w:r>
          </w:p>
        </w:tc>
        <w:tc>
          <w:tcPr>
            <w:tcW w:w="1447" w:type="dxa"/>
            <w:shd w:val="clear" w:color="auto" w:fill="D0CECE" w:themeFill="background2" w:themeFillShade="E6"/>
          </w:tcPr>
          <w:p w14:paraId="1AC8EB49" w14:textId="77777777" w:rsidR="00032E11" w:rsidRPr="004B6EE5" w:rsidRDefault="00032E11" w:rsidP="00801794">
            <w:pPr>
              <w:jc w:val="center"/>
              <w:rPr>
                <w:sz w:val="18"/>
              </w:rPr>
            </w:pPr>
            <w:r w:rsidRPr="004B6EE5">
              <w:rPr>
                <w:sz w:val="18"/>
              </w:rPr>
              <w:t>3,06%</w:t>
            </w:r>
          </w:p>
        </w:tc>
      </w:tr>
      <w:tr w:rsidR="00032E11" w:rsidRPr="004B6EE5" w14:paraId="7D96CCCB" w14:textId="77777777" w:rsidTr="00801794">
        <w:trPr>
          <w:trHeight w:val="188"/>
        </w:trPr>
        <w:tc>
          <w:tcPr>
            <w:tcW w:w="1980" w:type="dxa"/>
          </w:tcPr>
          <w:p w14:paraId="2ABE79D5" w14:textId="77777777" w:rsidR="00032E11" w:rsidRPr="004B6EE5" w:rsidRDefault="00032E11" w:rsidP="00801794">
            <w:pPr>
              <w:jc w:val="center"/>
              <w:rPr>
                <w:sz w:val="18"/>
              </w:rPr>
            </w:pPr>
            <w:r w:rsidRPr="004B6EE5">
              <w:rPr>
                <w:sz w:val="18"/>
              </w:rPr>
              <w:t>Contratación Directa</w:t>
            </w:r>
          </w:p>
        </w:tc>
        <w:tc>
          <w:tcPr>
            <w:tcW w:w="2410" w:type="dxa"/>
          </w:tcPr>
          <w:p w14:paraId="6854A1DD" w14:textId="77777777" w:rsidR="00032E11" w:rsidRPr="004B6EE5" w:rsidRDefault="00032E11" w:rsidP="00801794">
            <w:pPr>
              <w:jc w:val="center"/>
              <w:rPr>
                <w:sz w:val="18"/>
              </w:rPr>
            </w:pPr>
            <w:r w:rsidRPr="004B6EE5">
              <w:rPr>
                <w:sz w:val="18"/>
              </w:rPr>
              <w:t>$ 4.056.886.434</w:t>
            </w:r>
          </w:p>
        </w:tc>
        <w:tc>
          <w:tcPr>
            <w:tcW w:w="2991" w:type="dxa"/>
          </w:tcPr>
          <w:p w14:paraId="11D2920D" w14:textId="77777777" w:rsidR="00032E11" w:rsidRPr="004B6EE5" w:rsidRDefault="00032E11" w:rsidP="00801794">
            <w:pPr>
              <w:jc w:val="center"/>
              <w:rPr>
                <w:sz w:val="18"/>
              </w:rPr>
            </w:pPr>
            <w:r w:rsidRPr="004B6EE5">
              <w:rPr>
                <w:sz w:val="18"/>
              </w:rPr>
              <w:t>49</w:t>
            </w:r>
          </w:p>
        </w:tc>
        <w:tc>
          <w:tcPr>
            <w:tcW w:w="1447" w:type="dxa"/>
          </w:tcPr>
          <w:p w14:paraId="5639AC60" w14:textId="77777777" w:rsidR="00032E11" w:rsidRPr="004B6EE5" w:rsidRDefault="00032E11" w:rsidP="00801794">
            <w:pPr>
              <w:jc w:val="center"/>
              <w:rPr>
                <w:sz w:val="18"/>
              </w:rPr>
            </w:pPr>
            <w:r w:rsidRPr="004B6EE5">
              <w:rPr>
                <w:sz w:val="18"/>
              </w:rPr>
              <w:t>50%</w:t>
            </w:r>
          </w:p>
        </w:tc>
      </w:tr>
      <w:tr w:rsidR="00032E11" w:rsidRPr="004B6EE5" w14:paraId="269405C2" w14:textId="77777777" w:rsidTr="00801794">
        <w:tc>
          <w:tcPr>
            <w:tcW w:w="1980" w:type="dxa"/>
            <w:shd w:val="clear" w:color="auto" w:fill="D0CECE" w:themeFill="background2" w:themeFillShade="E6"/>
          </w:tcPr>
          <w:p w14:paraId="1D3B737F" w14:textId="77777777" w:rsidR="00032E11" w:rsidRPr="004B6EE5" w:rsidRDefault="00032E11" w:rsidP="00801794">
            <w:pPr>
              <w:jc w:val="center"/>
              <w:rPr>
                <w:sz w:val="18"/>
              </w:rPr>
            </w:pPr>
            <w:r w:rsidRPr="004B6EE5">
              <w:rPr>
                <w:sz w:val="18"/>
              </w:rPr>
              <w:t>Licitación Pública</w:t>
            </w:r>
          </w:p>
        </w:tc>
        <w:tc>
          <w:tcPr>
            <w:tcW w:w="2410" w:type="dxa"/>
            <w:shd w:val="clear" w:color="auto" w:fill="D0CECE" w:themeFill="background2" w:themeFillShade="E6"/>
          </w:tcPr>
          <w:p w14:paraId="0CCA8A69" w14:textId="77777777" w:rsidR="00032E11" w:rsidRPr="004B6EE5" w:rsidRDefault="00032E11" w:rsidP="00801794">
            <w:pPr>
              <w:jc w:val="center"/>
              <w:rPr>
                <w:sz w:val="18"/>
              </w:rPr>
            </w:pPr>
            <w:r w:rsidRPr="004B6EE5">
              <w:rPr>
                <w:sz w:val="18"/>
              </w:rPr>
              <w:t>$ 1.635.629.574</w:t>
            </w:r>
          </w:p>
        </w:tc>
        <w:tc>
          <w:tcPr>
            <w:tcW w:w="2991" w:type="dxa"/>
            <w:shd w:val="clear" w:color="auto" w:fill="D0CECE" w:themeFill="background2" w:themeFillShade="E6"/>
          </w:tcPr>
          <w:p w14:paraId="512C8542" w14:textId="77777777" w:rsidR="00032E11" w:rsidRPr="004B6EE5" w:rsidRDefault="00032E11" w:rsidP="00801794">
            <w:pPr>
              <w:jc w:val="center"/>
              <w:rPr>
                <w:sz w:val="18"/>
              </w:rPr>
            </w:pPr>
            <w:r w:rsidRPr="004B6EE5">
              <w:rPr>
                <w:sz w:val="18"/>
              </w:rPr>
              <w:t>3</w:t>
            </w:r>
          </w:p>
        </w:tc>
        <w:tc>
          <w:tcPr>
            <w:tcW w:w="1447" w:type="dxa"/>
            <w:shd w:val="clear" w:color="auto" w:fill="D0CECE" w:themeFill="background2" w:themeFillShade="E6"/>
          </w:tcPr>
          <w:p w14:paraId="340107C6" w14:textId="77777777" w:rsidR="00032E11" w:rsidRPr="004B6EE5" w:rsidRDefault="00032E11" w:rsidP="00801794">
            <w:pPr>
              <w:jc w:val="center"/>
              <w:rPr>
                <w:sz w:val="18"/>
              </w:rPr>
            </w:pPr>
            <w:r w:rsidRPr="004B6EE5">
              <w:rPr>
                <w:sz w:val="18"/>
              </w:rPr>
              <w:t>3,06%</w:t>
            </w:r>
          </w:p>
        </w:tc>
      </w:tr>
      <w:tr w:rsidR="00032E11" w:rsidRPr="004B6EE5" w14:paraId="28F09C16" w14:textId="77777777" w:rsidTr="00801794">
        <w:tc>
          <w:tcPr>
            <w:tcW w:w="1980" w:type="dxa"/>
          </w:tcPr>
          <w:p w14:paraId="17AD9A40" w14:textId="77777777" w:rsidR="00032E11" w:rsidRPr="004B6EE5" w:rsidRDefault="00032E11" w:rsidP="00801794">
            <w:pPr>
              <w:jc w:val="center"/>
              <w:rPr>
                <w:sz w:val="18"/>
              </w:rPr>
            </w:pPr>
            <w:r w:rsidRPr="004B6EE5">
              <w:rPr>
                <w:sz w:val="18"/>
              </w:rPr>
              <w:t>Mínima Cuantía</w:t>
            </w:r>
          </w:p>
        </w:tc>
        <w:tc>
          <w:tcPr>
            <w:tcW w:w="2410" w:type="dxa"/>
          </w:tcPr>
          <w:p w14:paraId="7A035A9E" w14:textId="77777777" w:rsidR="00032E11" w:rsidRPr="004B6EE5" w:rsidRDefault="00032E11" w:rsidP="00801794">
            <w:pPr>
              <w:jc w:val="center"/>
              <w:rPr>
                <w:sz w:val="18"/>
              </w:rPr>
            </w:pPr>
            <w:r w:rsidRPr="004B6EE5">
              <w:rPr>
                <w:sz w:val="18"/>
              </w:rPr>
              <w:t>$ 158.571.622</w:t>
            </w:r>
          </w:p>
        </w:tc>
        <w:tc>
          <w:tcPr>
            <w:tcW w:w="2991" w:type="dxa"/>
          </w:tcPr>
          <w:p w14:paraId="6DB869A4" w14:textId="77777777" w:rsidR="00032E11" w:rsidRPr="004B6EE5" w:rsidRDefault="00032E11" w:rsidP="00801794">
            <w:pPr>
              <w:jc w:val="center"/>
              <w:rPr>
                <w:sz w:val="18"/>
              </w:rPr>
            </w:pPr>
            <w:r w:rsidRPr="004B6EE5">
              <w:rPr>
                <w:sz w:val="18"/>
              </w:rPr>
              <w:t>17</w:t>
            </w:r>
          </w:p>
        </w:tc>
        <w:tc>
          <w:tcPr>
            <w:tcW w:w="1447" w:type="dxa"/>
          </w:tcPr>
          <w:p w14:paraId="56B9975D" w14:textId="77777777" w:rsidR="00032E11" w:rsidRPr="004B6EE5" w:rsidRDefault="00032E11" w:rsidP="00801794">
            <w:pPr>
              <w:jc w:val="center"/>
              <w:rPr>
                <w:sz w:val="18"/>
              </w:rPr>
            </w:pPr>
            <w:r w:rsidRPr="004B6EE5">
              <w:rPr>
                <w:sz w:val="18"/>
              </w:rPr>
              <w:t>17,35%</w:t>
            </w:r>
          </w:p>
        </w:tc>
      </w:tr>
      <w:tr w:rsidR="00032E11" w:rsidRPr="004B6EE5" w14:paraId="4445D189" w14:textId="77777777" w:rsidTr="00801794">
        <w:tc>
          <w:tcPr>
            <w:tcW w:w="1980" w:type="dxa"/>
            <w:shd w:val="clear" w:color="auto" w:fill="D0CECE" w:themeFill="background2" w:themeFillShade="E6"/>
          </w:tcPr>
          <w:p w14:paraId="31A0AE8B" w14:textId="77777777" w:rsidR="00032E11" w:rsidRPr="004B6EE5" w:rsidRDefault="00032E11" w:rsidP="00801794">
            <w:pPr>
              <w:jc w:val="center"/>
              <w:rPr>
                <w:sz w:val="18"/>
              </w:rPr>
            </w:pPr>
            <w:r w:rsidRPr="004B6EE5">
              <w:rPr>
                <w:sz w:val="18"/>
              </w:rPr>
              <w:t>Selección Abreviada</w:t>
            </w:r>
          </w:p>
        </w:tc>
        <w:tc>
          <w:tcPr>
            <w:tcW w:w="2410" w:type="dxa"/>
            <w:shd w:val="clear" w:color="auto" w:fill="D0CECE" w:themeFill="background2" w:themeFillShade="E6"/>
          </w:tcPr>
          <w:p w14:paraId="7C54C6F6" w14:textId="77777777" w:rsidR="00032E11" w:rsidRPr="004B6EE5" w:rsidRDefault="00032E11" w:rsidP="00801794">
            <w:pPr>
              <w:jc w:val="center"/>
              <w:rPr>
                <w:sz w:val="18"/>
              </w:rPr>
            </w:pPr>
            <w:r w:rsidRPr="004B6EE5">
              <w:rPr>
                <w:sz w:val="18"/>
              </w:rPr>
              <w:t>$ 1.968.446.927</w:t>
            </w:r>
          </w:p>
        </w:tc>
        <w:tc>
          <w:tcPr>
            <w:tcW w:w="2991" w:type="dxa"/>
            <w:shd w:val="clear" w:color="auto" w:fill="D0CECE" w:themeFill="background2" w:themeFillShade="E6"/>
          </w:tcPr>
          <w:p w14:paraId="5B61BB9C" w14:textId="77777777" w:rsidR="00032E11" w:rsidRPr="004B6EE5" w:rsidRDefault="00032E11" w:rsidP="00801794">
            <w:pPr>
              <w:jc w:val="center"/>
              <w:rPr>
                <w:sz w:val="18"/>
              </w:rPr>
            </w:pPr>
            <w:r w:rsidRPr="004B6EE5">
              <w:rPr>
                <w:sz w:val="18"/>
              </w:rPr>
              <w:t>26</w:t>
            </w:r>
          </w:p>
        </w:tc>
        <w:tc>
          <w:tcPr>
            <w:tcW w:w="1447" w:type="dxa"/>
            <w:shd w:val="clear" w:color="auto" w:fill="D0CECE" w:themeFill="background2" w:themeFillShade="E6"/>
          </w:tcPr>
          <w:p w14:paraId="4F672D68" w14:textId="77777777" w:rsidR="00032E11" w:rsidRPr="004B6EE5" w:rsidRDefault="00032E11" w:rsidP="00801794">
            <w:pPr>
              <w:jc w:val="center"/>
              <w:rPr>
                <w:sz w:val="18"/>
              </w:rPr>
            </w:pPr>
            <w:r w:rsidRPr="004B6EE5">
              <w:rPr>
                <w:sz w:val="18"/>
              </w:rPr>
              <w:t>26,53%</w:t>
            </w:r>
          </w:p>
        </w:tc>
      </w:tr>
      <w:tr w:rsidR="00032E11" w:rsidRPr="004B6EE5" w14:paraId="33E6A511" w14:textId="77777777" w:rsidTr="00801794">
        <w:tc>
          <w:tcPr>
            <w:tcW w:w="1980" w:type="dxa"/>
          </w:tcPr>
          <w:p w14:paraId="45845E0B" w14:textId="77777777" w:rsidR="00032E11" w:rsidRPr="004B6EE5" w:rsidRDefault="00032E11" w:rsidP="00801794">
            <w:pPr>
              <w:jc w:val="center"/>
              <w:rPr>
                <w:b/>
                <w:sz w:val="18"/>
              </w:rPr>
            </w:pPr>
            <w:r w:rsidRPr="004B6EE5">
              <w:rPr>
                <w:b/>
                <w:sz w:val="18"/>
              </w:rPr>
              <w:t>Total</w:t>
            </w:r>
          </w:p>
        </w:tc>
        <w:tc>
          <w:tcPr>
            <w:tcW w:w="2410" w:type="dxa"/>
          </w:tcPr>
          <w:p w14:paraId="0218ADB5" w14:textId="77777777" w:rsidR="00032E11" w:rsidRPr="004B6EE5" w:rsidRDefault="00032E11" w:rsidP="00801794">
            <w:pPr>
              <w:jc w:val="center"/>
              <w:rPr>
                <w:b/>
                <w:sz w:val="18"/>
              </w:rPr>
            </w:pPr>
            <w:r w:rsidRPr="004B6EE5">
              <w:rPr>
                <w:b/>
                <w:sz w:val="18"/>
              </w:rPr>
              <w:t>$ 8.851.807.857</w:t>
            </w:r>
          </w:p>
        </w:tc>
        <w:tc>
          <w:tcPr>
            <w:tcW w:w="2991" w:type="dxa"/>
          </w:tcPr>
          <w:p w14:paraId="07CCA6D7" w14:textId="77777777" w:rsidR="00032E11" w:rsidRPr="004B6EE5" w:rsidRDefault="00032E11" w:rsidP="00801794">
            <w:pPr>
              <w:jc w:val="center"/>
              <w:rPr>
                <w:b/>
                <w:sz w:val="18"/>
              </w:rPr>
            </w:pPr>
            <w:r w:rsidRPr="004B6EE5">
              <w:rPr>
                <w:b/>
                <w:sz w:val="18"/>
              </w:rPr>
              <w:t>98</w:t>
            </w:r>
          </w:p>
        </w:tc>
        <w:tc>
          <w:tcPr>
            <w:tcW w:w="1447" w:type="dxa"/>
          </w:tcPr>
          <w:p w14:paraId="51292E6B" w14:textId="77777777" w:rsidR="00032E11" w:rsidRPr="004B6EE5" w:rsidRDefault="00032E11" w:rsidP="00801794">
            <w:pPr>
              <w:jc w:val="center"/>
              <w:rPr>
                <w:b/>
                <w:sz w:val="18"/>
              </w:rPr>
            </w:pPr>
            <w:r w:rsidRPr="004B6EE5">
              <w:rPr>
                <w:b/>
                <w:sz w:val="18"/>
              </w:rPr>
              <w:t>100%</w:t>
            </w:r>
          </w:p>
        </w:tc>
      </w:tr>
    </w:tbl>
    <w:p w14:paraId="32573E71" w14:textId="77777777" w:rsidR="00032E11" w:rsidRPr="004B6EE5" w:rsidRDefault="00032E11" w:rsidP="00032E11"/>
    <w:p w14:paraId="5803308B" w14:textId="77777777" w:rsidR="00032E11" w:rsidRPr="004B6EE5" w:rsidRDefault="00032E11" w:rsidP="00032E11">
      <w:r w:rsidRPr="004B6EE5">
        <w:t>Adicionalmente, durante la mencionada vigencia se deben incluir los contratos suscritos en vigencias anteriores, que comprometen recursos de la vigencia 2017 (Adiciones o Vigencias Futuras), los cuales se relacionan en el siguiente cuadro:</w:t>
      </w:r>
    </w:p>
    <w:tbl>
      <w:tblPr>
        <w:tblStyle w:val="Tablaconcuadrcula"/>
        <w:tblW w:w="8926" w:type="dxa"/>
        <w:tblLook w:val="04A0" w:firstRow="1" w:lastRow="0" w:firstColumn="1" w:lastColumn="0" w:noHBand="0" w:noVBand="1"/>
      </w:tblPr>
      <w:tblGrid>
        <w:gridCol w:w="2547"/>
        <w:gridCol w:w="3402"/>
        <w:gridCol w:w="2977"/>
      </w:tblGrid>
      <w:tr w:rsidR="00032E11" w:rsidRPr="004B6EE5" w14:paraId="01D0BA66" w14:textId="77777777" w:rsidTr="00801794">
        <w:tc>
          <w:tcPr>
            <w:tcW w:w="2547" w:type="dxa"/>
            <w:shd w:val="clear" w:color="auto" w:fill="000000" w:themeFill="text1"/>
          </w:tcPr>
          <w:p w14:paraId="0D6A26E1" w14:textId="77777777" w:rsidR="00032E11" w:rsidRPr="004B6EE5" w:rsidRDefault="00032E11" w:rsidP="00801794">
            <w:pPr>
              <w:jc w:val="center"/>
              <w:rPr>
                <w:b/>
                <w:sz w:val="18"/>
              </w:rPr>
            </w:pPr>
            <w:r w:rsidRPr="004B6EE5">
              <w:rPr>
                <w:b/>
                <w:sz w:val="18"/>
              </w:rPr>
              <w:t>MODALIDAD DE SELECCIÓN</w:t>
            </w:r>
          </w:p>
        </w:tc>
        <w:tc>
          <w:tcPr>
            <w:tcW w:w="3402" w:type="dxa"/>
            <w:shd w:val="clear" w:color="auto" w:fill="000000" w:themeFill="text1"/>
          </w:tcPr>
          <w:p w14:paraId="3C624C2C" w14:textId="77777777" w:rsidR="00032E11" w:rsidRPr="004B6EE5" w:rsidRDefault="00032E11" w:rsidP="00801794">
            <w:pPr>
              <w:jc w:val="center"/>
              <w:rPr>
                <w:b/>
                <w:sz w:val="18"/>
              </w:rPr>
            </w:pPr>
            <w:r w:rsidRPr="004B6EE5">
              <w:rPr>
                <w:b/>
                <w:sz w:val="18"/>
              </w:rPr>
              <w:t>VALOR TOTAL</w:t>
            </w:r>
          </w:p>
        </w:tc>
        <w:tc>
          <w:tcPr>
            <w:tcW w:w="2977" w:type="dxa"/>
            <w:shd w:val="clear" w:color="auto" w:fill="000000" w:themeFill="text1"/>
          </w:tcPr>
          <w:p w14:paraId="221103EF" w14:textId="77777777" w:rsidR="00032E11" w:rsidRPr="004B6EE5" w:rsidRDefault="00032E11" w:rsidP="00801794">
            <w:pPr>
              <w:jc w:val="center"/>
              <w:rPr>
                <w:b/>
                <w:sz w:val="18"/>
              </w:rPr>
            </w:pPr>
            <w:r w:rsidRPr="004B6EE5">
              <w:rPr>
                <w:b/>
                <w:sz w:val="18"/>
              </w:rPr>
              <w:t>NÚMERO DE CONTRATOS POR MODALIDAD DE SELECCIÓN</w:t>
            </w:r>
          </w:p>
        </w:tc>
      </w:tr>
      <w:tr w:rsidR="00032E11" w:rsidRPr="004B6EE5" w14:paraId="146EADFF" w14:textId="77777777" w:rsidTr="00801794">
        <w:tc>
          <w:tcPr>
            <w:tcW w:w="2547" w:type="dxa"/>
            <w:shd w:val="clear" w:color="auto" w:fill="D0CECE" w:themeFill="background2" w:themeFillShade="E6"/>
          </w:tcPr>
          <w:p w14:paraId="3F8B94FA" w14:textId="77777777" w:rsidR="00032E11" w:rsidRPr="004B6EE5" w:rsidRDefault="00032E11" w:rsidP="00801794">
            <w:pPr>
              <w:jc w:val="center"/>
              <w:rPr>
                <w:sz w:val="18"/>
              </w:rPr>
            </w:pPr>
            <w:r w:rsidRPr="004B6EE5">
              <w:rPr>
                <w:sz w:val="18"/>
              </w:rPr>
              <w:t>Licitación Pública</w:t>
            </w:r>
          </w:p>
        </w:tc>
        <w:tc>
          <w:tcPr>
            <w:tcW w:w="3402" w:type="dxa"/>
            <w:shd w:val="clear" w:color="auto" w:fill="D0CECE" w:themeFill="background2" w:themeFillShade="E6"/>
          </w:tcPr>
          <w:p w14:paraId="68DEFDF5" w14:textId="77777777" w:rsidR="00032E11" w:rsidRPr="004B6EE5" w:rsidRDefault="00032E11" w:rsidP="00801794">
            <w:pPr>
              <w:jc w:val="center"/>
              <w:rPr>
                <w:sz w:val="18"/>
              </w:rPr>
            </w:pPr>
            <w:r w:rsidRPr="004B6EE5">
              <w:rPr>
                <w:sz w:val="18"/>
              </w:rPr>
              <w:t>$ 4.259.438.739</w:t>
            </w:r>
          </w:p>
        </w:tc>
        <w:tc>
          <w:tcPr>
            <w:tcW w:w="2977" w:type="dxa"/>
            <w:shd w:val="clear" w:color="auto" w:fill="D0CECE" w:themeFill="background2" w:themeFillShade="E6"/>
          </w:tcPr>
          <w:p w14:paraId="4DC18741" w14:textId="77777777" w:rsidR="00032E11" w:rsidRPr="004B6EE5" w:rsidRDefault="00032E11" w:rsidP="00801794">
            <w:pPr>
              <w:jc w:val="center"/>
              <w:rPr>
                <w:sz w:val="18"/>
              </w:rPr>
            </w:pPr>
            <w:r w:rsidRPr="004B6EE5">
              <w:rPr>
                <w:sz w:val="18"/>
              </w:rPr>
              <w:t>3</w:t>
            </w:r>
          </w:p>
        </w:tc>
      </w:tr>
      <w:tr w:rsidR="00032E11" w:rsidRPr="004B6EE5" w14:paraId="37480A19" w14:textId="77777777" w:rsidTr="00801794">
        <w:tc>
          <w:tcPr>
            <w:tcW w:w="2547" w:type="dxa"/>
            <w:shd w:val="clear" w:color="auto" w:fill="FFFFFF" w:themeFill="background1"/>
          </w:tcPr>
          <w:p w14:paraId="7515B9E5" w14:textId="77777777" w:rsidR="00032E11" w:rsidRPr="004B6EE5" w:rsidRDefault="00032E11" w:rsidP="00801794">
            <w:pPr>
              <w:jc w:val="center"/>
              <w:rPr>
                <w:sz w:val="18"/>
              </w:rPr>
            </w:pPr>
            <w:r w:rsidRPr="004B6EE5">
              <w:rPr>
                <w:sz w:val="18"/>
              </w:rPr>
              <w:t>Selección Abreviada</w:t>
            </w:r>
          </w:p>
        </w:tc>
        <w:tc>
          <w:tcPr>
            <w:tcW w:w="3402" w:type="dxa"/>
            <w:shd w:val="clear" w:color="auto" w:fill="FFFFFF" w:themeFill="background1"/>
          </w:tcPr>
          <w:p w14:paraId="5D89711D" w14:textId="77777777" w:rsidR="00032E11" w:rsidRPr="004B6EE5" w:rsidRDefault="00032E11" w:rsidP="00801794">
            <w:pPr>
              <w:jc w:val="center"/>
              <w:rPr>
                <w:sz w:val="18"/>
              </w:rPr>
            </w:pPr>
            <w:r w:rsidRPr="004B6EE5">
              <w:rPr>
                <w:sz w:val="18"/>
              </w:rPr>
              <w:t>$ 9.337.067,25</w:t>
            </w:r>
          </w:p>
        </w:tc>
        <w:tc>
          <w:tcPr>
            <w:tcW w:w="2977" w:type="dxa"/>
            <w:shd w:val="clear" w:color="auto" w:fill="FFFFFF" w:themeFill="background1"/>
          </w:tcPr>
          <w:p w14:paraId="7CC5472A" w14:textId="77777777" w:rsidR="00032E11" w:rsidRPr="004B6EE5" w:rsidRDefault="00032E11" w:rsidP="00801794">
            <w:pPr>
              <w:jc w:val="center"/>
              <w:rPr>
                <w:sz w:val="18"/>
              </w:rPr>
            </w:pPr>
            <w:r w:rsidRPr="004B6EE5">
              <w:rPr>
                <w:sz w:val="18"/>
              </w:rPr>
              <w:t>1</w:t>
            </w:r>
          </w:p>
        </w:tc>
      </w:tr>
      <w:tr w:rsidR="00032E11" w:rsidRPr="004B6EE5" w14:paraId="1DE5EFA2" w14:textId="77777777" w:rsidTr="00801794">
        <w:tc>
          <w:tcPr>
            <w:tcW w:w="2547" w:type="dxa"/>
            <w:shd w:val="clear" w:color="auto" w:fill="D0CECE" w:themeFill="background2" w:themeFillShade="E6"/>
          </w:tcPr>
          <w:p w14:paraId="61B83407" w14:textId="77777777" w:rsidR="00032E11" w:rsidRPr="004B6EE5" w:rsidRDefault="00032E11" w:rsidP="00801794">
            <w:pPr>
              <w:jc w:val="center"/>
              <w:rPr>
                <w:b/>
                <w:sz w:val="18"/>
              </w:rPr>
            </w:pPr>
            <w:r w:rsidRPr="004B6EE5">
              <w:rPr>
                <w:b/>
                <w:sz w:val="18"/>
              </w:rPr>
              <w:t>Total</w:t>
            </w:r>
          </w:p>
        </w:tc>
        <w:tc>
          <w:tcPr>
            <w:tcW w:w="3402" w:type="dxa"/>
            <w:shd w:val="clear" w:color="auto" w:fill="D0CECE" w:themeFill="background2" w:themeFillShade="E6"/>
          </w:tcPr>
          <w:p w14:paraId="72B0CD4D" w14:textId="77777777" w:rsidR="00032E11" w:rsidRPr="004B6EE5" w:rsidRDefault="00032E11" w:rsidP="00801794">
            <w:pPr>
              <w:jc w:val="center"/>
              <w:rPr>
                <w:b/>
                <w:sz w:val="18"/>
              </w:rPr>
            </w:pPr>
            <w:r w:rsidRPr="004B6EE5">
              <w:rPr>
                <w:b/>
                <w:sz w:val="18"/>
              </w:rPr>
              <w:t>$ 4.268.775.806,25</w:t>
            </w:r>
          </w:p>
        </w:tc>
        <w:tc>
          <w:tcPr>
            <w:tcW w:w="2977" w:type="dxa"/>
            <w:shd w:val="clear" w:color="auto" w:fill="D0CECE" w:themeFill="background2" w:themeFillShade="E6"/>
          </w:tcPr>
          <w:p w14:paraId="03C0FE3C" w14:textId="77777777" w:rsidR="00032E11" w:rsidRPr="004B6EE5" w:rsidRDefault="00032E11" w:rsidP="00801794">
            <w:pPr>
              <w:jc w:val="center"/>
              <w:rPr>
                <w:b/>
                <w:sz w:val="18"/>
              </w:rPr>
            </w:pPr>
            <w:r w:rsidRPr="004B6EE5">
              <w:rPr>
                <w:b/>
                <w:sz w:val="18"/>
              </w:rPr>
              <w:t>4</w:t>
            </w:r>
          </w:p>
        </w:tc>
      </w:tr>
    </w:tbl>
    <w:p w14:paraId="1926D74C" w14:textId="77777777" w:rsidR="00032E11" w:rsidRPr="004B6EE5" w:rsidRDefault="00032E11" w:rsidP="00032E11"/>
    <w:p w14:paraId="021E2FFE" w14:textId="77777777" w:rsidR="00032E11" w:rsidRPr="004B6EE5" w:rsidRDefault="00032E11" w:rsidP="00032E11">
      <w:r w:rsidRPr="004B6EE5">
        <w:t>Para un mayor detalle, a continuación, se relacionan la totalidad de los contratos suscritos en la vigencia 2017, identificando el número del contrato, su objeto, valor, supervisor y el link al Sistema Electrónico de Contratación Pública SECOP.</w:t>
      </w:r>
    </w:p>
    <w:p w14:paraId="5B23CB49" w14:textId="77777777" w:rsidR="00032E11" w:rsidRPr="004B6EE5" w:rsidRDefault="00032E11" w:rsidP="00032E11">
      <w:r w:rsidRPr="004B6EE5">
        <w:t>Adicionalmente, durante la mencionada vigencia se deben incluir los contratos suscritos en vigencias anteriores con recursos de la vigencia 2016, los cuales se relacionan en el siguiente cuadro:</w:t>
      </w:r>
    </w:p>
    <w:tbl>
      <w:tblPr>
        <w:tblStyle w:val="Tabladecuadrcula4"/>
        <w:tblW w:w="0" w:type="auto"/>
        <w:tblLook w:val="04A0" w:firstRow="1" w:lastRow="0" w:firstColumn="1" w:lastColumn="0" w:noHBand="0" w:noVBand="1"/>
      </w:tblPr>
      <w:tblGrid>
        <w:gridCol w:w="2689"/>
        <w:gridCol w:w="3196"/>
        <w:gridCol w:w="2943"/>
      </w:tblGrid>
      <w:tr w:rsidR="0054673E" w:rsidRPr="004B6EE5" w14:paraId="744E2692" w14:textId="77777777" w:rsidTr="00801794">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89" w:type="dxa"/>
          </w:tcPr>
          <w:p w14:paraId="073A8937" w14:textId="77777777" w:rsidR="0054673E" w:rsidRPr="004B6EE5" w:rsidRDefault="0054673E" w:rsidP="00801794">
            <w:pPr>
              <w:spacing w:after="0" w:line="240" w:lineRule="auto"/>
              <w:jc w:val="center"/>
              <w:rPr>
                <w:rFonts w:eastAsia="Times New Roman"/>
                <w:b w:val="0"/>
                <w:bCs w:val="0"/>
                <w:sz w:val="16"/>
                <w:szCs w:val="22"/>
                <w:lang w:eastAsia="es-CO"/>
              </w:rPr>
            </w:pPr>
            <w:r w:rsidRPr="004B6EE5">
              <w:rPr>
                <w:rFonts w:eastAsia="Times New Roman"/>
                <w:sz w:val="16"/>
                <w:szCs w:val="22"/>
                <w:lang w:eastAsia="es-CO"/>
              </w:rPr>
              <w:t>MODALIDAD DE SELECCIÓN</w:t>
            </w:r>
          </w:p>
        </w:tc>
        <w:tc>
          <w:tcPr>
            <w:tcW w:w="3196" w:type="dxa"/>
          </w:tcPr>
          <w:p w14:paraId="6BAEB75A" w14:textId="77777777" w:rsidR="0054673E" w:rsidRPr="004B6EE5" w:rsidRDefault="0054673E" w:rsidP="00801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22"/>
                <w:lang w:eastAsia="es-CO"/>
              </w:rPr>
            </w:pPr>
            <w:r w:rsidRPr="004B6EE5">
              <w:rPr>
                <w:rFonts w:eastAsia="Times New Roman"/>
                <w:sz w:val="16"/>
                <w:szCs w:val="22"/>
                <w:lang w:eastAsia="es-CO"/>
              </w:rPr>
              <w:t>VALOR TOTAL</w:t>
            </w:r>
          </w:p>
        </w:tc>
        <w:tc>
          <w:tcPr>
            <w:tcW w:w="2943" w:type="dxa"/>
          </w:tcPr>
          <w:p w14:paraId="28BCF6A0" w14:textId="77777777" w:rsidR="0054673E" w:rsidRPr="004B6EE5" w:rsidRDefault="0054673E" w:rsidP="008017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22"/>
                <w:lang w:eastAsia="es-CO"/>
              </w:rPr>
            </w:pPr>
            <w:r w:rsidRPr="004B6EE5">
              <w:rPr>
                <w:rFonts w:eastAsia="Times New Roman"/>
                <w:sz w:val="16"/>
                <w:szCs w:val="22"/>
                <w:lang w:eastAsia="es-CO"/>
              </w:rPr>
              <w:t>NÚMERO DE CONTRATOS POR  MODALIDAD DE SELECCIÓN</w:t>
            </w:r>
          </w:p>
        </w:tc>
      </w:tr>
      <w:tr w:rsidR="0054673E" w:rsidRPr="004B6EE5" w14:paraId="59B54DEA" w14:textId="77777777" w:rsidTr="0080179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89" w:type="dxa"/>
          </w:tcPr>
          <w:p w14:paraId="752AB60F" w14:textId="77777777" w:rsidR="0054673E" w:rsidRPr="004B6EE5" w:rsidRDefault="0054673E" w:rsidP="00801794">
            <w:pPr>
              <w:spacing w:after="0" w:line="240" w:lineRule="auto"/>
              <w:jc w:val="center"/>
              <w:rPr>
                <w:rFonts w:eastAsia="Times New Roman"/>
                <w:bCs w:val="0"/>
                <w:color w:val="000000"/>
                <w:sz w:val="16"/>
                <w:szCs w:val="22"/>
                <w:lang w:eastAsia="es-CO"/>
              </w:rPr>
            </w:pPr>
            <w:r w:rsidRPr="004B6EE5">
              <w:rPr>
                <w:rFonts w:eastAsia="Times New Roman"/>
                <w:color w:val="000000"/>
                <w:sz w:val="16"/>
                <w:szCs w:val="22"/>
                <w:lang w:eastAsia="es-CO"/>
              </w:rPr>
              <w:t>Contratación Directa</w:t>
            </w:r>
          </w:p>
        </w:tc>
        <w:tc>
          <w:tcPr>
            <w:tcW w:w="3196" w:type="dxa"/>
          </w:tcPr>
          <w:p w14:paraId="02974395" w14:textId="77777777" w:rsidR="0054673E" w:rsidRPr="004B6EE5" w:rsidRDefault="0054673E" w:rsidP="00801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$ 51.588.795,90</w:t>
            </w:r>
          </w:p>
        </w:tc>
        <w:tc>
          <w:tcPr>
            <w:tcW w:w="2943" w:type="dxa"/>
          </w:tcPr>
          <w:p w14:paraId="00084E6D" w14:textId="77777777" w:rsidR="0054673E" w:rsidRPr="004B6EE5" w:rsidRDefault="0054673E" w:rsidP="00801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1</w:t>
            </w:r>
          </w:p>
        </w:tc>
      </w:tr>
      <w:tr w:rsidR="0054673E" w:rsidRPr="004B6EE5" w14:paraId="2A2DD5A7" w14:textId="77777777" w:rsidTr="00801794">
        <w:trPr>
          <w:trHeight w:val="286"/>
        </w:trPr>
        <w:tc>
          <w:tcPr>
            <w:cnfStyle w:val="001000000000" w:firstRow="0" w:lastRow="0" w:firstColumn="1" w:lastColumn="0" w:oddVBand="0" w:evenVBand="0" w:oddHBand="0" w:evenHBand="0" w:firstRowFirstColumn="0" w:firstRowLastColumn="0" w:lastRowFirstColumn="0" w:lastRowLastColumn="0"/>
            <w:tcW w:w="2689" w:type="dxa"/>
          </w:tcPr>
          <w:p w14:paraId="1B7B0231" w14:textId="77777777" w:rsidR="0054673E" w:rsidRPr="004B6EE5" w:rsidRDefault="0054673E" w:rsidP="00801794">
            <w:pPr>
              <w:spacing w:after="0" w:line="240" w:lineRule="auto"/>
              <w:jc w:val="center"/>
              <w:rPr>
                <w:rFonts w:eastAsia="Times New Roman"/>
                <w:bCs w:val="0"/>
                <w:color w:val="000000"/>
                <w:sz w:val="16"/>
                <w:szCs w:val="22"/>
                <w:lang w:eastAsia="es-CO"/>
              </w:rPr>
            </w:pPr>
            <w:r w:rsidRPr="004B6EE5">
              <w:rPr>
                <w:rFonts w:eastAsia="Times New Roman"/>
                <w:color w:val="000000"/>
                <w:sz w:val="16"/>
                <w:szCs w:val="22"/>
                <w:lang w:eastAsia="es-CO"/>
              </w:rPr>
              <w:t>Licitación Pública</w:t>
            </w:r>
          </w:p>
        </w:tc>
        <w:tc>
          <w:tcPr>
            <w:tcW w:w="3196" w:type="dxa"/>
          </w:tcPr>
          <w:p w14:paraId="590FC1D4" w14:textId="77777777" w:rsidR="0054673E" w:rsidRPr="004B6EE5" w:rsidRDefault="0054673E" w:rsidP="008017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$ 330.549.173</w:t>
            </w:r>
          </w:p>
        </w:tc>
        <w:tc>
          <w:tcPr>
            <w:tcW w:w="2943" w:type="dxa"/>
          </w:tcPr>
          <w:p w14:paraId="4C8BCC6A" w14:textId="77777777" w:rsidR="0054673E" w:rsidRPr="004B6EE5" w:rsidRDefault="0054673E" w:rsidP="008017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3</w:t>
            </w:r>
          </w:p>
        </w:tc>
      </w:tr>
      <w:tr w:rsidR="0054673E" w:rsidRPr="004B6EE5" w14:paraId="22CF7514" w14:textId="77777777" w:rsidTr="0080179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89" w:type="dxa"/>
          </w:tcPr>
          <w:p w14:paraId="3B6A24A9" w14:textId="77777777" w:rsidR="0054673E" w:rsidRPr="004B6EE5" w:rsidRDefault="0054673E" w:rsidP="00801794">
            <w:pPr>
              <w:spacing w:after="0" w:line="240" w:lineRule="auto"/>
              <w:jc w:val="center"/>
              <w:rPr>
                <w:rFonts w:eastAsia="Times New Roman"/>
                <w:bCs w:val="0"/>
                <w:color w:val="000000"/>
                <w:sz w:val="16"/>
                <w:szCs w:val="22"/>
                <w:lang w:eastAsia="es-CO"/>
              </w:rPr>
            </w:pPr>
            <w:r w:rsidRPr="004B6EE5">
              <w:rPr>
                <w:rFonts w:eastAsia="Times New Roman"/>
                <w:color w:val="000000"/>
                <w:sz w:val="16"/>
                <w:szCs w:val="22"/>
                <w:lang w:eastAsia="es-CO"/>
              </w:rPr>
              <w:t>Selección Abreviada</w:t>
            </w:r>
          </w:p>
        </w:tc>
        <w:tc>
          <w:tcPr>
            <w:tcW w:w="3196" w:type="dxa"/>
          </w:tcPr>
          <w:p w14:paraId="720D3BB0" w14:textId="77777777" w:rsidR="0054673E" w:rsidRPr="004B6EE5" w:rsidRDefault="0054673E" w:rsidP="00801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$ 20.600.000,00</w:t>
            </w:r>
          </w:p>
        </w:tc>
        <w:tc>
          <w:tcPr>
            <w:tcW w:w="2943" w:type="dxa"/>
          </w:tcPr>
          <w:p w14:paraId="00B7B60B" w14:textId="77777777" w:rsidR="0054673E" w:rsidRPr="004B6EE5" w:rsidRDefault="0054673E" w:rsidP="00801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 w:val="16"/>
                <w:szCs w:val="22"/>
                <w:lang w:eastAsia="es-CO"/>
              </w:rPr>
            </w:pPr>
            <w:r w:rsidRPr="004B6EE5">
              <w:rPr>
                <w:rFonts w:eastAsia="Times New Roman"/>
                <w:bCs/>
                <w:color w:val="000000"/>
                <w:sz w:val="16"/>
                <w:szCs w:val="22"/>
                <w:lang w:eastAsia="es-CO"/>
              </w:rPr>
              <w:t>1</w:t>
            </w:r>
          </w:p>
        </w:tc>
      </w:tr>
      <w:tr w:rsidR="0054673E" w:rsidRPr="004B6EE5" w14:paraId="538419E4" w14:textId="77777777" w:rsidTr="00801794">
        <w:trPr>
          <w:trHeight w:val="170"/>
        </w:trPr>
        <w:tc>
          <w:tcPr>
            <w:cnfStyle w:val="001000000000" w:firstRow="0" w:lastRow="0" w:firstColumn="1" w:lastColumn="0" w:oddVBand="0" w:evenVBand="0" w:oddHBand="0" w:evenHBand="0" w:firstRowFirstColumn="0" w:firstRowLastColumn="0" w:lastRowFirstColumn="0" w:lastRowLastColumn="0"/>
            <w:tcW w:w="2689" w:type="dxa"/>
          </w:tcPr>
          <w:p w14:paraId="0BCB32C6" w14:textId="77777777" w:rsidR="0054673E" w:rsidRPr="004B6EE5" w:rsidRDefault="0054673E" w:rsidP="00801794">
            <w:pPr>
              <w:spacing w:after="0" w:line="240" w:lineRule="auto"/>
              <w:jc w:val="center"/>
              <w:rPr>
                <w:rFonts w:eastAsia="Times New Roman"/>
                <w:b w:val="0"/>
                <w:bCs w:val="0"/>
                <w:color w:val="000000"/>
                <w:sz w:val="16"/>
                <w:szCs w:val="22"/>
                <w:lang w:eastAsia="es-CO"/>
              </w:rPr>
            </w:pPr>
            <w:r w:rsidRPr="004B6EE5">
              <w:rPr>
                <w:rFonts w:eastAsia="Times New Roman"/>
                <w:color w:val="000000"/>
                <w:sz w:val="16"/>
                <w:szCs w:val="22"/>
                <w:lang w:eastAsia="es-CO"/>
              </w:rPr>
              <w:t>Total</w:t>
            </w:r>
          </w:p>
        </w:tc>
        <w:tc>
          <w:tcPr>
            <w:tcW w:w="3196" w:type="dxa"/>
          </w:tcPr>
          <w:p w14:paraId="0D677EE2" w14:textId="77777777" w:rsidR="0054673E" w:rsidRPr="004B6EE5" w:rsidRDefault="0054673E" w:rsidP="008017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22"/>
                <w:lang w:eastAsia="es-CO"/>
              </w:rPr>
            </w:pPr>
            <w:r w:rsidRPr="004B6EE5">
              <w:rPr>
                <w:rFonts w:eastAsia="Times New Roman"/>
                <w:b/>
                <w:bCs/>
                <w:color w:val="000000"/>
                <w:sz w:val="16"/>
                <w:szCs w:val="22"/>
                <w:lang w:eastAsia="es-CO"/>
              </w:rPr>
              <w:t>$ 402.737.969,90</w:t>
            </w:r>
          </w:p>
        </w:tc>
        <w:tc>
          <w:tcPr>
            <w:tcW w:w="2943" w:type="dxa"/>
          </w:tcPr>
          <w:p w14:paraId="567B4E9F" w14:textId="77777777" w:rsidR="0054673E" w:rsidRPr="004B6EE5" w:rsidRDefault="0054673E" w:rsidP="008017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22"/>
                <w:lang w:eastAsia="es-CO"/>
              </w:rPr>
            </w:pPr>
            <w:r w:rsidRPr="004B6EE5">
              <w:rPr>
                <w:rFonts w:eastAsia="Times New Roman"/>
                <w:b/>
                <w:bCs/>
                <w:color w:val="000000"/>
                <w:sz w:val="16"/>
                <w:szCs w:val="22"/>
                <w:lang w:eastAsia="es-CO"/>
              </w:rPr>
              <w:t>5</w:t>
            </w:r>
          </w:p>
        </w:tc>
      </w:tr>
    </w:tbl>
    <w:p w14:paraId="0DE2262F" w14:textId="77777777" w:rsidR="00032E11" w:rsidRPr="004B6EE5" w:rsidRDefault="00032E11" w:rsidP="00032E11"/>
    <w:p w14:paraId="37DF9132" w14:textId="77777777" w:rsidR="0054673E" w:rsidRPr="004B6EE5" w:rsidRDefault="0054673E" w:rsidP="00032E11">
      <w:r w:rsidRPr="004B6EE5">
        <w:t>Para un mayor detalle, a continuación, se relacionan la totalidad de los contratos suscritos en la vigencia 2016, identificando el número del contrato, su objeto, valor, supervisor y el link al Sistema Electrónico de Contratación Pública SECOP.</w:t>
      </w:r>
    </w:p>
    <w:p w14:paraId="16D206E1" w14:textId="77777777" w:rsidR="0054673E" w:rsidRPr="004B6EE5" w:rsidRDefault="0054673E" w:rsidP="00032E11"/>
    <w:tbl>
      <w:tblPr>
        <w:tblpPr w:leftFromText="141" w:rightFromText="141" w:vertAnchor="text" w:horzAnchor="margin" w:tblpXSpec="center" w:tblpY="-11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417"/>
        <w:gridCol w:w="2127"/>
        <w:gridCol w:w="3402"/>
      </w:tblGrid>
      <w:tr w:rsidR="0054673E" w:rsidRPr="004B6EE5" w14:paraId="74F21934" w14:textId="77777777" w:rsidTr="0054673E">
        <w:trPr>
          <w:trHeight w:val="422"/>
          <w:tblHeader/>
        </w:trPr>
        <w:tc>
          <w:tcPr>
            <w:tcW w:w="562" w:type="dxa"/>
            <w:shd w:val="clear" w:color="auto" w:fill="222A35" w:themeFill="text2" w:themeFillShade="80"/>
            <w:hideMark/>
          </w:tcPr>
          <w:p w14:paraId="125EA5CE" w14:textId="77777777" w:rsidR="0054673E" w:rsidRPr="004B6EE5" w:rsidRDefault="0054673E" w:rsidP="00801794">
            <w:pPr>
              <w:spacing w:after="0" w:line="240" w:lineRule="auto"/>
              <w:jc w:val="center"/>
              <w:rPr>
                <w:rFonts w:eastAsia="Times New Roman"/>
                <w:b/>
                <w:bCs/>
                <w:color w:val="FFFFFF" w:themeColor="background1"/>
                <w:sz w:val="18"/>
                <w:szCs w:val="18"/>
                <w:lang w:eastAsia="es-CO"/>
              </w:rPr>
            </w:pPr>
            <w:r w:rsidRPr="004B6EE5">
              <w:rPr>
                <w:rFonts w:eastAsia="Times New Roman"/>
                <w:b/>
                <w:color w:val="FFFFFF" w:themeColor="background1"/>
                <w:sz w:val="18"/>
                <w:szCs w:val="18"/>
                <w:lang w:eastAsia="es-CO"/>
              </w:rPr>
              <w:t>No.</w:t>
            </w:r>
          </w:p>
        </w:tc>
        <w:tc>
          <w:tcPr>
            <w:tcW w:w="1985" w:type="dxa"/>
            <w:shd w:val="clear" w:color="auto" w:fill="222A35" w:themeFill="text2" w:themeFillShade="80"/>
            <w:hideMark/>
          </w:tcPr>
          <w:p w14:paraId="540B8EED" w14:textId="77777777" w:rsidR="0054673E" w:rsidRPr="004B6EE5" w:rsidRDefault="0054673E" w:rsidP="00801794">
            <w:pPr>
              <w:spacing w:after="0" w:line="240" w:lineRule="auto"/>
              <w:jc w:val="center"/>
              <w:rPr>
                <w:rFonts w:eastAsia="Times New Roman"/>
                <w:b/>
                <w:bCs/>
                <w:color w:val="FFFFFF" w:themeColor="background1"/>
                <w:sz w:val="18"/>
                <w:szCs w:val="18"/>
                <w:lang w:eastAsia="es-CO"/>
              </w:rPr>
            </w:pPr>
            <w:r w:rsidRPr="004B6EE5">
              <w:rPr>
                <w:rFonts w:eastAsia="Times New Roman"/>
                <w:b/>
                <w:color w:val="FFFFFF" w:themeColor="background1"/>
                <w:sz w:val="18"/>
                <w:szCs w:val="18"/>
                <w:lang w:eastAsia="es-CO"/>
              </w:rPr>
              <w:t>CONTRATISTA</w:t>
            </w:r>
          </w:p>
        </w:tc>
        <w:tc>
          <w:tcPr>
            <w:tcW w:w="1417" w:type="dxa"/>
            <w:shd w:val="clear" w:color="auto" w:fill="222A35" w:themeFill="text2" w:themeFillShade="80"/>
            <w:hideMark/>
          </w:tcPr>
          <w:p w14:paraId="5A76F1B0" w14:textId="77777777" w:rsidR="0054673E" w:rsidRPr="004B6EE5" w:rsidRDefault="0054673E" w:rsidP="00801794">
            <w:pPr>
              <w:spacing w:after="0" w:line="240" w:lineRule="auto"/>
              <w:jc w:val="center"/>
              <w:rPr>
                <w:rFonts w:eastAsia="Times New Roman"/>
                <w:b/>
                <w:bCs/>
                <w:color w:val="FFFFFF" w:themeColor="background1"/>
                <w:sz w:val="18"/>
                <w:szCs w:val="18"/>
                <w:lang w:eastAsia="es-CO"/>
              </w:rPr>
            </w:pPr>
            <w:r w:rsidRPr="004B6EE5">
              <w:rPr>
                <w:rFonts w:eastAsia="Times New Roman"/>
                <w:b/>
                <w:color w:val="FFFFFF" w:themeColor="background1"/>
                <w:sz w:val="18"/>
                <w:szCs w:val="18"/>
                <w:lang w:eastAsia="es-CO"/>
              </w:rPr>
              <w:t>VALOR</w:t>
            </w:r>
          </w:p>
        </w:tc>
        <w:tc>
          <w:tcPr>
            <w:tcW w:w="2127" w:type="dxa"/>
            <w:shd w:val="clear" w:color="auto" w:fill="222A35" w:themeFill="text2" w:themeFillShade="80"/>
            <w:hideMark/>
          </w:tcPr>
          <w:p w14:paraId="2022D3BE" w14:textId="77777777" w:rsidR="0054673E" w:rsidRPr="004B6EE5" w:rsidRDefault="0054673E" w:rsidP="00801794">
            <w:pPr>
              <w:spacing w:after="0" w:line="240" w:lineRule="auto"/>
              <w:jc w:val="center"/>
              <w:rPr>
                <w:rFonts w:eastAsia="Times New Roman"/>
                <w:b/>
                <w:bCs/>
                <w:color w:val="FFFFFF" w:themeColor="background1"/>
                <w:sz w:val="18"/>
                <w:szCs w:val="18"/>
                <w:lang w:eastAsia="es-CO"/>
              </w:rPr>
            </w:pPr>
            <w:r w:rsidRPr="004B6EE5">
              <w:rPr>
                <w:rFonts w:eastAsia="Times New Roman"/>
                <w:b/>
                <w:color w:val="FFFFFF" w:themeColor="background1"/>
                <w:sz w:val="18"/>
                <w:szCs w:val="18"/>
                <w:lang w:eastAsia="es-CO"/>
              </w:rPr>
              <w:t>SUPERVISOR</w:t>
            </w:r>
          </w:p>
        </w:tc>
        <w:tc>
          <w:tcPr>
            <w:tcW w:w="3402" w:type="dxa"/>
            <w:shd w:val="clear" w:color="auto" w:fill="222A35" w:themeFill="text2" w:themeFillShade="80"/>
            <w:hideMark/>
          </w:tcPr>
          <w:p w14:paraId="7321DB97" w14:textId="77777777" w:rsidR="0054673E" w:rsidRPr="004B6EE5" w:rsidRDefault="0054673E" w:rsidP="00801794">
            <w:pPr>
              <w:spacing w:after="0" w:line="240" w:lineRule="auto"/>
              <w:jc w:val="center"/>
              <w:rPr>
                <w:rFonts w:eastAsia="Times New Roman"/>
                <w:b/>
                <w:bCs/>
                <w:color w:val="FFFFFF" w:themeColor="background1"/>
                <w:sz w:val="18"/>
                <w:szCs w:val="18"/>
                <w:lang w:eastAsia="es-CO"/>
              </w:rPr>
            </w:pPr>
            <w:r w:rsidRPr="004B6EE5">
              <w:rPr>
                <w:rFonts w:eastAsia="Times New Roman"/>
                <w:b/>
                <w:color w:val="FFFFFF" w:themeColor="background1"/>
                <w:sz w:val="18"/>
                <w:szCs w:val="18"/>
                <w:lang w:eastAsia="es-CO"/>
              </w:rPr>
              <w:t>LINK SECOP</w:t>
            </w:r>
          </w:p>
        </w:tc>
      </w:tr>
      <w:tr w:rsidR="0054673E" w:rsidRPr="004B6EE5" w14:paraId="3E0557C9"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6BDC8B8"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9F2D1"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Unión Temporal Biolimpieza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7509B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$60.531.835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0206B3"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Andrés Mauricio Jiménez Delgado</w:t>
            </w:r>
          </w:p>
        </w:tc>
        <w:tc>
          <w:tcPr>
            <w:tcW w:w="3402" w:type="dxa"/>
            <w:shd w:val="clear" w:color="auto" w:fill="auto"/>
          </w:tcPr>
          <w:p w14:paraId="44C7BF5E" w14:textId="77777777" w:rsidR="0054673E" w:rsidRPr="004B6EE5" w:rsidRDefault="00B87DCE" w:rsidP="00801794">
            <w:pPr>
              <w:spacing w:after="0" w:line="240" w:lineRule="auto"/>
              <w:jc w:val="center"/>
              <w:rPr>
                <w:rFonts w:eastAsia="Times New Roman"/>
                <w:sz w:val="18"/>
                <w:szCs w:val="18"/>
                <w:lang w:eastAsia="es-CO"/>
              </w:rPr>
            </w:pPr>
            <w:hyperlink r:id="rId80" w:history="1">
              <w:r w:rsidR="0054673E" w:rsidRPr="004B6EE5">
                <w:rPr>
                  <w:rFonts w:eastAsia="Calibri"/>
                  <w:color w:val="0563C1"/>
                  <w:sz w:val="18"/>
                  <w:szCs w:val="18"/>
                  <w:u w:val="single"/>
                </w:rPr>
                <w:t>https://www.colombiacompra.gov.co/tienda-virtual-del-estado-colombiano/ordenes-compra/13558</w:t>
              </w:r>
            </w:hyperlink>
            <w:r w:rsidR="0054673E" w:rsidRPr="004B6EE5">
              <w:rPr>
                <w:rFonts w:eastAsia="Calibri"/>
                <w:sz w:val="18"/>
                <w:szCs w:val="18"/>
              </w:rPr>
              <w:t xml:space="preserve"> </w:t>
            </w:r>
          </w:p>
        </w:tc>
      </w:tr>
      <w:tr w:rsidR="0054673E" w:rsidRPr="004B6EE5" w14:paraId="0FB30D0B"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E057D4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w:t>
            </w:r>
          </w:p>
        </w:tc>
        <w:tc>
          <w:tcPr>
            <w:tcW w:w="1985" w:type="dxa"/>
            <w:tcBorders>
              <w:top w:val="nil"/>
              <w:left w:val="single" w:sz="4" w:space="0" w:color="auto"/>
              <w:bottom w:val="single" w:sz="4" w:space="0" w:color="auto"/>
              <w:right w:val="single" w:sz="4" w:space="0" w:color="auto"/>
            </w:tcBorders>
            <w:shd w:val="clear" w:color="auto" w:fill="auto"/>
            <w:vAlign w:val="center"/>
          </w:tcPr>
          <w:p w14:paraId="63A4F785"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Jeizon Quintero Rojas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4AB88F9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$71.022.292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56991B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Eduing Osvaldo Díaz</w:t>
            </w:r>
          </w:p>
        </w:tc>
        <w:tc>
          <w:tcPr>
            <w:tcW w:w="3402" w:type="dxa"/>
            <w:shd w:val="clear" w:color="auto" w:fill="auto"/>
          </w:tcPr>
          <w:p w14:paraId="5E08B921" w14:textId="77777777" w:rsidR="0054673E" w:rsidRPr="004B6EE5" w:rsidRDefault="00B87DCE" w:rsidP="00801794">
            <w:pPr>
              <w:spacing w:after="0" w:line="240" w:lineRule="auto"/>
              <w:jc w:val="center"/>
              <w:rPr>
                <w:rFonts w:eastAsia="Times New Roman"/>
                <w:sz w:val="18"/>
                <w:szCs w:val="18"/>
                <w:lang w:eastAsia="es-CO"/>
              </w:rPr>
            </w:pPr>
            <w:hyperlink r:id="rId81" w:history="1">
              <w:r w:rsidR="0054673E" w:rsidRPr="004B6EE5">
                <w:rPr>
                  <w:rFonts w:eastAsia="Calibri"/>
                  <w:color w:val="0563C1"/>
                  <w:sz w:val="18"/>
                  <w:szCs w:val="18"/>
                  <w:u w:val="single"/>
                </w:rPr>
                <w:t>https://community.secop.gov.co/Public/Tendering/OpportunityDetail/Index?noticeUID=CO1.NTC.117759&amp;isFromPublicArea=True&amp;isModal=False</w:t>
              </w:r>
            </w:hyperlink>
            <w:r w:rsidR="0054673E" w:rsidRPr="004B6EE5">
              <w:rPr>
                <w:rFonts w:eastAsia="Calibri"/>
                <w:sz w:val="18"/>
                <w:szCs w:val="18"/>
              </w:rPr>
              <w:t xml:space="preserve"> </w:t>
            </w:r>
          </w:p>
        </w:tc>
      </w:tr>
      <w:tr w:rsidR="0054673E" w:rsidRPr="004B6EE5" w14:paraId="6154B620"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308219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9FE2381" w14:textId="77777777" w:rsidR="0054673E" w:rsidRPr="004B6EE5" w:rsidRDefault="0054673E" w:rsidP="00801794">
            <w:pPr>
              <w:spacing w:after="0" w:line="240" w:lineRule="auto"/>
              <w:jc w:val="center"/>
              <w:rPr>
                <w:rFonts w:eastAsia="Calibri"/>
                <w:sz w:val="18"/>
                <w:szCs w:val="18"/>
              </w:rPr>
            </w:pPr>
            <w:r w:rsidRPr="004B6EE5">
              <w:rPr>
                <w:rFonts w:eastAsia="Calibri"/>
                <w:color w:val="000000"/>
                <w:sz w:val="18"/>
                <w:szCs w:val="18"/>
              </w:rPr>
              <w:t>Subatours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35A4F0C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$366.540.000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3B668E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57E40305" w14:textId="77777777" w:rsidR="0054673E" w:rsidRPr="004B6EE5" w:rsidRDefault="00B87DCE" w:rsidP="00801794">
            <w:pPr>
              <w:spacing w:after="0" w:line="240" w:lineRule="auto"/>
              <w:jc w:val="center"/>
              <w:rPr>
                <w:rFonts w:eastAsia="Times New Roman"/>
                <w:sz w:val="18"/>
                <w:szCs w:val="18"/>
                <w:lang w:eastAsia="es-CO"/>
              </w:rPr>
            </w:pPr>
            <w:hyperlink r:id="rId82" w:history="1">
              <w:r w:rsidR="0054673E" w:rsidRPr="004B6EE5">
                <w:rPr>
                  <w:rFonts w:eastAsia="Calibri"/>
                  <w:color w:val="0563C1"/>
                  <w:sz w:val="18"/>
                  <w:szCs w:val="18"/>
                  <w:u w:val="single"/>
                </w:rPr>
                <w:t>https://www.colombiacompra.gov.co/tienda-virtual-del-estado-colombiano/ordenes-compra/13692</w:t>
              </w:r>
            </w:hyperlink>
            <w:r w:rsidR="0054673E" w:rsidRPr="004B6EE5">
              <w:rPr>
                <w:rFonts w:eastAsia="Calibri"/>
                <w:sz w:val="18"/>
                <w:szCs w:val="18"/>
              </w:rPr>
              <w:t xml:space="preserve"> </w:t>
            </w:r>
          </w:p>
        </w:tc>
      </w:tr>
      <w:tr w:rsidR="0054673E" w:rsidRPr="004B6EE5" w14:paraId="3CD393ED"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9DBC54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2B7ACC"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Sandy Camila Camacho Granados</w:t>
            </w:r>
          </w:p>
        </w:tc>
        <w:tc>
          <w:tcPr>
            <w:tcW w:w="1417" w:type="dxa"/>
            <w:tcBorders>
              <w:top w:val="nil"/>
              <w:left w:val="single" w:sz="4" w:space="0" w:color="auto"/>
              <w:bottom w:val="single" w:sz="4" w:space="0" w:color="auto"/>
              <w:right w:val="single" w:sz="4" w:space="0" w:color="auto"/>
            </w:tcBorders>
            <w:shd w:val="clear" w:color="auto" w:fill="auto"/>
            <w:vAlign w:val="center"/>
          </w:tcPr>
          <w:p w14:paraId="5212CDA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$4.846.789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66989C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09D7F4B6" w14:textId="77777777" w:rsidR="0054673E" w:rsidRPr="004B6EE5" w:rsidRDefault="00B87DCE" w:rsidP="00801794">
            <w:pPr>
              <w:spacing w:after="0" w:line="240" w:lineRule="auto"/>
              <w:ind w:right="1306"/>
              <w:rPr>
                <w:rFonts w:eastAsia="Times New Roman"/>
                <w:sz w:val="18"/>
                <w:szCs w:val="18"/>
                <w:lang w:eastAsia="es-CO"/>
              </w:rPr>
            </w:pPr>
            <w:hyperlink r:id="rId83" w:history="1">
              <w:r w:rsidR="0054673E" w:rsidRPr="004B6EE5">
                <w:rPr>
                  <w:rFonts w:eastAsia="Calibri"/>
                  <w:color w:val="0563C1"/>
                  <w:sz w:val="18"/>
                  <w:szCs w:val="18"/>
                  <w:u w:val="single"/>
                </w:rPr>
                <w:t>https://community.secop.gov.co/Public/Tendering/OpportunityDetail/Index?noticeUID=CO1.NTC.122130&amp;isFromPublicArea=True&amp;isModal=False</w:t>
              </w:r>
            </w:hyperlink>
          </w:p>
        </w:tc>
      </w:tr>
      <w:tr w:rsidR="0054673E" w:rsidRPr="004B6EE5" w14:paraId="070C182B"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BDED29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w:t>
            </w:r>
          </w:p>
        </w:tc>
        <w:tc>
          <w:tcPr>
            <w:tcW w:w="1985" w:type="dxa"/>
            <w:tcBorders>
              <w:top w:val="nil"/>
              <w:left w:val="single" w:sz="4" w:space="0" w:color="auto"/>
              <w:bottom w:val="single" w:sz="4" w:space="0" w:color="auto"/>
              <w:right w:val="single" w:sz="4" w:space="0" w:color="auto"/>
            </w:tcBorders>
            <w:shd w:val="clear" w:color="auto" w:fill="auto"/>
            <w:vAlign w:val="center"/>
          </w:tcPr>
          <w:p w14:paraId="4E412552"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Servicios Postales Nacionales</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41A56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5573993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tcPr>
          <w:p w14:paraId="4EC8C3CB" w14:textId="77777777" w:rsidR="0054673E" w:rsidRPr="004B6EE5" w:rsidRDefault="00B87DCE" w:rsidP="00801794">
            <w:pPr>
              <w:spacing w:after="0" w:line="240" w:lineRule="auto"/>
              <w:jc w:val="center"/>
              <w:rPr>
                <w:rFonts w:eastAsia="Times New Roman"/>
                <w:sz w:val="18"/>
                <w:szCs w:val="18"/>
                <w:lang w:eastAsia="es-CO"/>
              </w:rPr>
            </w:pPr>
            <w:hyperlink r:id="rId84" w:history="1">
              <w:r w:rsidR="0054673E" w:rsidRPr="004B6EE5">
                <w:rPr>
                  <w:rFonts w:eastAsia="Calibri"/>
                  <w:color w:val="0563C1"/>
                  <w:sz w:val="18"/>
                  <w:szCs w:val="18"/>
                  <w:u w:val="single"/>
                </w:rPr>
                <w:t>https://community.secop.gov.co/Public/Tendering/OpportunityDetail/Index?noticeUID=CO1.NTC.121818&amp;isFromPublicArea=True&amp;isModal=False</w:t>
              </w:r>
            </w:hyperlink>
            <w:r w:rsidR="0054673E" w:rsidRPr="004B6EE5">
              <w:rPr>
                <w:rFonts w:eastAsia="Calibri"/>
                <w:sz w:val="18"/>
                <w:szCs w:val="18"/>
              </w:rPr>
              <w:t xml:space="preserve"> </w:t>
            </w:r>
          </w:p>
        </w:tc>
      </w:tr>
      <w:tr w:rsidR="0054673E" w:rsidRPr="004B6EE5" w14:paraId="3DFA0A30"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607DFC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w:t>
            </w:r>
          </w:p>
        </w:tc>
        <w:tc>
          <w:tcPr>
            <w:tcW w:w="1985" w:type="dxa"/>
            <w:tcBorders>
              <w:top w:val="nil"/>
              <w:left w:val="single" w:sz="4" w:space="0" w:color="auto"/>
              <w:bottom w:val="single" w:sz="4" w:space="0" w:color="auto"/>
              <w:right w:val="single" w:sz="4" w:space="0" w:color="auto"/>
            </w:tcBorders>
            <w:shd w:val="clear" w:color="auto" w:fill="auto"/>
            <w:vAlign w:val="center"/>
          </w:tcPr>
          <w:p w14:paraId="2721551A"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Claudia Patricia Rojas Ramírez</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CA7EB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$59.782.401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76C1C2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Claudia Ximena Márquez Ramírez</w:t>
            </w:r>
          </w:p>
        </w:tc>
        <w:tc>
          <w:tcPr>
            <w:tcW w:w="3402" w:type="dxa"/>
            <w:shd w:val="clear" w:color="auto" w:fill="auto"/>
          </w:tcPr>
          <w:p w14:paraId="797FFC2C" w14:textId="77777777" w:rsidR="0054673E" w:rsidRPr="004B6EE5" w:rsidRDefault="00B87DCE" w:rsidP="00801794">
            <w:pPr>
              <w:spacing w:after="0" w:line="240" w:lineRule="auto"/>
              <w:jc w:val="center"/>
              <w:rPr>
                <w:rFonts w:eastAsia="Times New Roman"/>
                <w:sz w:val="18"/>
                <w:szCs w:val="18"/>
                <w:lang w:eastAsia="es-CO"/>
              </w:rPr>
            </w:pPr>
            <w:hyperlink r:id="rId85" w:history="1">
              <w:r w:rsidR="0054673E" w:rsidRPr="004B6EE5">
                <w:rPr>
                  <w:rFonts w:eastAsia="Calibri"/>
                  <w:color w:val="0563C1"/>
                  <w:sz w:val="18"/>
                  <w:szCs w:val="18"/>
                  <w:u w:val="single"/>
                </w:rPr>
                <w:t>https://community.secop.gov.co/Public/Tendering/OpportunityDetail/Index?noticeUID=CO1.NTC.123029&amp;isFromPublicArea=True&amp;isModal=False</w:t>
              </w:r>
            </w:hyperlink>
            <w:r w:rsidR="0054673E" w:rsidRPr="004B6EE5">
              <w:rPr>
                <w:rFonts w:eastAsia="Calibri"/>
                <w:sz w:val="18"/>
                <w:szCs w:val="18"/>
              </w:rPr>
              <w:t xml:space="preserve"> </w:t>
            </w:r>
          </w:p>
        </w:tc>
      </w:tr>
      <w:tr w:rsidR="0054673E" w:rsidRPr="004B6EE5" w14:paraId="2E771B57"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C65A3F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w:t>
            </w:r>
          </w:p>
        </w:tc>
        <w:tc>
          <w:tcPr>
            <w:tcW w:w="1985" w:type="dxa"/>
            <w:tcBorders>
              <w:top w:val="nil"/>
              <w:left w:val="single" w:sz="4" w:space="0" w:color="auto"/>
              <w:bottom w:val="single" w:sz="4" w:space="0" w:color="auto"/>
              <w:right w:val="single" w:sz="4" w:space="0" w:color="auto"/>
            </w:tcBorders>
            <w:shd w:val="clear" w:color="auto" w:fill="auto"/>
            <w:vAlign w:val="center"/>
          </w:tcPr>
          <w:p w14:paraId="2250DE81"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Yenny Carolina Rodríguez Chacón</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74BA2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$36.184.643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0173CD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168604E9" w14:textId="77777777" w:rsidR="0054673E" w:rsidRPr="004B6EE5" w:rsidRDefault="00B87DCE" w:rsidP="00801794">
            <w:pPr>
              <w:spacing w:after="0" w:line="240" w:lineRule="auto"/>
              <w:jc w:val="center"/>
              <w:rPr>
                <w:rFonts w:eastAsia="Times New Roman"/>
                <w:sz w:val="18"/>
                <w:szCs w:val="18"/>
                <w:lang w:eastAsia="es-CO"/>
              </w:rPr>
            </w:pPr>
            <w:hyperlink r:id="rId86" w:history="1">
              <w:r w:rsidR="0054673E" w:rsidRPr="004B6EE5">
                <w:rPr>
                  <w:rFonts w:eastAsia="Calibri"/>
                  <w:color w:val="0563C1"/>
                  <w:sz w:val="18"/>
                  <w:szCs w:val="18"/>
                  <w:u w:val="single"/>
                </w:rPr>
                <w:t>https://community.secop.gov.co/Public/Tendering/OpportunityDetail/Index?noticeUID=CO1.NTC.125807&amp;isFromPublicArea=True&amp;isModal=False</w:t>
              </w:r>
            </w:hyperlink>
            <w:r w:rsidR="0054673E" w:rsidRPr="004B6EE5">
              <w:rPr>
                <w:rFonts w:eastAsia="Calibri"/>
                <w:sz w:val="18"/>
                <w:szCs w:val="18"/>
              </w:rPr>
              <w:t xml:space="preserve"> </w:t>
            </w:r>
          </w:p>
        </w:tc>
      </w:tr>
      <w:tr w:rsidR="0054673E" w:rsidRPr="004B6EE5" w14:paraId="3E653C21"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A609EA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w:t>
            </w:r>
          </w:p>
        </w:tc>
        <w:tc>
          <w:tcPr>
            <w:tcW w:w="1985" w:type="dxa"/>
            <w:tcBorders>
              <w:top w:val="nil"/>
              <w:left w:val="single" w:sz="4" w:space="0" w:color="auto"/>
              <w:bottom w:val="single" w:sz="4" w:space="0" w:color="auto"/>
              <w:right w:val="single" w:sz="4" w:space="0" w:color="auto"/>
            </w:tcBorders>
            <w:shd w:val="clear" w:color="auto" w:fill="auto"/>
            <w:vAlign w:val="center"/>
          </w:tcPr>
          <w:p w14:paraId="57B46B2D"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Vivian Rocio Reyes Muñoz</w:t>
            </w:r>
          </w:p>
        </w:tc>
        <w:tc>
          <w:tcPr>
            <w:tcW w:w="1417" w:type="dxa"/>
            <w:tcBorders>
              <w:top w:val="nil"/>
              <w:left w:val="single" w:sz="4" w:space="0" w:color="auto"/>
              <w:bottom w:val="single" w:sz="4" w:space="0" w:color="auto"/>
              <w:right w:val="single" w:sz="4" w:space="0" w:color="auto"/>
            </w:tcBorders>
            <w:shd w:val="clear" w:color="auto" w:fill="auto"/>
            <w:vAlign w:val="center"/>
          </w:tcPr>
          <w:p w14:paraId="3F8081C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$44.415.240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FFE8BE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tcPr>
          <w:p w14:paraId="2348E426" w14:textId="77777777" w:rsidR="0054673E" w:rsidRPr="004B6EE5" w:rsidRDefault="00B87DCE" w:rsidP="00801794">
            <w:pPr>
              <w:spacing w:after="0" w:line="240" w:lineRule="auto"/>
              <w:jc w:val="center"/>
              <w:rPr>
                <w:rFonts w:eastAsia="Times New Roman"/>
                <w:sz w:val="18"/>
                <w:szCs w:val="18"/>
                <w:lang w:eastAsia="es-CO"/>
              </w:rPr>
            </w:pPr>
            <w:hyperlink r:id="rId87" w:history="1">
              <w:r w:rsidR="0054673E" w:rsidRPr="004B6EE5">
                <w:rPr>
                  <w:rFonts w:eastAsia="Calibri"/>
                  <w:color w:val="0563C1"/>
                  <w:sz w:val="18"/>
                  <w:szCs w:val="18"/>
                  <w:u w:val="single"/>
                </w:rPr>
                <w:t>https://community.secop.gov.co/Public/Tendering/OpportunityDetail/Index?noticeUID=CO1.NTC.126112&amp;isFromPublicArea=True&amp;isModal=False</w:t>
              </w:r>
            </w:hyperlink>
            <w:r w:rsidR="0054673E" w:rsidRPr="004B6EE5">
              <w:rPr>
                <w:rFonts w:eastAsia="Calibri"/>
                <w:sz w:val="18"/>
                <w:szCs w:val="18"/>
              </w:rPr>
              <w:t xml:space="preserve"> </w:t>
            </w:r>
          </w:p>
        </w:tc>
      </w:tr>
      <w:tr w:rsidR="0054673E" w:rsidRPr="004B6EE5" w14:paraId="69BCA625"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CC08BE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w:t>
            </w:r>
          </w:p>
        </w:tc>
        <w:tc>
          <w:tcPr>
            <w:tcW w:w="1985" w:type="dxa"/>
            <w:tcBorders>
              <w:top w:val="nil"/>
              <w:left w:val="single" w:sz="4" w:space="0" w:color="auto"/>
              <w:bottom w:val="single" w:sz="4" w:space="0" w:color="auto"/>
              <w:right w:val="single" w:sz="4" w:space="0" w:color="auto"/>
            </w:tcBorders>
            <w:shd w:val="clear" w:color="auto" w:fill="auto"/>
            <w:vAlign w:val="center"/>
          </w:tcPr>
          <w:p w14:paraId="11C46641"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Leonardo Villanueva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9381B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$32.475.328 </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53E4028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Claudia Ximena Márquez Ramírez</w:t>
            </w:r>
          </w:p>
        </w:tc>
        <w:tc>
          <w:tcPr>
            <w:tcW w:w="3402" w:type="dxa"/>
            <w:shd w:val="clear" w:color="auto" w:fill="auto"/>
            <w:noWrap/>
          </w:tcPr>
          <w:p w14:paraId="6D40CB1A" w14:textId="77777777" w:rsidR="0054673E" w:rsidRPr="004B6EE5" w:rsidRDefault="00B87DCE" w:rsidP="00801794">
            <w:pPr>
              <w:spacing w:after="0" w:line="240" w:lineRule="auto"/>
              <w:jc w:val="center"/>
              <w:rPr>
                <w:rFonts w:eastAsia="Times New Roman"/>
                <w:color w:val="000000"/>
                <w:sz w:val="18"/>
                <w:szCs w:val="18"/>
                <w:lang w:eastAsia="es-CO"/>
              </w:rPr>
            </w:pPr>
            <w:hyperlink r:id="rId88" w:history="1">
              <w:r w:rsidR="0054673E" w:rsidRPr="004B6EE5">
                <w:rPr>
                  <w:rFonts w:eastAsia="Calibri"/>
                  <w:color w:val="0563C1"/>
                  <w:sz w:val="18"/>
                  <w:szCs w:val="18"/>
                  <w:u w:val="single"/>
                </w:rPr>
                <w:t>https://community.secop.gov.co/Public/Tendering/OpportunityDetail/Index?noticeUID=CO1.NTC.125819&amp;isFromPublicArea=True&amp;isModal=False</w:t>
              </w:r>
            </w:hyperlink>
            <w:r w:rsidR="0054673E" w:rsidRPr="004B6EE5">
              <w:rPr>
                <w:rFonts w:eastAsia="Calibri"/>
                <w:sz w:val="18"/>
                <w:szCs w:val="18"/>
              </w:rPr>
              <w:t xml:space="preserve"> </w:t>
            </w:r>
          </w:p>
        </w:tc>
      </w:tr>
      <w:tr w:rsidR="0054673E" w:rsidRPr="004B6EE5" w14:paraId="7D494273"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53EC37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10</w:t>
            </w:r>
          </w:p>
        </w:tc>
        <w:tc>
          <w:tcPr>
            <w:tcW w:w="1985" w:type="dxa"/>
            <w:tcBorders>
              <w:top w:val="nil"/>
              <w:left w:val="single" w:sz="4" w:space="0" w:color="auto"/>
              <w:bottom w:val="single" w:sz="4" w:space="0" w:color="auto"/>
              <w:right w:val="single" w:sz="4" w:space="0" w:color="auto"/>
            </w:tcBorders>
            <w:shd w:val="clear" w:color="auto" w:fill="auto"/>
            <w:vAlign w:val="center"/>
          </w:tcPr>
          <w:p w14:paraId="53DD86E5"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 xml:space="preserve">Canal Regional de Televisión TeveAndina Ltda. </w:t>
            </w:r>
          </w:p>
        </w:tc>
        <w:tc>
          <w:tcPr>
            <w:tcW w:w="1417" w:type="dxa"/>
            <w:tcBorders>
              <w:top w:val="nil"/>
              <w:left w:val="single" w:sz="4" w:space="0" w:color="auto"/>
              <w:bottom w:val="single" w:sz="4" w:space="0" w:color="auto"/>
              <w:right w:val="single" w:sz="4" w:space="0" w:color="auto"/>
            </w:tcBorders>
            <w:shd w:val="clear" w:color="auto" w:fill="auto"/>
            <w:vAlign w:val="center"/>
          </w:tcPr>
          <w:p w14:paraId="748CD0C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$369.054.339 </w:t>
            </w:r>
          </w:p>
        </w:tc>
        <w:tc>
          <w:tcPr>
            <w:tcW w:w="2127" w:type="dxa"/>
            <w:tcBorders>
              <w:top w:val="nil"/>
              <w:left w:val="single" w:sz="4" w:space="0" w:color="auto"/>
              <w:bottom w:val="single" w:sz="4" w:space="0" w:color="auto"/>
              <w:right w:val="single" w:sz="4" w:space="0" w:color="auto"/>
            </w:tcBorders>
            <w:shd w:val="clear" w:color="auto" w:fill="auto"/>
            <w:vAlign w:val="center"/>
          </w:tcPr>
          <w:p w14:paraId="5932A7C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Vivian Carolina González Cristancho y Claudia Ximena Márquez </w:t>
            </w:r>
          </w:p>
        </w:tc>
        <w:tc>
          <w:tcPr>
            <w:tcW w:w="3402" w:type="dxa"/>
            <w:shd w:val="clear" w:color="auto" w:fill="auto"/>
          </w:tcPr>
          <w:p w14:paraId="075C5C30" w14:textId="77777777" w:rsidR="0054673E" w:rsidRPr="004B6EE5" w:rsidRDefault="00B87DCE" w:rsidP="00801794">
            <w:pPr>
              <w:spacing w:after="0" w:line="240" w:lineRule="auto"/>
              <w:jc w:val="center"/>
              <w:rPr>
                <w:rFonts w:eastAsia="Times New Roman"/>
                <w:sz w:val="18"/>
                <w:szCs w:val="18"/>
                <w:lang w:eastAsia="es-CO"/>
              </w:rPr>
            </w:pPr>
            <w:hyperlink r:id="rId89" w:history="1">
              <w:r w:rsidR="0054673E" w:rsidRPr="004B6EE5">
                <w:rPr>
                  <w:rFonts w:eastAsia="Calibri"/>
                  <w:color w:val="0563C1"/>
                  <w:sz w:val="18"/>
                  <w:szCs w:val="18"/>
                  <w:u w:val="single"/>
                </w:rPr>
                <w:t>https://community.secop.gov.co/Public/Tendering/OpportunityDetail/Index?noticeUID=CO1.NTC.124958&amp;isFromPublicArea=True&amp;isModal=False</w:t>
              </w:r>
            </w:hyperlink>
            <w:r w:rsidR="0054673E" w:rsidRPr="004B6EE5">
              <w:rPr>
                <w:rFonts w:eastAsia="Calibri"/>
                <w:sz w:val="18"/>
                <w:szCs w:val="18"/>
              </w:rPr>
              <w:t xml:space="preserve"> </w:t>
            </w:r>
          </w:p>
        </w:tc>
      </w:tr>
      <w:tr w:rsidR="0054673E" w:rsidRPr="004B6EE5" w14:paraId="3A9458D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E872BA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11</w:t>
            </w:r>
          </w:p>
        </w:tc>
        <w:tc>
          <w:tcPr>
            <w:tcW w:w="1985" w:type="dxa"/>
            <w:tcBorders>
              <w:top w:val="nil"/>
              <w:left w:val="single" w:sz="4" w:space="0" w:color="auto"/>
              <w:bottom w:val="single" w:sz="4" w:space="0" w:color="auto"/>
              <w:right w:val="single" w:sz="4" w:space="0" w:color="auto"/>
            </w:tcBorders>
            <w:shd w:val="clear" w:color="auto" w:fill="auto"/>
            <w:vAlign w:val="center"/>
          </w:tcPr>
          <w:p w14:paraId="22A201C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Norela Briceño Bohorquez</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C2B08F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$41.863.760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5A046F4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Sara Esperanza Castañeda Valenzuela</w:t>
            </w:r>
          </w:p>
        </w:tc>
        <w:tc>
          <w:tcPr>
            <w:tcW w:w="3402" w:type="dxa"/>
            <w:shd w:val="clear" w:color="auto" w:fill="auto"/>
          </w:tcPr>
          <w:p w14:paraId="772DFEC9" w14:textId="77777777" w:rsidR="0054673E" w:rsidRPr="004B6EE5" w:rsidRDefault="00B87DCE" w:rsidP="00801794">
            <w:pPr>
              <w:spacing w:after="0" w:line="240" w:lineRule="auto"/>
              <w:jc w:val="center"/>
              <w:rPr>
                <w:rFonts w:eastAsia="Times New Roman"/>
                <w:sz w:val="18"/>
                <w:szCs w:val="18"/>
                <w:lang w:eastAsia="es-CO"/>
              </w:rPr>
            </w:pPr>
            <w:hyperlink r:id="rId90" w:history="1">
              <w:r w:rsidR="0054673E" w:rsidRPr="004B6EE5">
                <w:rPr>
                  <w:rFonts w:eastAsia="Calibri"/>
                  <w:color w:val="0563C1"/>
                  <w:sz w:val="18"/>
                  <w:szCs w:val="18"/>
                  <w:u w:val="single"/>
                </w:rPr>
                <w:t>https://community.secop.gov.co/Public/Tendering/OpportunityDetail/Index?noticeUID=CO1.NTC.127731&amp;isFromPublicArea=True&amp;isModal=False</w:t>
              </w:r>
            </w:hyperlink>
            <w:r w:rsidR="0054673E" w:rsidRPr="004B6EE5">
              <w:rPr>
                <w:rFonts w:eastAsia="Calibri"/>
                <w:sz w:val="18"/>
                <w:szCs w:val="18"/>
              </w:rPr>
              <w:t xml:space="preserve"> </w:t>
            </w:r>
          </w:p>
        </w:tc>
      </w:tr>
      <w:tr w:rsidR="0054673E" w:rsidRPr="004B6EE5" w14:paraId="23DF5108"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821C2D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12</w:t>
            </w:r>
          </w:p>
        </w:tc>
        <w:tc>
          <w:tcPr>
            <w:tcW w:w="1985" w:type="dxa"/>
            <w:tcBorders>
              <w:top w:val="nil"/>
              <w:left w:val="single" w:sz="4" w:space="0" w:color="auto"/>
              <w:bottom w:val="single" w:sz="4" w:space="0" w:color="auto"/>
              <w:right w:val="single" w:sz="4" w:space="0" w:color="auto"/>
            </w:tcBorders>
            <w:shd w:val="clear" w:color="auto" w:fill="auto"/>
            <w:vAlign w:val="center"/>
          </w:tcPr>
          <w:p w14:paraId="723D9B6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Gestión de Seguridad Electrónica S.A.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07FE00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$1.113.840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4C2B1D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3C2CF5D2" w14:textId="77777777" w:rsidR="0054673E" w:rsidRPr="004B6EE5" w:rsidRDefault="00B87DCE" w:rsidP="00801794">
            <w:pPr>
              <w:spacing w:after="0" w:line="240" w:lineRule="auto"/>
              <w:jc w:val="center"/>
              <w:rPr>
                <w:rFonts w:eastAsia="Times New Roman"/>
                <w:sz w:val="18"/>
                <w:szCs w:val="18"/>
                <w:lang w:eastAsia="es-CO"/>
              </w:rPr>
            </w:pPr>
            <w:hyperlink r:id="rId91" w:history="1">
              <w:r w:rsidR="0054673E" w:rsidRPr="004B6EE5">
                <w:rPr>
                  <w:rFonts w:eastAsia="Calibri"/>
                  <w:color w:val="0563C1"/>
                  <w:sz w:val="18"/>
                  <w:szCs w:val="18"/>
                  <w:u w:val="single"/>
                </w:rPr>
                <w:t>https://community.secop.gov.co/Public/Tendering/OpportunityDetail/Index?noticeUID=CO1.NTC.125501&amp;isFromPublicArea=True&amp;isModal=False</w:t>
              </w:r>
            </w:hyperlink>
            <w:r w:rsidR="0054673E" w:rsidRPr="004B6EE5">
              <w:rPr>
                <w:rFonts w:eastAsia="Calibri"/>
                <w:sz w:val="18"/>
                <w:szCs w:val="18"/>
              </w:rPr>
              <w:t xml:space="preserve"> </w:t>
            </w:r>
          </w:p>
        </w:tc>
      </w:tr>
      <w:tr w:rsidR="0054673E" w:rsidRPr="004B6EE5" w14:paraId="260CF225"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9346E4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13</w:t>
            </w:r>
          </w:p>
        </w:tc>
        <w:tc>
          <w:tcPr>
            <w:tcW w:w="1985" w:type="dxa"/>
            <w:tcBorders>
              <w:top w:val="nil"/>
              <w:left w:val="single" w:sz="4" w:space="0" w:color="auto"/>
              <w:bottom w:val="single" w:sz="4" w:space="0" w:color="auto"/>
              <w:right w:val="single" w:sz="4" w:space="0" w:color="auto"/>
            </w:tcBorders>
            <w:shd w:val="clear" w:color="auto" w:fill="auto"/>
            <w:vAlign w:val="center"/>
          </w:tcPr>
          <w:p w14:paraId="7B7799D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Imprenta Nacional de Colombia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655DD9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721E54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0A66D52E" w14:textId="77777777" w:rsidR="0054673E" w:rsidRPr="004B6EE5" w:rsidRDefault="00B87DCE" w:rsidP="00801794">
            <w:pPr>
              <w:spacing w:after="0" w:line="240" w:lineRule="auto"/>
              <w:jc w:val="center"/>
              <w:rPr>
                <w:rFonts w:eastAsia="Times New Roman"/>
                <w:sz w:val="18"/>
                <w:szCs w:val="18"/>
                <w:lang w:eastAsia="es-CO"/>
              </w:rPr>
            </w:pPr>
            <w:hyperlink r:id="rId92" w:history="1">
              <w:r w:rsidR="0054673E" w:rsidRPr="004B6EE5">
                <w:rPr>
                  <w:rFonts w:eastAsia="Calibri"/>
                  <w:color w:val="0563C1"/>
                  <w:sz w:val="18"/>
                  <w:szCs w:val="18"/>
                  <w:u w:val="single"/>
                </w:rPr>
                <w:t>https://community.secop.gov.co/Public/Tendering/OpportunityDetail/Index?noticeUID=CO1.NTC.128229&amp;isFromPublicArea=True&amp;isModal=False</w:t>
              </w:r>
            </w:hyperlink>
            <w:r w:rsidR="0054673E" w:rsidRPr="004B6EE5">
              <w:rPr>
                <w:rFonts w:eastAsia="Calibri"/>
                <w:sz w:val="18"/>
                <w:szCs w:val="18"/>
              </w:rPr>
              <w:t xml:space="preserve"> </w:t>
            </w:r>
          </w:p>
        </w:tc>
      </w:tr>
      <w:tr w:rsidR="0054673E" w:rsidRPr="004B6EE5" w14:paraId="71DFCF69"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9B2444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14</w:t>
            </w:r>
          </w:p>
        </w:tc>
        <w:tc>
          <w:tcPr>
            <w:tcW w:w="1985" w:type="dxa"/>
            <w:tcBorders>
              <w:top w:val="nil"/>
              <w:left w:val="single" w:sz="4" w:space="0" w:color="auto"/>
              <w:bottom w:val="single" w:sz="4" w:space="0" w:color="auto"/>
              <w:right w:val="single" w:sz="4" w:space="0" w:color="auto"/>
            </w:tcBorders>
            <w:shd w:val="clear" w:color="auto" w:fill="auto"/>
            <w:vAlign w:val="center"/>
          </w:tcPr>
          <w:p w14:paraId="26F1C1D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Jimy Vélez Muñoz</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A6267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$41.000.000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81EFA3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Díaz/Mauricio Bolaños</w:t>
            </w:r>
          </w:p>
        </w:tc>
        <w:tc>
          <w:tcPr>
            <w:tcW w:w="3402" w:type="dxa"/>
            <w:shd w:val="clear" w:color="auto" w:fill="auto"/>
          </w:tcPr>
          <w:p w14:paraId="1771553D" w14:textId="77777777" w:rsidR="0054673E" w:rsidRPr="004B6EE5" w:rsidRDefault="00B87DCE" w:rsidP="00801794">
            <w:pPr>
              <w:spacing w:after="0" w:line="240" w:lineRule="auto"/>
              <w:jc w:val="center"/>
              <w:rPr>
                <w:rFonts w:eastAsia="Times New Roman"/>
                <w:sz w:val="18"/>
                <w:szCs w:val="18"/>
                <w:lang w:eastAsia="es-CO"/>
              </w:rPr>
            </w:pPr>
            <w:hyperlink r:id="rId93" w:history="1">
              <w:r w:rsidR="0054673E" w:rsidRPr="004B6EE5">
                <w:rPr>
                  <w:rFonts w:eastAsia="Calibri"/>
                  <w:color w:val="0563C1"/>
                  <w:sz w:val="18"/>
                  <w:szCs w:val="18"/>
                  <w:u w:val="single"/>
                </w:rPr>
                <w:t>https://community.secop.gov.co/Public/Tendering/OpportunityDetail/Index?noticeUID=CO1.NTC.131416&amp;isFromPublicArea=True&amp;isModal=False</w:t>
              </w:r>
            </w:hyperlink>
            <w:r w:rsidR="0054673E" w:rsidRPr="004B6EE5">
              <w:rPr>
                <w:rFonts w:eastAsia="Calibri"/>
                <w:sz w:val="18"/>
                <w:szCs w:val="18"/>
              </w:rPr>
              <w:t xml:space="preserve"> </w:t>
            </w:r>
          </w:p>
        </w:tc>
      </w:tr>
      <w:tr w:rsidR="0054673E" w:rsidRPr="004B6EE5" w14:paraId="17455DD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224EF9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15</w:t>
            </w:r>
          </w:p>
        </w:tc>
        <w:tc>
          <w:tcPr>
            <w:tcW w:w="1985" w:type="dxa"/>
            <w:tcBorders>
              <w:top w:val="nil"/>
              <w:left w:val="single" w:sz="4" w:space="0" w:color="auto"/>
              <w:bottom w:val="single" w:sz="4" w:space="0" w:color="auto"/>
              <w:right w:val="single" w:sz="4" w:space="0" w:color="auto"/>
            </w:tcBorders>
            <w:shd w:val="clear" w:color="auto" w:fill="auto"/>
            <w:vAlign w:val="center"/>
          </w:tcPr>
          <w:p w14:paraId="4E079AC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Portes de Colombia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C92C2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4B034B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76E3ABDE" w14:textId="77777777" w:rsidR="0054673E" w:rsidRPr="004B6EE5" w:rsidRDefault="00B87DCE" w:rsidP="00801794">
            <w:pPr>
              <w:spacing w:after="0" w:line="240" w:lineRule="auto"/>
              <w:jc w:val="center"/>
              <w:rPr>
                <w:rFonts w:eastAsia="Times New Roman"/>
                <w:sz w:val="18"/>
                <w:szCs w:val="18"/>
                <w:lang w:eastAsia="es-CO"/>
              </w:rPr>
            </w:pPr>
            <w:hyperlink r:id="rId94" w:history="1">
              <w:r w:rsidR="0054673E" w:rsidRPr="004B6EE5">
                <w:rPr>
                  <w:rFonts w:eastAsia="Calibri"/>
                  <w:color w:val="0563C1"/>
                  <w:sz w:val="18"/>
                  <w:szCs w:val="18"/>
                  <w:u w:val="single"/>
                </w:rPr>
                <w:t>https://community.secop.gov.co/Public/Tendering/OpportunityDetail/Index?noticeUID=CO1.NTC.128132&amp;isFromPublicArea=True&amp;isModal=False</w:t>
              </w:r>
            </w:hyperlink>
            <w:r w:rsidR="0054673E" w:rsidRPr="004B6EE5">
              <w:rPr>
                <w:rFonts w:eastAsia="Calibri"/>
                <w:sz w:val="18"/>
                <w:szCs w:val="18"/>
              </w:rPr>
              <w:t xml:space="preserve"> </w:t>
            </w:r>
          </w:p>
        </w:tc>
      </w:tr>
      <w:tr w:rsidR="0054673E" w:rsidRPr="004B6EE5" w14:paraId="3CE71F16"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B2E7E4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16</w:t>
            </w:r>
          </w:p>
        </w:tc>
        <w:tc>
          <w:tcPr>
            <w:tcW w:w="1985" w:type="dxa"/>
            <w:tcBorders>
              <w:top w:val="nil"/>
              <w:left w:val="single" w:sz="4" w:space="0" w:color="auto"/>
              <w:bottom w:val="single" w:sz="4" w:space="0" w:color="auto"/>
              <w:right w:val="single" w:sz="4" w:space="0" w:color="auto"/>
            </w:tcBorders>
            <w:shd w:val="clear" w:color="auto" w:fill="auto"/>
            <w:vAlign w:val="center"/>
          </w:tcPr>
          <w:p w14:paraId="21AFADA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OVUM</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BA5D88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$187.773.317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54708C5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Iván Andrés Ramírez Pinzón</w:t>
            </w:r>
          </w:p>
        </w:tc>
        <w:tc>
          <w:tcPr>
            <w:tcW w:w="3402" w:type="dxa"/>
            <w:shd w:val="clear" w:color="auto" w:fill="auto"/>
          </w:tcPr>
          <w:p w14:paraId="7CC56CAD" w14:textId="77777777" w:rsidR="0054673E" w:rsidRPr="004B6EE5" w:rsidRDefault="00B87DCE" w:rsidP="00801794">
            <w:pPr>
              <w:spacing w:after="0" w:line="240" w:lineRule="auto"/>
              <w:jc w:val="center"/>
              <w:rPr>
                <w:rFonts w:eastAsia="Times New Roman"/>
                <w:sz w:val="18"/>
                <w:szCs w:val="18"/>
                <w:lang w:eastAsia="es-CO"/>
              </w:rPr>
            </w:pPr>
            <w:hyperlink r:id="rId95" w:history="1">
              <w:r w:rsidR="0054673E" w:rsidRPr="004B6EE5">
                <w:rPr>
                  <w:rFonts w:eastAsia="Calibri"/>
                  <w:color w:val="0563C1"/>
                  <w:sz w:val="18"/>
                  <w:szCs w:val="18"/>
                  <w:u w:val="single"/>
                </w:rPr>
                <w:t>https://community.secop.gov.co/Public/Tendering/OpportunityDetail/Index?noticeUID=CO1.NTC.133047&amp;isFromPublicArea=True&amp;isModal=False</w:t>
              </w:r>
            </w:hyperlink>
            <w:r w:rsidR="0054673E" w:rsidRPr="004B6EE5">
              <w:rPr>
                <w:rFonts w:eastAsia="Calibri"/>
                <w:sz w:val="18"/>
                <w:szCs w:val="18"/>
              </w:rPr>
              <w:t xml:space="preserve"> </w:t>
            </w:r>
          </w:p>
        </w:tc>
      </w:tr>
      <w:tr w:rsidR="0054673E" w:rsidRPr="004B6EE5" w14:paraId="3E864BC9" w14:textId="77777777" w:rsidTr="00801794">
        <w:trPr>
          <w:trHeight w:val="300"/>
        </w:trPr>
        <w:tc>
          <w:tcPr>
            <w:tcW w:w="562" w:type="dxa"/>
            <w:tcBorders>
              <w:top w:val="nil"/>
              <w:left w:val="single" w:sz="4" w:space="0" w:color="auto"/>
              <w:bottom w:val="nil"/>
              <w:right w:val="single" w:sz="4" w:space="0" w:color="auto"/>
            </w:tcBorders>
            <w:shd w:val="clear" w:color="auto" w:fill="auto"/>
            <w:vAlign w:val="center"/>
          </w:tcPr>
          <w:p w14:paraId="09A05AC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17</w:t>
            </w:r>
          </w:p>
        </w:tc>
        <w:tc>
          <w:tcPr>
            <w:tcW w:w="1985" w:type="dxa"/>
            <w:tcBorders>
              <w:top w:val="nil"/>
              <w:left w:val="single" w:sz="4" w:space="0" w:color="auto"/>
              <w:bottom w:val="single" w:sz="4" w:space="0" w:color="auto"/>
              <w:right w:val="single" w:sz="4" w:space="0" w:color="auto"/>
            </w:tcBorders>
            <w:shd w:val="clear" w:color="auto" w:fill="auto"/>
            <w:vAlign w:val="center"/>
          </w:tcPr>
          <w:p w14:paraId="67C61D5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Universidad Católica de Colombia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6159A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4FB9C9A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Vivian Carolina González Cristancho </w:t>
            </w:r>
          </w:p>
        </w:tc>
        <w:tc>
          <w:tcPr>
            <w:tcW w:w="3402" w:type="dxa"/>
            <w:shd w:val="clear" w:color="auto" w:fill="auto"/>
          </w:tcPr>
          <w:p w14:paraId="25796E39" w14:textId="77777777" w:rsidR="0054673E" w:rsidRPr="004B6EE5" w:rsidRDefault="00B87DCE" w:rsidP="00801794">
            <w:pPr>
              <w:spacing w:after="0" w:line="240" w:lineRule="auto"/>
              <w:jc w:val="center"/>
              <w:rPr>
                <w:rFonts w:eastAsia="Times New Roman"/>
                <w:sz w:val="18"/>
                <w:szCs w:val="18"/>
                <w:lang w:eastAsia="es-CO"/>
              </w:rPr>
            </w:pPr>
            <w:hyperlink r:id="rId96" w:history="1">
              <w:r w:rsidR="0054673E" w:rsidRPr="004B6EE5">
                <w:rPr>
                  <w:rFonts w:eastAsia="Calibri"/>
                  <w:color w:val="0563C1"/>
                  <w:sz w:val="18"/>
                  <w:szCs w:val="18"/>
                  <w:u w:val="single"/>
                </w:rPr>
                <w:t>https://community.secop.gov.co/Public/Tendering/OpportunityDetail/Index?noticeUID=CO1.NTC.135021&amp;isFromPublicArea=True&amp;isModal=False</w:t>
              </w:r>
            </w:hyperlink>
            <w:r w:rsidR="0054673E" w:rsidRPr="004B6EE5">
              <w:rPr>
                <w:rFonts w:eastAsia="Calibri"/>
                <w:sz w:val="18"/>
                <w:szCs w:val="18"/>
              </w:rPr>
              <w:t xml:space="preserve"> </w:t>
            </w:r>
          </w:p>
        </w:tc>
      </w:tr>
      <w:tr w:rsidR="0054673E" w:rsidRPr="004B6EE5" w14:paraId="5447C17D"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6380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18</w:t>
            </w:r>
          </w:p>
        </w:tc>
        <w:tc>
          <w:tcPr>
            <w:tcW w:w="1985" w:type="dxa"/>
            <w:tcBorders>
              <w:top w:val="nil"/>
              <w:left w:val="single" w:sz="4" w:space="0" w:color="auto"/>
              <w:bottom w:val="single" w:sz="4" w:space="0" w:color="auto"/>
              <w:right w:val="single" w:sz="4" w:space="0" w:color="auto"/>
            </w:tcBorders>
            <w:shd w:val="clear" w:color="auto" w:fill="auto"/>
            <w:vAlign w:val="center"/>
          </w:tcPr>
          <w:p w14:paraId="0C6F8457"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sz w:val="18"/>
                <w:szCs w:val="18"/>
                <w:lang w:val="en-US"/>
              </w:rPr>
              <w:t xml:space="preserve">Help File S.A.S.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D34A86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lang w:val="en-US"/>
              </w:rPr>
              <w:t xml:space="preserve"> </w:t>
            </w:r>
            <w:r w:rsidRPr="004B6EE5">
              <w:rPr>
                <w:rFonts w:eastAsia="Calibri"/>
                <w:color w:val="000000"/>
                <w:sz w:val="18"/>
                <w:szCs w:val="18"/>
              </w:rPr>
              <w:t xml:space="preserve">$161.025.950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582CD34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4AB31C0B" w14:textId="77777777" w:rsidR="0054673E" w:rsidRPr="004B6EE5" w:rsidRDefault="00B87DCE" w:rsidP="00801794">
            <w:pPr>
              <w:spacing w:after="0" w:line="240" w:lineRule="auto"/>
              <w:jc w:val="center"/>
              <w:rPr>
                <w:rFonts w:eastAsia="Times New Roman"/>
                <w:sz w:val="18"/>
                <w:szCs w:val="18"/>
                <w:lang w:eastAsia="es-CO"/>
              </w:rPr>
            </w:pPr>
            <w:hyperlink r:id="rId97" w:history="1">
              <w:r w:rsidR="0054673E" w:rsidRPr="004B6EE5">
                <w:rPr>
                  <w:rFonts w:eastAsia="Calibri"/>
                  <w:color w:val="0563C1"/>
                  <w:sz w:val="18"/>
                  <w:szCs w:val="18"/>
                  <w:u w:val="single"/>
                </w:rPr>
                <w:t>https://community.secop.gov.co/Public/Tendering/OpportunityDetail/Index?noticeUID=CO1.NTC.130742&amp;isFromPublicArea=True&amp;isModal=False</w:t>
              </w:r>
            </w:hyperlink>
            <w:r w:rsidR="0054673E" w:rsidRPr="004B6EE5">
              <w:rPr>
                <w:rFonts w:eastAsia="Calibri"/>
                <w:sz w:val="18"/>
                <w:szCs w:val="18"/>
              </w:rPr>
              <w:t xml:space="preserve"> </w:t>
            </w:r>
          </w:p>
        </w:tc>
      </w:tr>
      <w:tr w:rsidR="0054673E" w:rsidRPr="004B6EE5" w14:paraId="630B9CC8"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FD6BD0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19</w:t>
            </w:r>
          </w:p>
        </w:tc>
        <w:tc>
          <w:tcPr>
            <w:tcW w:w="1985" w:type="dxa"/>
            <w:tcBorders>
              <w:top w:val="nil"/>
              <w:left w:val="single" w:sz="4" w:space="0" w:color="auto"/>
              <w:bottom w:val="nil"/>
              <w:right w:val="single" w:sz="4" w:space="0" w:color="auto"/>
            </w:tcBorders>
            <w:shd w:val="clear" w:color="auto" w:fill="auto"/>
            <w:vAlign w:val="center"/>
          </w:tcPr>
          <w:p w14:paraId="4C1F004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TES América</w:t>
            </w:r>
          </w:p>
        </w:tc>
        <w:tc>
          <w:tcPr>
            <w:tcW w:w="1417" w:type="dxa"/>
            <w:tcBorders>
              <w:top w:val="nil"/>
              <w:left w:val="single" w:sz="4" w:space="0" w:color="auto"/>
              <w:bottom w:val="nil"/>
              <w:right w:val="single" w:sz="4" w:space="0" w:color="auto"/>
            </w:tcBorders>
            <w:shd w:val="clear" w:color="auto" w:fill="auto"/>
            <w:vAlign w:val="center"/>
          </w:tcPr>
          <w:p w14:paraId="5C5B516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$650.000.000 </w:t>
            </w:r>
          </w:p>
        </w:tc>
        <w:tc>
          <w:tcPr>
            <w:tcW w:w="2127" w:type="dxa"/>
            <w:tcBorders>
              <w:top w:val="nil"/>
              <w:left w:val="single" w:sz="4" w:space="0" w:color="auto"/>
              <w:bottom w:val="nil"/>
              <w:right w:val="single" w:sz="4" w:space="0" w:color="auto"/>
            </w:tcBorders>
            <w:shd w:val="clear" w:color="auto" w:fill="auto"/>
            <w:vAlign w:val="center"/>
          </w:tcPr>
          <w:p w14:paraId="364DD40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Johana Andrea Cruz Prieto y Eduing Osvaldo Díaz Barbosa</w:t>
            </w:r>
          </w:p>
        </w:tc>
        <w:tc>
          <w:tcPr>
            <w:tcW w:w="3402" w:type="dxa"/>
            <w:shd w:val="clear" w:color="auto" w:fill="auto"/>
          </w:tcPr>
          <w:p w14:paraId="62CCBA15" w14:textId="77777777" w:rsidR="0054673E" w:rsidRPr="004B6EE5" w:rsidRDefault="00B87DCE" w:rsidP="00801794">
            <w:pPr>
              <w:spacing w:after="0" w:line="240" w:lineRule="auto"/>
              <w:jc w:val="center"/>
              <w:rPr>
                <w:rFonts w:eastAsia="Times New Roman"/>
                <w:sz w:val="18"/>
                <w:szCs w:val="18"/>
                <w:lang w:eastAsia="es-CO"/>
              </w:rPr>
            </w:pPr>
            <w:hyperlink r:id="rId98" w:history="1">
              <w:r w:rsidR="0054673E" w:rsidRPr="004B6EE5">
                <w:rPr>
                  <w:rFonts w:eastAsia="Calibri"/>
                  <w:color w:val="0563C1"/>
                  <w:sz w:val="18"/>
                  <w:szCs w:val="18"/>
                  <w:u w:val="single"/>
                </w:rPr>
                <w:t>https://community.secop.gov.co/Public/Tendering/OpportunityDetail/Index?noticeUID=CO1.NTC.138506&amp;isFromPublicArea=True&amp;isModal=False</w:t>
              </w:r>
            </w:hyperlink>
            <w:r w:rsidR="0054673E" w:rsidRPr="004B6EE5">
              <w:rPr>
                <w:rFonts w:eastAsia="Calibri"/>
                <w:sz w:val="18"/>
                <w:szCs w:val="18"/>
              </w:rPr>
              <w:t xml:space="preserve"> </w:t>
            </w:r>
          </w:p>
        </w:tc>
      </w:tr>
      <w:tr w:rsidR="0054673E" w:rsidRPr="004B6EE5" w14:paraId="0ABB144A"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F8A86B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05FD19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Natalia Silva Ramírez</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F8219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$32.526.173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82C626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Claudia Ximena Márquez Ramírez</w:t>
            </w:r>
          </w:p>
        </w:tc>
        <w:tc>
          <w:tcPr>
            <w:tcW w:w="3402" w:type="dxa"/>
            <w:shd w:val="clear" w:color="auto" w:fill="auto"/>
          </w:tcPr>
          <w:p w14:paraId="19C737F9" w14:textId="77777777" w:rsidR="0054673E" w:rsidRPr="004B6EE5" w:rsidRDefault="00B87DCE" w:rsidP="00801794">
            <w:pPr>
              <w:spacing w:after="0" w:line="240" w:lineRule="auto"/>
              <w:jc w:val="center"/>
              <w:rPr>
                <w:rFonts w:eastAsia="Times New Roman"/>
                <w:sz w:val="18"/>
                <w:szCs w:val="18"/>
                <w:lang w:eastAsia="es-CO"/>
              </w:rPr>
            </w:pPr>
            <w:hyperlink r:id="rId99" w:history="1">
              <w:r w:rsidR="0054673E" w:rsidRPr="004B6EE5">
                <w:rPr>
                  <w:rFonts w:eastAsia="Calibri"/>
                  <w:color w:val="0563C1"/>
                  <w:sz w:val="18"/>
                  <w:szCs w:val="18"/>
                  <w:u w:val="single"/>
                </w:rPr>
                <w:t>https://community.secop.gov.co/Public/Tendering/OpportunityDetail/Index?noticeUID=CO1.NTC.137316&amp;isFromPublicArea=True&amp;isModal=False</w:t>
              </w:r>
            </w:hyperlink>
            <w:r w:rsidR="0054673E" w:rsidRPr="004B6EE5">
              <w:rPr>
                <w:rFonts w:eastAsia="Calibri"/>
                <w:sz w:val="18"/>
                <w:szCs w:val="18"/>
              </w:rPr>
              <w:t xml:space="preserve"> </w:t>
            </w:r>
          </w:p>
        </w:tc>
      </w:tr>
      <w:tr w:rsidR="0054673E" w:rsidRPr="004B6EE5" w14:paraId="01C37380"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60623A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21</w:t>
            </w:r>
          </w:p>
        </w:tc>
        <w:tc>
          <w:tcPr>
            <w:tcW w:w="1985" w:type="dxa"/>
            <w:tcBorders>
              <w:top w:val="nil"/>
              <w:left w:val="single" w:sz="4" w:space="0" w:color="auto"/>
              <w:bottom w:val="single" w:sz="4" w:space="0" w:color="auto"/>
              <w:right w:val="single" w:sz="4" w:space="0" w:color="auto"/>
            </w:tcBorders>
            <w:shd w:val="clear" w:color="auto" w:fill="auto"/>
            <w:vAlign w:val="center"/>
          </w:tcPr>
          <w:p w14:paraId="74920C5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Transportes Especiales FSG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F1380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$163.450.708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E005D0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2EFED879" w14:textId="77777777" w:rsidR="0054673E" w:rsidRPr="004B6EE5" w:rsidRDefault="00B87DCE" w:rsidP="00801794">
            <w:pPr>
              <w:spacing w:after="0" w:line="240" w:lineRule="auto"/>
              <w:jc w:val="center"/>
              <w:rPr>
                <w:rFonts w:eastAsia="Times New Roman"/>
                <w:sz w:val="18"/>
                <w:szCs w:val="18"/>
                <w:lang w:eastAsia="es-CO"/>
              </w:rPr>
            </w:pPr>
            <w:hyperlink r:id="rId100" w:history="1">
              <w:r w:rsidR="0054673E" w:rsidRPr="004B6EE5">
                <w:rPr>
                  <w:rFonts w:eastAsia="Calibri"/>
                  <w:color w:val="0563C1"/>
                  <w:sz w:val="18"/>
                  <w:szCs w:val="18"/>
                  <w:u w:val="single"/>
                </w:rPr>
                <w:t>https://www.contratos.gov.co/consultas/detalleProceso.do?numConstancia=17-9-426565</w:t>
              </w:r>
            </w:hyperlink>
            <w:r w:rsidR="0054673E" w:rsidRPr="004B6EE5">
              <w:rPr>
                <w:rFonts w:eastAsia="Calibri"/>
                <w:sz w:val="18"/>
                <w:szCs w:val="18"/>
              </w:rPr>
              <w:t xml:space="preserve"> </w:t>
            </w:r>
          </w:p>
        </w:tc>
      </w:tr>
      <w:tr w:rsidR="0054673E" w:rsidRPr="004B6EE5" w14:paraId="672C44C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232AB4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22</w:t>
            </w:r>
          </w:p>
        </w:tc>
        <w:tc>
          <w:tcPr>
            <w:tcW w:w="1985" w:type="dxa"/>
            <w:tcBorders>
              <w:top w:val="nil"/>
              <w:left w:val="single" w:sz="4" w:space="0" w:color="auto"/>
              <w:bottom w:val="single" w:sz="4" w:space="0" w:color="auto"/>
              <w:right w:val="single" w:sz="4" w:space="0" w:color="auto"/>
            </w:tcBorders>
            <w:shd w:val="clear" w:color="auto" w:fill="auto"/>
            <w:vAlign w:val="center"/>
          </w:tcPr>
          <w:p w14:paraId="2CE26C7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Víctor Daniel Martínez Gómez</w:t>
            </w:r>
          </w:p>
        </w:tc>
        <w:tc>
          <w:tcPr>
            <w:tcW w:w="1417" w:type="dxa"/>
            <w:tcBorders>
              <w:top w:val="nil"/>
              <w:left w:val="single" w:sz="4" w:space="0" w:color="auto"/>
              <w:bottom w:val="single" w:sz="4" w:space="0" w:color="auto"/>
              <w:right w:val="single" w:sz="4" w:space="0" w:color="auto"/>
            </w:tcBorders>
            <w:shd w:val="clear" w:color="auto" w:fill="auto"/>
            <w:vAlign w:val="center"/>
          </w:tcPr>
          <w:p w14:paraId="0568B4C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$20.000.000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CEC071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25D7E9AC" w14:textId="77777777" w:rsidR="0054673E" w:rsidRPr="004B6EE5" w:rsidRDefault="00B87DCE" w:rsidP="00801794">
            <w:pPr>
              <w:spacing w:after="0" w:line="240" w:lineRule="auto"/>
              <w:jc w:val="center"/>
              <w:rPr>
                <w:rFonts w:eastAsia="Times New Roman"/>
                <w:sz w:val="18"/>
                <w:szCs w:val="18"/>
                <w:lang w:eastAsia="es-CO"/>
              </w:rPr>
            </w:pPr>
            <w:hyperlink r:id="rId101" w:history="1">
              <w:r w:rsidR="0054673E" w:rsidRPr="004B6EE5">
                <w:rPr>
                  <w:rFonts w:eastAsia="Calibri"/>
                  <w:color w:val="0563C1"/>
                  <w:sz w:val="18"/>
                  <w:szCs w:val="18"/>
                  <w:u w:val="single"/>
                </w:rPr>
                <w:t>https://community.secop.gov.co/Public/Tendering/OpportunityDetail/Index?noticeUID=CO1.NTC.149622&amp;isFromPublicArea=True&amp;isModal=False</w:t>
              </w:r>
            </w:hyperlink>
            <w:r w:rsidR="0054673E" w:rsidRPr="004B6EE5">
              <w:rPr>
                <w:rFonts w:eastAsia="Calibri"/>
                <w:sz w:val="18"/>
                <w:szCs w:val="18"/>
              </w:rPr>
              <w:t xml:space="preserve"> </w:t>
            </w:r>
          </w:p>
        </w:tc>
      </w:tr>
      <w:tr w:rsidR="0054673E" w:rsidRPr="004B6EE5" w14:paraId="0206FC46"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85833B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23</w:t>
            </w:r>
          </w:p>
        </w:tc>
        <w:tc>
          <w:tcPr>
            <w:tcW w:w="1985" w:type="dxa"/>
            <w:tcBorders>
              <w:top w:val="nil"/>
              <w:left w:val="single" w:sz="4" w:space="0" w:color="auto"/>
              <w:bottom w:val="single" w:sz="4" w:space="0" w:color="auto"/>
              <w:right w:val="single" w:sz="4" w:space="0" w:color="auto"/>
            </w:tcBorders>
            <w:shd w:val="clear" w:color="auto" w:fill="auto"/>
            <w:vAlign w:val="center"/>
          </w:tcPr>
          <w:p w14:paraId="5AC55CC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Empresa de Telecomunicaciones de Bogotá - ETB</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0863CC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$187.706.556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18D768E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Jeizon Quintero Rojas</w:t>
            </w:r>
          </w:p>
        </w:tc>
        <w:tc>
          <w:tcPr>
            <w:tcW w:w="3402" w:type="dxa"/>
            <w:shd w:val="clear" w:color="auto" w:fill="auto"/>
          </w:tcPr>
          <w:p w14:paraId="1ADF4281" w14:textId="77777777" w:rsidR="0054673E" w:rsidRPr="004B6EE5" w:rsidRDefault="00B87DCE" w:rsidP="00801794">
            <w:pPr>
              <w:spacing w:after="0" w:line="240" w:lineRule="auto"/>
              <w:jc w:val="center"/>
              <w:rPr>
                <w:rFonts w:eastAsia="Times New Roman"/>
                <w:sz w:val="18"/>
                <w:szCs w:val="18"/>
                <w:lang w:eastAsia="es-CO"/>
              </w:rPr>
            </w:pPr>
            <w:hyperlink r:id="rId102" w:history="1">
              <w:r w:rsidR="0054673E" w:rsidRPr="004B6EE5">
                <w:rPr>
                  <w:rFonts w:eastAsia="Calibri"/>
                  <w:color w:val="0563C1"/>
                  <w:sz w:val="18"/>
                  <w:szCs w:val="18"/>
                  <w:u w:val="single"/>
                </w:rPr>
                <w:t>https://community.secop.gov.co/Public/Tendering/OpportunityDetail/Index?noticeUID=CO1.NTC.151409&amp;isFromPublicArea=True&amp;isModal=False</w:t>
              </w:r>
            </w:hyperlink>
            <w:r w:rsidR="0054673E" w:rsidRPr="004B6EE5">
              <w:rPr>
                <w:rFonts w:eastAsia="Calibri"/>
                <w:sz w:val="18"/>
                <w:szCs w:val="18"/>
              </w:rPr>
              <w:t xml:space="preserve"> </w:t>
            </w:r>
          </w:p>
        </w:tc>
      </w:tr>
      <w:tr w:rsidR="0054673E" w:rsidRPr="004B6EE5" w14:paraId="1E8F547B"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108BFC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24</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7B11D0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Universidad ICESI</w:t>
            </w:r>
          </w:p>
        </w:tc>
        <w:tc>
          <w:tcPr>
            <w:tcW w:w="1417" w:type="dxa"/>
            <w:tcBorders>
              <w:top w:val="nil"/>
              <w:left w:val="single" w:sz="4" w:space="0" w:color="auto"/>
              <w:bottom w:val="single" w:sz="4" w:space="0" w:color="auto"/>
              <w:right w:val="single" w:sz="4" w:space="0" w:color="auto"/>
            </w:tcBorders>
            <w:shd w:val="clear" w:color="auto" w:fill="auto"/>
            <w:vAlign w:val="center"/>
          </w:tcPr>
          <w:p w14:paraId="50B3F5E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$229.419.000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2EC8C2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Antonio Álvarez </w:t>
            </w:r>
          </w:p>
        </w:tc>
        <w:tc>
          <w:tcPr>
            <w:tcW w:w="3402" w:type="dxa"/>
            <w:shd w:val="clear" w:color="auto" w:fill="auto"/>
          </w:tcPr>
          <w:p w14:paraId="67C8D48F" w14:textId="77777777" w:rsidR="0054673E" w:rsidRPr="004B6EE5" w:rsidRDefault="00B87DCE" w:rsidP="00801794">
            <w:pPr>
              <w:spacing w:after="0" w:line="240" w:lineRule="auto"/>
              <w:jc w:val="center"/>
              <w:rPr>
                <w:rFonts w:eastAsia="Times New Roman"/>
                <w:sz w:val="18"/>
                <w:szCs w:val="18"/>
                <w:lang w:eastAsia="es-CO"/>
              </w:rPr>
            </w:pPr>
            <w:hyperlink r:id="rId103" w:history="1">
              <w:r w:rsidR="0054673E" w:rsidRPr="004B6EE5">
                <w:rPr>
                  <w:rFonts w:eastAsia="Calibri"/>
                  <w:color w:val="0563C1"/>
                  <w:sz w:val="18"/>
                  <w:szCs w:val="18"/>
                  <w:u w:val="single"/>
                </w:rPr>
                <w:t>https://community.secop.gov.co/Public/Tendering/OpportunityDetail/Index?noticeUID=CO1.NTC.152401&amp;isFromPublicArea=True&amp;isModal=False</w:t>
              </w:r>
            </w:hyperlink>
            <w:r w:rsidR="0054673E" w:rsidRPr="004B6EE5">
              <w:rPr>
                <w:rFonts w:eastAsia="Calibri"/>
                <w:sz w:val="18"/>
                <w:szCs w:val="18"/>
              </w:rPr>
              <w:t xml:space="preserve"> </w:t>
            </w:r>
          </w:p>
        </w:tc>
      </w:tr>
      <w:tr w:rsidR="0054673E" w:rsidRPr="004B6EE5" w14:paraId="360AF118"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A8C70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25</w:t>
            </w:r>
          </w:p>
        </w:tc>
        <w:tc>
          <w:tcPr>
            <w:tcW w:w="1985" w:type="dxa"/>
            <w:tcBorders>
              <w:top w:val="nil"/>
              <w:left w:val="single" w:sz="4" w:space="0" w:color="auto"/>
              <w:bottom w:val="single" w:sz="4" w:space="0" w:color="auto"/>
              <w:right w:val="single" w:sz="4" w:space="0" w:color="auto"/>
            </w:tcBorders>
            <w:shd w:val="clear" w:color="auto" w:fill="auto"/>
            <w:vAlign w:val="center"/>
          </w:tcPr>
          <w:p w14:paraId="14E92BC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Leydy Lucía Largo Alvarado</w:t>
            </w:r>
          </w:p>
        </w:tc>
        <w:tc>
          <w:tcPr>
            <w:tcW w:w="1417" w:type="dxa"/>
            <w:tcBorders>
              <w:top w:val="nil"/>
              <w:left w:val="single" w:sz="4" w:space="0" w:color="auto"/>
              <w:bottom w:val="single" w:sz="4" w:space="0" w:color="auto"/>
              <w:right w:val="single" w:sz="4" w:space="0" w:color="auto"/>
            </w:tcBorders>
            <w:shd w:val="clear" w:color="auto" w:fill="auto"/>
            <w:vAlign w:val="center"/>
          </w:tcPr>
          <w:p w14:paraId="5041DE2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$15.000.000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9F3EB4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Fáber parra Gil</w:t>
            </w:r>
          </w:p>
        </w:tc>
        <w:tc>
          <w:tcPr>
            <w:tcW w:w="3402" w:type="dxa"/>
            <w:shd w:val="clear" w:color="auto" w:fill="auto"/>
          </w:tcPr>
          <w:p w14:paraId="6D96320C" w14:textId="77777777" w:rsidR="0054673E" w:rsidRPr="004B6EE5" w:rsidRDefault="00B87DCE" w:rsidP="00801794">
            <w:pPr>
              <w:spacing w:after="0" w:line="240" w:lineRule="auto"/>
              <w:jc w:val="center"/>
              <w:rPr>
                <w:rFonts w:eastAsia="Times New Roman"/>
                <w:sz w:val="18"/>
                <w:szCs w:val="18"/>
                <w:lang w:eastAsia="es-CO"/>
              </w:rPr>
            </w:pPr>
            <w:hyperlink r:id="rId104" w:history="1">
              <w:r w:rsidR="0054673E" w:rsidRPr="004B6EE5">
                <w:rPr>
                  <w:rFonts w:eastAsia="Calibri"/>
                  <w:color w:val="0563C1"/>
                  <w:sz w:val="18"/>
                  <w:szCs w:val="18"/>
                  <w:u w:val="single"/>
                </w:rPr>
                <w:t>https://community.secop.gov.co/Public/Tendering/OpportunityDetail/Index?noticeUID=CO1.NTC.157115&amp;isFromPublicArea=True&amp;isModal=False</w:t>
              </w:r>
            </w:hyperlink>
            <w:r w:rsidR="0054673E" w:rsidRPr="004B6EE5">
              <w:rPr>
                <w:rFonts w:eastAsia="Calibri"/>
                <w:sz w:val="18"/>
                <w:szCs w:val="18"/>
              </w:rPr>
              <w:t xml:space="preserve"> </w:t>
            </w:r>
          </w:p>
        </w:tc>
      </w:tr>
      <w:tr w:rsidR="0054673E" w:rsidRPr="004B6EE5" w14:paraId="2BEBD6D9"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CCFED9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26</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FDA01A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Andrei Mateo Aguilera Montero</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97E816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$36.091.507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6536C0B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Dayana Andrea Arévalo Brijaldo</w:t>
            </w:r>
          </w:p>
        </w:tc>
        <w:tc>
          <w:tcPr>
            <w:tcW w:w="3402" w:type="dxa"/>
            <w:shd w:val="clear" w:color="auto" w:fill="auto"/>
          </w:tcPr>
          <w:p w14:paraId="008C92E4" w14:textId="77777777" w:rsidR="0054673E" w:rsidRPr="004B6EE5" w:rsidRDefault="00B87DCE" w:rsidP="00801794">
            <w:pPr>
              <w:spacing w:after="0" w:line="240" w:lineRule="auto"/>
              <w:jc w:val="center"/>
              <w:rPr>
                <w:rFonts w:eastAsia="Times New Roman"/>
                <w:sz w:val="18"/>
                <w:szCs w:val="18"/>
                <w:lang w:eastAsia="es-CO"/>
              </w:rPr>
            </w:pPr>
            <w:hyperlink r:id="rId105" w:history="1">
              <w:r w:rsidR="0054673E" w:rsidRPr="004B6EE5">
                <w:rPr>
                  <w:rFonts w:eastAsia="Calibri"/>
                  <w:color w:val="0563C1"/>
                  <w:sz w:val="18"/>
                  <w:szCs w:val="18"/>
                  <w:u w:val="single"/>
                  <w:shd w:val="clear" w:color="auto" w:fill="FFFFFF"/>
                </w:rPr>
                <w:t>https://community.secop.gov.co/Public/Tendering/OpportunityDetail/Index?noticeUID=CO1.NTC.157010&amp;isFromPublicArea=True&amp;isModal=False</w:t>
              </w:r>
            </w:hyperlink>
          </w:p>
        </w:tc>
      </w:tr>
      <w:tr w:rsidR="0054673E" w:rsidRPr="004B6EE5" w14:paraId="1419F5DB"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19E082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27</w:t>
            </w:r>
          </w:p>
        </w:tc>
        <w:tc>
          <w:tcPr>
            <w:tcW w:w="1985" w:type="dxa"/>
            <w:tcBorders>
              <w:top w:val="nil"/>
              <w:left w:val="single" w:sz="4" w:space="0" w:color="auto"/>
              <w:bottom w:val="single" w:sz="4" w:space="0" w:color="auto"/>
              <w:right w:val="single" w:sz="4" w:space="0" w:color="auto"/>
            </w:tcBorders>
            <w:shd w:val="clear" w:color="auto" w:fill="auto"/>
            <w:vAlign w:val="center"/>
          </w:tcPr>
          <w:p w14:paraId="76AB331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Javier Alberto Giraldo Suárez</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0D3F20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$36.091.507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7DF8D1B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Fabián Garay Cruz</w:t>
            </w:r>
          </w:p>
        </w:tc>
        <w:tc>
          <w:tcPr>
            <w:tcW w:w="3402" w:type="dxa"/>
            <w:shd w:val="clear" w:color="auto" w:fill="auto"/>
          </w:tcPr>
          <w:p w14:paraId="4D92CEF2" w14:textId="77777777" w:rsidR="0054673E" w:rsidRPr="004B6EE5" w:rsidRDefault="00B87DCE" w:rsidP="00801794">
            <w:pPr>
              <w:spacing w:after="0" w:line="240" w:lineRule="auto"/>
              <w:jc w:val="center"/>
              <w:rPr>
                <w:rFonts w:eastAsia="Times New Roman"/>
                <w:sz w:val="18"/>
                <w:szCs w:val="18"/>
                <w:lang w:eastAsia="es-CO"/>
              </w:rPr>
            </w:pPr>
            <w:hyperlink r:id="rId106" w:history="1">
              <w:r w:rsidR="0054673E" w:rsidRPr="004B6EE5">
                <w:rPr>
                  <w:rFonts w:eastAsia="Calibri"/>
                  <w:color w:val="0563C1"/>
                  <w:sz w:val="18"/>
                  <w:szCs w:val="18"/>
                  <w:u w:val="single"/>
                  <w:shd w:val="clear" w:color="auto" w:fill="FFFFFF"/>
                </w:rPr>
                <w:t>https://community.secop.gov.co/Public/Tendering/OpportunityDetail/Index?noticeUID=CO1.NTC.156815&amp;isFromPublicArea=True&amp;isModal=False</w:t>
              </w:r>
            </w:hyperlink>
          </w:p>
        </w:tc>
      </w:tr>
      <w:tr w:rsidR="0054673E" w:rsidRPr="004B6EE5" w14:paraId="1DF2AA6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2F9812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28</w:t>
            </w:r>
          </w:p>
        </w:tc>
        <w:tc>
          <w:tcPr>
            <w:tcW w:w="1985" w:type="dxa"/>
            <w:tcBorders>
              <w:top w:val="nil"/>
              <w:left w:val="single" w:sz="4" w:space="0" w:color="auto"/>
              <w:bottom w:val="single" w:sz="4" w:space="0" w:color="auto"/>
              <w:right w:val="single" w:sz="4" w:space="0" w:color="auto"/>
            </w:tcBorders>
            <w:shd w:val="clear" w:color="auto" w:fill="auto"/>
            <w:vAlign w:val="center"/>
          </w:tcPr>
          <w:p w14:paraId="78DD015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Jorge Alexander Llano Albarracín</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1898C0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$36.091.507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4CE849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Nelson Henrique Hernández Contreras</w:t>
            </w:r>
          </w:p>
        </w:tc>
        <w:tc>
          <w:tcPr>
            <w:tcW w:w="3402" w:type="dxa"/>
            <w:shd w:val="clear" w:color="auto" w:fill="auto"/>
          </w:tcPr>
          <w:p w14:paraId="21C1AC10" w14:textId="77777777" w:rsidR="0054673E" w:rsidRPr="004B6EE5" w:rsidRDefault="00B87DCE" w:rsidP="00801794">
            <w:pPr>
              <w:spacing w:after="0" w:line="240" w:lineRule="auto"/>
              <w:jc w:val="center"/>
              <w:rPr>
                <w:rFonts w:eastAsia="Times New Roman"/>
                <w:sz w:val="18"/>
                <w:szCs w:val="18"/>
                <w:lang w:eastAsia="es-CO"/>
              </w:rPr>
            </w:pPr>
            <w:hyperlink r:id="rId107" w:history="1">
              <w:r w:rsidR="0054673E" w:rsidRPr="004B6EE5">
                <w:rPr>
                  <w:rFonts w:eastAsia="Calibri"/>
                  <w:color w:val="0563C1"/>
                  <w:sz w:val="18"/>
                  <w:szCs w:val="18"/>
                  <w:u w:val="single"/>
                  <w:shd w:val="clear" w:color="auto" w:fill="FFFFFF"/>
                </w:rPr>
                <w:t>https://community.secop.gov.co/Public/Tendering/OpportunityDetail/Index?noticeUID=CO1.NTC.157009&amp;isFromPublicArea=True&amp;isModal=False</w:t>
              </w:r>
            </w:hyperlink>
          </w:p>
        </w:tc>
      </w:tr>
      <w:tr w:rsidR="0054673E" w:rsidRPr="004B6EE5" w14:paraId="3632B14D"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180A51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29</w:t>
            </w:r>
          </w:p>
        </w:tc>
        <w:tc>
          <w:tcPr>
            <w:tcW w:w="1985" w:type="dxa"/>
            <w:tcBorders>
              <w:top w:val="nil"/>
              <w:left w:val="single" w:sz="4" w:space="0" w:color="auto"/>
              <w:bottom w:val="single" w:sz="4" w:space="0" w:color="auto"/>
              <w:right w:val="single" w:sz="4" w:space="0" w:color="auto"/>
            </w:tcBorders>
            <w:shd w:val="clear" w:color="auto" w:fill="auto"/>
            <w:vAlign w:val="center"/>
          </w:tcPr>
          <w:p w14:paraId="3F4A0B25" w14:textId="77777777" w:rsidR="0054673E" w:rsidRPr="004B6EE5" w:rsidRDefault="0054673E" w:rsidP="00801794">
            <w:pPr>
              <w:spacing w:after="0" w:line="240" w:lineRule="auto"/>
              <w:jc w:val="center"/>
              <w:rPr>
                <w:rFonts w:eastAsia="Calibri"/>
                <w:sz w:val="18"/>
                <w:szCs w:val="18"/>
              </w:rPr>
            </w:pPr>
            <w:r w:rsidRPr="004B6EE5">
              <w:rPr>
                <w:rFonts w:eastAsia="Calibri"/>
                <w:sz w:val="18"/>
                <w:szCs w:val="18"/>
              </w:rPr>
              <w:t>Luis Carlos Ariza Gordillo</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69A4F3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$36.091.507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8DE3FA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José Heriberto Martínez Morales</w:t>
            </w:r>
          </w:p>
        </w:tc>
        <w:tc>
          <w:tcPr>
            <w:tcW w:w="3402" w:type="dxa"/>
            <w:shd w:val="clear" w:color="auto" w:fill="auto"/>
          </w:tcPr>
          <w:p w14:paraId="413C0258" w14:textId="77777777" w:rsidR="0054673E" w:rsidRPr="004B6EE5" w:rsidRDefault="00B87DCE" w:rsidP="00801794">
            <w:pPr>
              <w:spacing w:after="0" w:line="240" w:lineRule="auto"/>
              <w:jc w:val="center"/>
              <w:rPr>
                <w:rFonts w:eastAsia="Times New Roman"/>
                <w:sz w:val="18"/>
                <w:szCs w:val="18"/>
                <w:lang w:eastAsia="es-CO"/>
              </w:rPr>
            </w:pPr>
            <w:hyperlink r:id="rId108" w:history="1">
              <w:r w:rsidR="0054673E" w:rsidRPr="004B6EE5">
                <w:rPr>
                  <w:rFonts w:eastAsia="Calibri"/>
                  <w:color w:val="0563C1"/>
                  <w:sz w:val="18"/>
                  <w:szCs w:val="18"/>
                  <w:u w:val="single"/>
                  <w:shd w:val="clear" w:color="auto" w:fill="FFFFFF"/>
                </w:rPr>
                <w:t>https://community.secop.gov.co/Public/Tendering/OpportunityDetail/Index?noticeUID=CO1.NTC.156821&amp;isFromPublicArea=True&amp;isModal=False</w:t>
              </w:r>
            </w:hyperlink>
          </w:p>
        </w:tc>
      </w:tr>
      <w:tr w:rsidR="0054673E" w:rsidRPr="004B6EE5" w14:paraId="2365F150"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1C8ADD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30</w:t>
            </w:r>
          </w:p>
        </w:tc>
        <w:tc>
          <w:tcPr>
            <w:tcW w:w="1985" w:type="dxa"/>
            <w:tcBorders>
              <w:top w:val="nil"/>
              <w:left w:val="single" w:sz="4" w:space="0" w:color="auto"/>
              <w:bottom w:val="single" w:sz="4" w:space="0" w:color="auto"/>
              <w:right w:val="single" w:sz="4" w:space="0" w:color="auto"/>
            </w:tcBorders>
            <w:shd w:val="clear" w:color="auto" w:fill="auto"/>
            <w:vAlign w:val="center"/>
          </w:tcPr>
          <w:p w14:paraId="1AC0F26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Luis Gabriel Llanos Henríquez</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720648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$36.091.507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0BEA78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Luis Carlos Galvis Ortegón</w:t>
            </w:r>
          </w:p>
        </w:tc>
        <w:tc>
          <w:tcPr>
            <w:tcW w:w="3402" w:type="dxa"/>
            <w:shd w:val="clear" w:color="auto" w:fill="auto"/>
          </w:tcPr>
          <w:p w14:paraId="1D2EB1C1" w14:textId="77777777" w:rsidR="0054673E" w:rsidRPr="004B6EE5" w:rsidRDefault="00B87DCE" w:rsidP="00801794">
            <w:pPr>
              <w:spacing w:after="0" w:line="240" w:lineRule="auto"/>
              <w:jc w:val="center"/>
              <w:rPr>
                <w:rFonts w:eastAsia="Times New Roman"/>
                <w:sz w:val="18"/>
                <w:szCs w:val="18"/>
                <w:lang w:eastAsia="es-CO"/>
              </w:rPr>
            </w:pPr>
            <w:hyperlink r:id="rId109" w:history="1">
              <w:r w:rsidR="0054673E" w:rsidRPr="004B6EE5">
                <w:rPr>
                  <w:rFonts w:eastAsia="Calibri"/>
                  <w:color w:val="0563C1"/>
                  <w:sz w:val="18"/>
                  <w:szCs w:val="18"/>
                  <w:u w:val="single"/>
                  <w:shd w:val="clear" w:color="auto" w:fill="FFFFFF"/>
                </w:rPr>
                <w:t>https://community.secop.gov.co/Public/Tendering/OpportunityDetail/Index?noticeUID=CO1.NTC.157011&amp;isFromPublicArea=True&amp;isModal=False</w:t>
              </w:r>
            </w:hyperlink>
          </w:p>
        </w:tc>
      </w:tr>
      <w:tr w:rsidR="0054673E" w:rsidRPr="004B6EE5" w14:paraId="67D6869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8E7466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31</w:t>
            </w:r>
          </w:p>
        </w:tc>
        <w:tc>
          <w:tcPr>
            <w:tcW w:w="1985" w:type="dxa"/>
            <w:tcBorders>
              <w:top w:val="nil"/>
              <w:left w:val="single" w:sz="4" w:space="0" w:color="auto"/>
              <w:bottom w:val="single" w:sz="4" w:space="0" w:color="auto"/>
              <w:right w:val="single" w:sz="4" w:space="0" w:color="auto"/>
            </w:tcBorders>
            <w:shd w:val="clear" w:color="auto" w:fill="auto"/>
            <w:vAlign w:val="center"/>
          </w:tcPr>
          <w:p w14:paraId="7B83D98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TES América</w:t>
            </w:r>
          </w:p>
        </w:tc>
        <w:tc>
          <w:tcPr>
            <w:tcW w:w="1417" w:type="dxa"/>
            <w:tcBorders>
              <w:top w:val="nil"/>
              <w:left w:val="single" w:sz="4" w:space="0" w:color="auto"/>
              <w:bottom w:val="single" w:sz="4" w:space="0" w:color="auto"/>
              <w:right w:val="single" w:sz="4" w:space="0" w:color="auto"/>
            </w:tcBorders>
            <w:shd w:val="clear" w:color="auto" w:fill="auto"/>
            <w:vAlign w:val="center"/>
          </w:tcPr>
          <w:p w14:paraId="0C3D8F5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$100.000.000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0B0374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Laura Cristina Nuñez Giraldo - Eduing Osvaldo Díaz Barbosa</w:t>
            </w:r>
          </w:p>
        </w:tc>
        <w:tc>
          <w:tcPr>
            <w:tcW w:w="3402" w:type="dxa"/>
            <w:shd w:val="clear" w:color="auto" w:fill="auto"/>
          </w:tcPr>
          <w:p w14:paraId="734637C5" w14:textId="77777777" w:rsidR="0054673E" w:rsidRPr="004B6EE5" w:rsidRDefault="00B87DCE" w:rsidP="00801794">
            <w:pPr>
              <w:spacing w:after="0" w:line="240" w:lineRule="auto"/>
              <w:jc w:val="center"/>
              <w:rPr>
                <w:rFonts w:eastAsia="Times New Roman"/>
                <w:sz w:val="18"/>
                <w:szCs w:val="18"/>
                <w:lang w:eastAsia="es-CO"/>
              </w:rPr>
            </w:pPr>
            <w:hyperlink r:id="rId110" w:history="1">
              <w:r w:rsidR="0054673E" w:rsidRPr="004B6EE5">
                <w:rPr>
                  <w:rFonts w:eastAsia="Calibri"/>
                  <w:color w:val="0563C1"/>
                  <w:sz w:val="18"/>
                  <w:szCs w:val="18"/>
                  <w:u w:val="single"/>
                  <w:shd w:val="clear" w:color="auto" w:fill="FFFFFF"/>
                </w:rPr>
                <w:t>https://community.secop.gov.co/Public/Tendering/OpportunityDetail/Index?noticeUID=CO1.NTC.158808&amp;isFromPublicArea=True&amp;isModal=False</w:t>
              </w:r>
            </w:hyperlink>
          </w:p>
        </w:tc>
      </w:tr>
      <w:tr w:rsidR="0054673E" w:rsidRPr="004B6EE5" w14:paraId="43777A70"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BF70D3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32</w:t>
            </w:r>
          </w:p>
        </w:tc>
        <w:tc>
          <w:tcPr>
            <w:tcW w:w="1985" w:type="dxa"/>
            <w:tcBorders>
              <w:top w:val="nil"/>
              <w:left w:val="single" w:sz="4" w:space="0" w:color="auto"/>
              <w:bottom w:val="single" w:sz="4" w:space="0" w:color="auto"/>
              <w:right w:val="single" w:sz="4" w:space="0" w:color="auto"/>
            </w:tcBorders>
            <w:shd w:val="clear" w:color="auto" w:fill="auto"/>
            <w:vAlign w:val="center"/>
          </w:tcPr>
          <w:p w14:paraId="3FC33BE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Blanca Nelly Sierra Moreno</w:t>
            </w:r>
          </w:p>
        </w:tc>
        <w:tc>
          <w:tcPr>
            <w:tcW w:w="1417" w:type="dxa"/>
            <w:tcBorders>
              <w:top w:val="nil"/>
              <w:left w:val="single" w:sz="4" w:space="0" w:color="auto"/>
              <w:bottom w:val="single" w:sz="4" w:space="0" w:color="auto"/>
              <w:right w:val="single" w:sz="4" w:space="0" w:color="auto"/>
            </w:tcBorders>
            <w:shd w:val="clear" w:color="auto" w:fill="auto"/>
            <w:vAlign w:val="center"/>
          </w:tcPr>
          <w:p w14:paraId="3FDD812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$50.296.289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FB0A18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Blanca Sofía Muñoz Munera</w:t>
            </w:r>
          </w:p>
        </w:tc>
        <w:tc>
          <w:tcPr>
            <w:tcW w:w="3402" w:type="dxa"/>
            <w:shd w:val="clear" w:color="auto" w:fill="auto"/>
          </w:tcPr>
          <w:p w14:paraId="26311175" w14:textId="77777777" w:rsidR="0054673E" w:rsidRPr="004B6EE5" w:rsidRDefault="00B87DCE" w:rsidP="00801794">
            <w:pPr>
              <w:spacing w:after="0" w:line="240" w:lineRule="auto"/>
              <w:jc w:val="center"/>
              <w:rPr>
                <w:rFonts w:eastAsia="Times New Roman"/>
                <w:sz w:val="18"/>
                <w:szCs w:val="18"/>
                <w:lang w:eastAsia="es-CO"/>
              </w:rPr>
            </w:pPr>
            <w:hyperlink r:id="rId111" w:history="1">
              <w:r w:rsidR="0054673E" w:rsidRPr="004B6EE5">
                <w:rPr>
                  <w:rFonts w:eastAsia="Calibri"/>
                  <w:color w:val="0563C1"/>
                  <w:sz w:val="18"/>
                  <w:szCs w:val="18"/>
                  <w:u w:val="single"/>
                  <w:shd w:val="clear" w:color="auto" w:fill="FFFFFF"/>
                </w:rPr>
                <w:t>https://community.secop.gov.co/Public/Tendering/OpportunityDetail/Index?noticeUID=CO1.NTC.158717&amp;isFromPublicArea=True&amp;isModal=False</w:t>
              </w:r>
            </w:hyperlink>
          </w:p>
        </w:tc>
      </w:tr>
      <w:tr w:rsidR="0054673E" w:rsidRPr="004B6EE5" w14:paraId="5C121CD2"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9A0F8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33</w:t>
            </w:r>
          </w:p>
        </w:tc>
        <w:tc>
          <w:tcPr>
            <w:tcW w:w="1985" w:type="dxa"/>
            <w:tcBorders>
              <w:top w:val="nil"/>
              <w:left w:val="single" w:sz="4" w:space="0" w:color="auto"/>
              <w:bottom w:val="single" w:sz="4" w:space="0" w:color="auto"/>
              <w:right w:val="single" w:sz="4" w:space="0" w:color="auto"/>
            </w:tcBorders>
            <w:shd w:val="clear" w:color="auto" w:fill="auto"/>
            <w:vAlign w:val="center"/>
          </w:tcPr>
          <w:p w14:paraId="0F72A97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TEVEANDINA LTDA.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DC5FB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$239.237.302 </w:t>
            </w:r>
          </w:p>
        </w:tc>
        <w:tc>
          <w:tcPr>
            <w:tcW w:w="2127" w:type="dxa"/>
            <w:tcBorders>
              <w:top w:val="nil"/>
              <w:left w:val="single" w:sz="4" w:space="0" w:color="auto"/>
              <w:bottom w:val="single" w:sz="4" w:space="0" w:color="auto"/>
              <w:right w:val="single" w:sz="4" w:space="0" w:color="auto"/>
            </w:tcBorders>
            <w:shd w:val="clear" w:color="auto" w:fill="auto"/>
            <w:vAlign w:val="center"/>
          </w:tcPr>
          <w:p w14:paraId="6D52059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Claudia Ximena Márquez Ramírez</w:t>
            </w:r>
          </w:p>
        </w:tc>
        <w:tc>
          <w:tcPr>
            <w:tcW w:w="3402" w:type="dxa"/>
            <w:shd w:val="clear" w:color="auto" w:fill="auto"/>
          </w:tcPr>
          <w:p w14:paraId="7EAD5E93" w14:textId="77777777" w:rsidR="0054673E" w:rsidRPr="004B6EE5" w:rsidRDefault="00B87DCE" w:rsidP="00801794">
            <w:pPr>
              <w:spacing w:after="0" w:line="240" w:lineRule="auto"/>
              <w:jc w:val="center"/>
              <w:rPr>
                <w:rFonts w:eastAsia="Times New Roman"/>
                <w:sz w:val="18"/>
                <w:szCs w:val="18"/>
                <w:lang w:eastAsia="es-CO"/>
              </w:rPr>
            </w:pPr>
            <w:hyperlink r:id="rId112" w:history="1">
              <w:r w:rsidR="0054673E" w:rsidRPr="004B6EE5">
                <w:rPr>
                  <w:rFonts w:eastAsia="Calibri"/>
                  <w:color w:val="0563C1"/>
                  <w:sz w:val="18"/>
                  <w:szCs w:val="18"/>
                  <w:u w:val="single"/>
                  <w:shd w:val="clear" w:color="auto" w:fill="FFFFFF"/>
                </w:rPr>
                <w:t>https://community.secop.gov.co/Public/Tendering/OpportunityDetail/Index?noticeUID=CO1.NTC.159011&amp;isFromPublicArea=True&amp;isModal=False</w:t>
              </w:r>
            </w:hyperlink>
          </w:p>
        </w:tc>
      </w:tr>
      <w:tr w:rsidR="0054673E" w:rsidRPr="004B6EE5" w14:paraId="3A6C8CB1"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DE8820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34</w:t>
            </w:r>
          </w:p>
        </w:tc>
        <w:tc>
          <w:tcPr>
            <w:tcW w:w="1985" w:type="dxa"/>
            <w:tcBorders>
              <w:top w:val="nil"/>
              <w:left w:val="single" w:sz="4" w:space="0" w:color="auto"/>
              <w:bottom w:val="single" w:sz="4" w:space="0" w:color="auto"/>
              <w:right w:val="single" w:sz="4" w:space="0" w:color="auto"/>
            </w:tcBorders>
            <w:shd w:val="clear" w:color="auto" w:fill="auto"/>
            <w:vAlign w:val="center"/>
          </w:tcPr>
          <w:p w14:paraId="1BD102F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Universidad Nacional de Colombia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6A741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$114.000.000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5AF4C4C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Vivian Carolina González Cristancho - Ricardo Andrés Martínez Duque</w:t>
            </w:r>
          </w:p>
        </w:tc>
        <w:tc>
          <w:tcPr>
            <w:tcW w:w="3402" w:type="dxa"/>
            <w:shd w:val="clear" w:color="auto" w:fill="auto"/>
          </w:tcPr>
          <w:p w14:paraId="7B2E4DD3" w14:textId="77777777" w:rsidR="0054673E" w:rsidRPr="004B6EE5" w:rsidRDefault="00B87DCE" w:rsidP="00801794">
            <w:pPr>
              <w:spacing w:after="0" w:line="240" w:lineRule="auto"/>
              <w:jc w:val="center"/>
              <w:rPr>
                <w:rFonts w:eastAsia="Times New Roman"/>
                <w:sz w:val="18"/>
                <w:szCs w:val="18"/>
                <w:lang w:eastAsia="es-CO"/>
              </w:rPr>
            </w:pPr>
            <w:hyperlink r:id="rId113" w:history="1">
              <w:r w:rsidR="0054673E" w:rsidRPr="004B6EE5">
                <w:rPr>
                  <w:rFonts w:eastAsia="Calibri"/>
                  <w:color w:val="0563C1"/>
                  <w:sz w:val="18"/>
                  <w:szCs w:val="18"/>
                  <w:u w:val="single"/>
                  <w:shd w:val="clear" w:color="auto" w:fill="FFFFFF"/>
                </w:rPr>
                <w:t>https://community.secop.gov.co/Public/Tendering/OpportunityDetail/Index?noticeUID=CO1.NTC.160018&amp;isFromPublicArea=True&amp;isModal=False</w:t>
              </w:r>
            </w:hyperlink>
          </w:p>
        </w:tc>
      </w:tr>
      <w:tr w:rsidR="0054673E" w:rsidRPr="004B6EE5" w14:paraId="78E81BD5"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15E31A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35</w:t>
            </w:r>
          </w:p>
        </w:tc>
        <w:tc>
          <w:tcPr>
            <w:tcW w:w="1985" w:type="dxa"/>
            <w:tcBorders>
              <w:top w:val="nil"/>
              <w:left w:val="single" w:sz="4" w:space="0" w:color="auto"/>
              <w:bottom w:val="single" w:sz="4" w:space="0" w:color="auto"/>
              <w:right w:val="single" w:sz="4" w:space="0" w:color="auto"/>
            </w:tcBorders>
            <w:shd w:val="clear" w:color="auto" w:fill="auto"/>
            <w:vAlign w:val="center"/>
          </w:tcPr>
          <w:p w14:paraId="45A394D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Corporación Calidad</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92709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$52.044.650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FF66BA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Vivian Carolina González Cristancho</w:t>
            </w:r>
          </w:p>
        </w:tc>
        <w:tc>
          <w:tcPr>
            <w:tcW w:w="3402" w:type="dxa"/>
            <w:shd w:val="clear" w:color="auto" w:fill="auto"/>
          </w:tcPr>
          <w:p w14:paraId="4B8CF036" w14:textId="77777777" w:rsidR="0054673E" w:rsidRPr="004B6EE5" w:rsidRDefault="00B87DCE" w:rsidP="00801794">
            <w:pPr>
              <w:spacing w:after="0" w:line="240" w:lineRule="auto"/>
              <w:jc w:val="center"/>
              <w:rPr>
                <w:rFonts w:eastAsia="Times New Roman"/>
                <w:sz w:val="18"/>
                <w:szCs w:val="18"/>
                <w:lang w:eastAsia="es-CO"/>
              </w:rPr>
            </w:pPr>
            <w:hyperlink r:id="rId114" w:history="1">
              <w:r w:rsidR="0054673E" w:rsidRPr="004B6EE5">
                <w:rPr>
                  <w:rFonts w:eastAsia="Calibri"/>
                  <w:color w:val="0563C1"/>
                  <w:sz w:val="18"/>
                  <w:szCs w:val="18"/>
                  <w:u w:val="single"/>
                  <w:shd w:val="clear" w:color="auto" w:fill="FFFFFF"/>
                </w:rPr>
                <w:t>https://community.secop.gov.co/Public/Tendering/OpportunityDetail/Index?noticeUID=CO1.NTC.160510&amp;isFromPublicArea=True&amp;isModal=False</w:t>
              </w:r>
            </w:hyperlink>
          </w:p>
        </w:tc>
      </w:tr>
      <w:tr w:rsidR="0054673E" w:rsidRPr="004B6EE5" w14:paraId="2E4F38A9"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80C0D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36</w:t>
            </w:r>
          </w:p>
        </w:tc>
        <w:tc>
          <w:tcPr>
            <w:tcW w:w="1985" w:type="dxa"/>
            <w:tcBorders>
              <w:top w:val="nil"/>
              <w:left w:val="single" w:sz="4" w:space="0" w:color="auto"/>
              <w:bottom w:val="single" w:sz="4" w:space="0" w:color="auto"/>
              <w:right w:val="single" w:sz="4" w:space="0" w:color="auto"/>
            </w:tcBorders>
            <w:shd w:val="clear" w:color="auto" w:fill="auto"/>
            <w:vAlign w:val="center"/>
          </w:tcPr>
          <w:p w14:paraId="15742D0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Confecciones Páez</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EFABA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$343.791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997E34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72F7FA6E" w14:textId="77777777" w:rsidR="0054673E" w:rsidRPr="004B6EE5" w:rsidRDefault="00B87DCE" w:rsidP="00801794">
            <w:pPr>
              <w:spacing w:after="0" w:line="240" w:lineRule="auto"/>
              <w:jc w:val="center"/>
              <w:rPr>
                <w:rFonts w:eastAsia="Times New Roman"/>
                <w:sz w:val="18"/>
                <w:szCs w:val="18"/>
                <w:lang w:eastAsia="es-CO"/>
              </w:rPr>
            </w:pPr>
            <w:hyperlink r:id="rId115" w:history="1">
              <w:r w:rsidR="0054673E" w:rsidRPr="004B6EE5">
                <w:rPr>
                  <w:rFonts w:eastAsia="Times New Roman"/>
                  <w:color w:val="0563C1"/>
                  <w:sz w:val="18"/>
                  <w:szCs w:val="18"/>
                  <w:u w:val="single"/>
                  <w:lang w:eastAsia="es-CO"/>
                </w:rPr>
                <w:t>https://www.colombiacompra.gov.co/tienda-virtual-del-estado-colombiano/ordenes-compra/17169</w:t>
              </w:r>
            </w:hyperlink>
          </w:p>
        </w:tc>
      </w:tr>
      <w:tr w:rsidR="0054673E" w:rsidRPr="004B6EE5" w14:paraId="38A25E05"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03D780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37</w:t>
            </w:r>
          </w:p>
        </w:tc>
        <w:tc>
          <w:tcPr>
            <w:tcW w:w="1985" w:type="dxa"/>
            <w:tcBorders>
              <w:top w:val="nil"/>
              <w:left w:val="single" w:sz="4" w:space="0" w:color="auto"/>
              <w:bottom w:val="single" w:sz="4" w:space="0" w:color="auto"/>
              <w:right w:val="single" w:sz="4" w:space="0" w:color="auto"/>
            </w:tcBorders>
            <w:shd w:val="clear" w:color="auto" w:fill="auto"/>
            <w:vAlign w:val="center"/>
          </w:tcPr>
          <w:p w14:paraId="4133373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Confecciones Páez</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4DAA83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$983.624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374921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1A1527BE" w14:textId="77777777" w:rsidR="0054673E" w:rsidRPr="004B6EE5" w:rsidRDefault="00B87DCE" w:rsidP="00801794">
            <w:pPr>
              <w:spacing w:after="0" w:line="240" w:lineRule="auto"/>
              <w:jc w:val="center"/>
              <w:rPr>
                <w:rFonts w:eastAsia="Times New Roman"/>
                <w:sz w:val="18"/>
                <w:szCs w:val="18"/>
                <w:lang w:eastAsia="es-CO"/>
              </w:rPr>
            </w:pPr>
            <w:hyperlink r:id="rId116" w:history="1">
              <w:r w:rsidR="0054673E" w:rsidRPr="004B6EE5">
                <w:rPr>
                  <w:rFonts w:eastAsia="Times New Roman"/>
                  <w:color w:val="0563C1"/>
                  <w:sz w:val="18"/>
                  <w:szCs w:val="18"/>
                  <w:u w:val="single"/>
                  <w:lang w:eastAsia="es-CO"/>
                </w:rPr>
                <w:t>https://www.colombiacompra.gov.co/tienda-virtual-del-estado-colombiano/ordenes-compra/17168</w:t>
              </w:r>
            </w:hyperlink>
          </w:p>
        </w:tc>
      </w:tr>
      <w:tr w:rsidR="0054673E" w:rsidRPr="004B6EE5" w14:paraId="6452F82F"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7FDAFE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38</w:t>
            </w:r>
          </w:p>
        </w:tc>
        <w:tc>
          <w:tcPr>
            <w:tcW w:w="1985" w:type="dxa"/>
            <w:tcBorders>
              <w:top w:val="nil"/>
              <w:left w:val="single" w:sz="4" w:space="0" w:color="auto"/>
              <w:bottom w:val="single" w:sz="4" w:space="0" w:color="auto"/>
              <w:right w:val="single" w:sz="4" w:space="0" w:color="auto"/>
            </w:tcBorders>
            <w:shd w:val="clear" w:color="auto" w:fill="auto"/>
            <w:vAlign w:val="center"/>
          </w:tcPr>
          <w:p w14:paraId="6A52BCDC"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sz w:val="18"/>
                <w:szCs w:val="18"/>
                <w:lang w:val="en-US"/>
              </w:rPr>
              <w:t>Dgerard Mg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032432B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lang w:val="en-US"/>
              </w:rPr>
              <w:t xml:space="preserve"> </w:t>
            </w:r>
            <w:r w:rsidRPr="004B6EE5">
              <w:rPr>
                <w:rFonts w:eastAsia="Calibri"/>
                <w:color w:val="000000"/>
                <w:sz w:val="18"/>
                <w:szCs w:val="18"/>
              </w:rPr>
              <w:t xml:space="preserve">$352.681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EBB6F4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17A9B35F" w14:textId="77777777" w:rsidR="0054673E" w:rsidRPr="004B6EE5" w:rsidRDefault="00B87DCE" w:rsidP="00801794">
            <w:pPr>
              <w:spacing w:after="0" w:line="240" w:lineRule="auto"/>
              <w:jc w:val="center"/>
              <w:rPr>
                <w:rFonts w:eastAsia="Times New Roman"/>
                <w:sz w:val="18"/>
                <w:szCs w:val="18"/>
                <w:lang w:eastAsia="es-CO"/>
              </w:rPr>
            </w:pPr>
            <w:hyperlink r:id="rId117" w:history="1">
              <w:r w:rsidR="0054673E" w:rsidRPr="004B6EE5">
                <w:rPr>
                  <w:rFonts w:eastAsia="Times New Roman"/>
                  <w:color w:val="0563C1"/>
                  <w:sz w:val="18"/>
                  <w:szCs w:val="18"/>
                  <w:u w:val="single"/>
                  <w:lang w:eastAsia="es-CO"/>
                </w:rPr>
                <w:t>https://www.colombiacompra.gov.co/tienda-virtual-del-estado-colombiano/ordenes-compra/17170</w:t>
              </w:r>
            </w:hyperlink>
          </w:p>
        </w:tc>
      </w:tr>
      <w:tr w:rsidR="0054673E" w:rsidRPr="004B6EE5" w14:paraId="7F57B96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E08178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39</w:t>
            </w:r>
          </w:p>
        </w:tc>
        <w:tc>
          <w:tcPr>
            <w:tcW w:w="1985" w:type="dxa"/>
            <w:tcBorders>
              <w:top w:val="nil"/>
              <w:left w:val="single" w:sz="4" w:space="0" w:color="auto"/>
              <w:bottom w:val="single" w:sz="4" w:space="0" w:color="auto"/>
              <w:right w:val="single" w:sz="4" w:space="0" w:color="auto"/>
            </w:tcBorders>
            <w:shd w:val="clear" w:color="auto" w:fill="auto"/>
            <w:vAlign w:val="center"/>
          </w:tcPr>
          <w:p w14:paraId="777AE0C4"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sz w:val="18"/>
                <w:szCs w:val="18"/>
                <w:lang w:val="en-US"/>
              </w:rPr>
              <w:t>Dgerard Mg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0DB9C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lang w:val="en-US"/>
              </w:rPr>
              <w:t xml:space="preserve"> </w:t>
            </w:r>
            <w:r w:rsidRPr="004B6EE5">
              <w:rPr>
                <w:rFonts w:eastAsia="Calibri"/>
                <w:color w:val="000000"/>
                <w:sz w:val="18"/>
                <w:szCs w:val="18"/>
              </w:rPr>
              <w:t xml:space="preserve">$1.252.134 </w:t>
            </w:r>
          </w:p>
        </w:tc>
        <w:tc>
          <w:tcPr>
            <w:tcW w:w="2127" w:type="dxa"/>
            <w:tcBorders>
              <w:top w:val="nil"/>
              <w:left w:val="single" w:sz="4" w:space="0" w:color="auto"/>
              <w:bottom w:val="single" w:sz="4" w:space="0" w:color="auto"/>
              <w:right w:val="single" w:sz="4" w:space="0" w:color="auto"/>
            </w:tcBorders>
            <w:shd w:val="clear" w:color="auto" w:fill="auto"/>
            <w:vAlign w:val="center"/>
          </w:tcPr>
          <w:p w14:paraId="699D342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Maria Isabel Jaramillo Delgado</w:t>
            </w:r>
          </w:p>
        </w:tc>
        <w:tc>
          <w:tcPr>
            <w:tcW w:w="3402" w:type="dxa"/>
            <w:shd w:val="clear" w:color="auto" w:fill="auto"/>
          </w:tcPr>
          <w:p w14:paraId="4EE697BB" w14:textId="77777777" w:rsidR="0054673E" w:rsidRPr="004B6EE5" w:rsidRDefault="00B87DCE" w:rsidP="00801794">
            <w:pPr>
              <w:spacing w:after="0" w:line="240" w:lineRule="auto"/>
              <w:jc w:val="center"/>
              <w:rPr>
                <w:rFonts w:eastAsia="Times New Roman"/>
                <w:sz w:val="18"/>
                <w:szCs w:val="18"/>
                <w:lang w:eastAsia="es-CO"/>
              </w:rPr>
            </w:pPr>
            <w:hyperlink r:id="rId118" w:history="1">
              <w:r w:rsidR="0054673E" w:rsidRPr="004B6EE5">
                <w:rPr>
                  <w:rFonts w:eastAsia="Times New Roman"/>
                  <w:color w:val="0563C1"/>
                  <w:sz w:val="18"/>
                  <w:szCs w:val="18"/>
                  <w:u w:val="single"/>
                  <w:lang w:eastAsia="es-CO"/>
                </w:rPr>
                <w:t>https://www.colombiacompra.gov.co/tienda-virtual-del-estado-colombiano/ordenes-compra/17198</w:t>
              </w:r>
            </w:hyperlink>
          </w:p>
        </w:tc>
      </w:tr>
      <w:tr w:rsidR="0054673E" w:rsidRPr="004B6EE5" w14:paraId="0C8DA2CE"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37151E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40</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D60EE4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Fundación Ways of Hope</w:t>
            </w:r>
          </w:p>
        </w:tc>
        <w:tc>
          <w:tcPr>
            <w:tcW w:w="1417" w:type="dxa"/>
            <w:tcBorders>
              <w:top w:val="nil"/>
              <w:left w:val="single" w:sz="4" w:space="0" w:color="auto"/>
              <w:bottom w:val="single" w:sz="4" w:space="0" w:color="auto"/>
              <w:right w:val="single" w:sz="4" w:space="0" w:color="auto"/>
            </w:tcBorders>
            <w:shd w:val="clear" w:color="auto" w:fill="auto"/>
            <w:vAlign w:val="center"/>
          </w:tcPr>
          <w:p w14:paraId="5AA2EDD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$68.800.000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378A4FB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Diana Marcela Romero Villanueva</w:t>
            </w:r>
          </w:p>
        </w:tc>
        <w:tc>
          <w:tcPr>
            <w:tcW w:w="3402" w:type="dxa"/>
            <w:shd w:val="clear" w:color="auto" w:fill="auto"/>
          </w:tcPr>
          <w:p w14:paraId="502091FE" w14:textId="77777777" w:rsidR="0054673E" w:rsidRPr="004B6EE5" w:rsidRDefault="00B87DCE" w:rsidP="00801794">
            <w:pPr>
              <w:spacing w:after="0" w:line="240" w:lineRule="auto"/>
              <w:jc w:val="center"/>
              <w:rPr>
                <w:rFonts w:eastAsia="Times New Roman"/>
                <w:sz w:val="18"/>
                <w:szCs w:val="18"/>
                <w:lang w:eastAsia="es-CO"/>
              </w:rPr>
            </w:pPr>
            <w:hyperlink r:id="rId119" w:history="1">
              <w:r w:rsidR="0054673E" w:rsidRPr="004B6EE5">
                <w:rPr>
                  <w:rFonts w:eastAsia="Calibri"/>
                  <w:color w:val="0563C1"/>
                  <w:sz w:val="18"/>
                  <w:szCs w:val="18"/>
                  <w:u w:val="single"/>
                  <w:shd w:val="clear" w:color="auto" w:fill="FFFFFF"/>
                </w:rPr>
                <w:t>https://community.secop.gov.co/Public/Tendering/OpportunityDetail/Index?noticeUID=CO1.NTC.151316&amp;isFromPublicArea=True&amp;isModal=False</w:t>
              </w:r>
            </w:hyperlink>
          </w:p>
        </w:tc>
      </w:tr>
      <w:tr w:rsidR="0054673E" w:rsidRPr="004B6EE5" w14:paraId="0F24722D"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0AB710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3C1C229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Empresa de Telecomunicaciones de Bogotá - ETB</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67B6C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$199.385.464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BDC95F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2870EC42" w14:textId="77777777" w:rsidR="0054673E" w:rsidRPr="004B6EE5" w:rsidRDefault="00B87DCE" w:rsidP="00801794">
            <w:pPr>
              <w:spacing w:after="0" w:line="240" w:lineRule="auto"/>
              <w:jc w:val="center"/>
              <w:rPr>
                <w:rFonts w:eastAsia="Times New Roman"/>
                <w:sz w:val="18"/>
                <w:szCs w:val="18"/>
                <w:lang w:eastAsia="es-CO"/>
              </w:rPr>
            </w:pPr>
            <w:hyperlink r:id="rId120" w:history="1">
              <w:r w:rsidR="0054673E" w:rsidRPr="004B6EE5">
                <w:rPr>
                  <w:rFonts w:eastAsia="Calibri"/>
                  <w:color w:val="0563C1"/>
                  <w:sz w:val="18"/>
                  <w:szCs w:val="18"/>
                  <w:u w:val="single"/>
                  <w:shd w:val="clear" w:color="auto" w:fill="FFFFFF"/>
                </w:rPr>
                <w:t>https://community.secop.gov.co/Public/Tendering/OpportunityDetail/Index?noticeUID=CO1.NTC.158633&amp;isFromPublicArea=True&amp;isModal=False</w:t>
              </w:r>
            </w:hyperlink>
          </w:p>
        </w:tc>
      </w:tr>
      <w:tr w:rsidR="0054673E" w:rsidRPr="004B6EE5" w14:paraId="14AD2DE7"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43CE5C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42</w:t>
            </w:r>
          </w:p>
        </w:tc>
        <w:tc>
          <w:tcPr>
            <w:tcW w:w="1985" w:type="dxa"/>
            <w:tcBorders>
              <w:top w:val="nil"/>
              <w:left w:val="single" w:sz="4" w:space="0" w:color="auto"/>
              <w:bottom w:val="single" w:sz="4" w:space="0" w:color="auto"/>
              <w:right w:val="single" w:sz="4" w:space="0" w:color="auto"/>
            </w:tcBorders>
            <w:shd w:val="clear" w:color="auto" w:fill="auto"/>
            <w:vAlign w:val="center"/>
          </w:tcPr>
          <w:p w14:paraId="2F484E20" w14:textId="77777777" w:rsidR="0054673E" w:rsidRPr="004B6EE5" w:rsidRDefault="0054673E" w:rsidP="00801794">
            <w:pPr>
              <w:spacing w:after="0" w:line="240" w:lineRule="auto"/>
              <w:jc w:val="center"/>
              <w:rPr>
                <w:rFonts w:eastAsia="Calibri"/>
                <w:color w:val="000000"/>
                <w:sz w:val="18"/>
                <w:szCs w:val="18"/>
                <w:lang w:val="fr-FR"/>
              </w:rPr>
            </w:pPr>
            <w:r w:rsidRPr="004B6EE5">
              <w:rPr>
                <w:rFonts w:eastAsia="Calibri"/>
                <w:sz w:val="18"/>
                <w:szCs w:val="18"/>
                <w:lang w:val="fr-FR"/>
              </w:rPr>
              <w:t>Autos Mongui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03E9F00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lang w:val="fr-FR"/>
              </w:rPr>
              <w:t xml:space="preserve"> </w:t>
            </w:r>
            <w:r w:rsidRPr="004B6EE5">
              <w:rPr>
                <w:rFonts w:eastAsia="Calibri"/>
                <w:color w:val="000000"/>
                <w:sz w:val="18"/>
                <w:szCs w:val="18"/>
              </w:rPr>
              <w:t xml:space="preserve">$19.865.493 </w:t>
            </w:r>
          </w:p>
        </w:tc>
        <w:tc>
          <w:tcPr>
            <w:tcW w:w="2127" w:type="dxa"/>
            <w:tcBorders>
              <w:top w:val="nil"/>
              <w:left w:val="single" w:sz="4" w:space="0" w:color="auto"/>
              <w:bottom w:val="single" w:sz="4" w:space="0" w:color="auto"/>
              <w:right w:val="single" w:sz="4" w:space="0" w:color="auto"/>
            </w:tcBorders>
            <w:shd w:val="clear" w:color="auto" w:fill="auto"/>
            <w:vAlign w:val="center"/>
          </w:tcPr>
          <w:p w14:paraId="40A909B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2FE58F0A" w14:textId="77777777" w:rsidR="0054673E" w:rsidRPr="004B6EE5" w:rsidRDefault="00B87DCE" w:rsidP="00801794">
            <w:pPr>
              <w:spacing w:after="0" w:line="240" w:lineRule="auto"/>
              <w:jc w:val="center"/>
              <w:rPr>
                <w:rFonts w:eastAsia="Times New Roman"/>
                <w:sz w:val="18"/>
                <w:szCs w:val="18"/>
                <w:lang w:eastAsia="es-CO"/>
              </w:rPr>
            </w:pPr>
            <w:hyperlink r:id="rId121" w:history="1">
              <w:r w:rsidR="0054673E" w:rsidRPr="004B6EE5">
                <w:rPr>
                  <w:rFonts w:eastAsia="Calibri"/>
                  <w:color w:val="0563C1"/>
                  <w:sz w:val="18"/>
                  <w:szCs w:val="18"/>
                  <w:u w:val="single"/>
                  <w:shd w:val="clear" w:color="auto" w:fill="FFFFFF"/>
                </w:rPr>
                <w:t>https://community.secop.gov.co/Public/Tendering/OpportunityDetail/Index?noticeUID=CO1.NTC.17255&amp;isFromPublicArea=True&amp;isModal=False</w:t>
              </w:r>
            </w:hyperlink>
          </w:p>
        </w:tc>
      </w:tr>
      <w:tr w:rsidR="0054673E" w:rsidRPr="004B6EE5" w14:paraId="7CAC910A"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2C6C46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43</w:t>
            </w:r>
          </w:p>
        </w:tc>
        <w:tc>
          <w:tcPr>
            <w:tcW w:w="1985" w:type="dxa"/>
            <w:tcBorders>
              <w:top w:val="nil"/>
              <w:left w:val="single" w:sz="4" w:space="0" w:color="auto"/>
              <w:bottom w:val="single" w:sz="4" w:space="0" w:color="auto"/>
              <w:right w:val="single" w:sz="4" w:space="0" w:color="auto"/>
            </w:tcBorders>
            <w:shd w:val="clear" w:color="auto" w:fill="auto"/>
            <w:vAlign w:val="center"/>
          </w:tcPr>
          <w:p w14:paraId="2E69297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Helmer Antonio Silva</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696F3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$38.526.436 </w:t>
            </w:r>
          </w:p>
        </w:tc>
        <w:tc>
          <w:tcPr>
            <w:tcW w:w="2127" w:type="dxa"/>
            <w:tcBorders>
              <w:top w:val="nil"/>
              <w:left w:val="single" w:sz="4" w:space="0" w:color="auto"/>
              <w:bottom w:val="single" w:sz="4" w:space="0" w:color="auto"/>
              <w:right w:val="single" w:sz="4" w:space="0" w:color="auto"/>
            </w:tcBorders>
            <w:shd w:val="clear" w:color="auto" w:fill="auto"/>
            <w:vAlign w:val="center"/>
          </w:tcPr>
          <w:p w14:paraId="4EDD2DE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Fáber parra Gil</w:t>
            </w:r>
          </w:p>
        </w:tc>
        <w:tc>
          <w:tcPr>
            <w:tcW w:w="3402" w:type="dxa"/>
            <w:shd w:val="clear" w:color="auto" w:fill="auto"/>
          </w:tcPr>
          <w:p w14:paraId="1637FB33" w14:textId="77777777" w:rsidR="0054673E" w:rsidRPr="004B6EE5" w:rsidRDefault="00B87DCE" w:rsidP="00801794">
            <w:pPr>
              <w:spacing w:after="0" w:line="240" w:lineRule="auto"/>
              <w:jc w:val="center"/>
              <w:rPr>
                <w:rFonts w:eastAsia="Times New Roman"/>
                <w:sz w:val="18"/>
                <w:szCs w:val="18"/>
                <w:lang w:eastAsia="es-CO"/>
              </w:rPr>
            </w:pPr>
            <w:hyperlink r:id="rId122" w:history="1">
              <w:r w:rsidR="0054673E" w:rsidRPr="004B6EE5">
                <w:rPr>
                  <w:rFonts w:eastAsia="Calibri"/>
                  <w:color w:val="0563C1"/>
                  <w:sz w:val="18"/>
                  <w:szCs w:val="18"/>
                  <w:u w:val="single"/>
                  <w:shd w:val="clear" w:color="auto" w:fill="FFFFFF"/>
                </w:rPr>
                <w:t>https://community.secop.gov.co/Public/Tendering/OpportunityDetail/Index?noticeUID=CO1.NTC.165117&amp;isFromPublicArea=True&amp;isModal=False</w:t>
              </w:r>
            </w:hyperlink>
          </w:p>
        </w:tc>
      </w:tr>
      <w:tr w:rsidR="0054673E" w:rsidRPr="004B6EE5" w14:paraId="212F987A"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34531B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44</w:t>
            </w:r>
          </w:p>
        </w:tc>
        <w:tc>
          <w:tcPr>
            <w:tcW w:w="1985" w:type="dxa"/>
            <w:tcBorders>
              <w:top w:val="nil"/>
              <w:left w:val="single" w:sz="4" w:space="0" w:color="auto"/>
              <w:bottom w:val="single" w:sz="4" w:space="0" w:color="auto"/>
              <w:right w:val="single" w:sz="4" w:space="0" w:color="auto"/>
            </w:tcBorders>
            <w:shd w:val="clear" w:color="auto" w:fill="auto"/>
            <w:vAlign w:val="center"/>
          </w:tcPr>
          <w:p w14:paraId="1090B70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EOS Conservación y Gestión Documental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1AC9A1C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$33.264.070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4450BFF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68E12AB0" w14:textId="77777777" w:rsidR="0054673E" w:rsidRPr="004B6EE5" w:rsidRDefault="00B87DCE" w:rsidP="00801794">
            <w:pPr>
              <w:spacing w:after="0" w:line="240" w:lineRule="auto"/>
              <w:jc w:val="center"/>
              <w:rPr>
                <w:rFonts w:eastAsia="Times New Roman"/>
                <w:sz w:val="18"/>
                <w:szCs w:val="18"/>
                <w:lang w:eastAsia="es-CO"/>
              </w:rPr>
            </w:pPr>
            <w:hyperlink r:id="rId123" w:history="1">
              <w:r w:rsidR="0054673E" w:rsidRPr="004B6EE5">
                <w:rPr>
                  <w:rFonts w:eastAsia="Calibri"/>
                  <w:color w:val="0563C1"/>
                  <w:sz w:val="18"/>
                  <w:szCs w:val="18"/>
                  <w:u w:val="single"/>
                  <w:shd w:val="clear" w:color="auto" w:fill="FFFFFF"/>
                </w:rPr>
                <w:t>https://community.secop.gov.co/Public/Tendering/OpportunityDetail/Index?noticeUID=CO1.NTC.157620&amp;isFromPublicArea=True&amp;isModal=False</w:t>
              </w:r>
            </w:hyperlink>
          </w:p>
        </w:tc>
      </w:tr>
      <w:tr w:rsidR="0054673E" w:rsidRPr="004B6EE5" w14:paraId="047649D7"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39F9416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45</w:t>
            </w:r>
          </w:p>
        </w:tc>
        <w:tc>
          <w:tcPr>
            <w:tcW w:w="1985" w:type="dxa"/>
            <w:tcBorders>
              <w:top w:val="nil"/>
              <w:left w:val="single" w:sz="4" w:space="0" w:color="auto"/>
              <w:bottom w:val="single" w:sz="4" w:space="0" w:color="auto"/>
              <w:right w:val="single" w:sz="4" w:space="0" w:color="auto"/>
            </w:tcBorders>
            <w:shd w:val="clear" w:color="auto" w:fill="auto"/>
            <w:vAlign w:val="center"/>
          </w:tcPr>
          <w:p w14:paraId="2A50133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DAR Soluciones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FF1C2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$97.590.000 </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41E7A37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José Heriberto Martínez Morales</w:t>
            </w:r>
          </w:p>
        </w:tc>
        <w:tc>
          <w:tcPr>
            <w:tcW w:w="3402" w:type="dxa"/>
            <w:shd w:val="clear" w:color="auto" w:fill="auto"/>
            <w:noWrap/>
          </w:tcPr>
          <w:p w14:paraId="6E77C966" w14:textId="77777777" w:rsidR="0054673E" w:rsidRPr="004B6EE5" w:rsidRDefault="00B87DCE" w:rsidP="00801794">
            <w:pPr>
              <w:spacing w:after="0" w:line="240" w:lineRule="auto"/>
              <w:jc w:val="center"/>
              <w:rPr>
                <w:rFonts w:eastAsia="Times New Roman"/>
                <w:color w:val="000000"/>
                <w:sz w:val="18"/>
                <w:szCs w:val="18"/>
                <w:lang w:eastAsia="es-CO"/>
              </w:rPr>
            </w:pPr>
            <w:hyperlink r:id="rId124" w:history="1">
              <w:r w:rsidR="0054673E" w:rsidRPr="004B6EE5">
                <w:rPr>
                  <w:rFonts w:eastAsia="Calibri"/>
                  <w:color w:val="0563C1"/>
                  <w:sz w:val="18"/>
                  <w:szCs w:val="18"/>
                  <w:u w:val="single"/>
                  <w:shd w:val="clear" w:color="auto" w:fill="FFFFFF"/>
                </w:rPr>
                <w:t>https://community.secop.gov.co/Public/Tendering/OpportunityDetail/Index?noticeUID=CO1.NTC.166807&amp;isFromPublicArea=True&amp;isModal=False</w:t>
              </w:r>
            </w:hyperlink>
          </w:p>
        </w:tc>
      </w:tr>
      <w:tr w:rsidR="0054673E" w:rsidRPr="004B6EE5" w14:paraId="0BBE6D79"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8FB734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7182512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Controles Empresariales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F6FD6E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$11.483.176 </w:t>
            </w:r>
          </w:p>
        </w:tc>
        <w:tc>
          <w:tcPr>
            <w:tcW w:w="2127" w:type="dxa"/>
            <w:tcBorders>
              <w:top w:val="nil"/>
              <w:left w:val="single" w:sz="4" w:space="0" w:color="auto"/>
              <w:bottom w:val="single" w:sz="4" w:space="0" w:color="auto"/>
              <w:right w:val="single" w:sz="4" w:space="0" w:color="auto"/>
            </w:tcBorders>
            <w:shd w:val="clear" w:color="auto" w:fill="auto"/>
            <w:vAlign w:val="center"/>
          </w:tcPr>
          <w:p w14:paraId="70951DE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Karley Dalini Lamk Orozco</w:t>
            </w:r>
          </w:p>
        </w:tc>
        <w:tc>
          <w:tcPr>
            <w:tcW w:w="3402" w:type="dxa"/>
            <w:shd w:val="clear" w:color="auto" w:fill="auto"/>
          </w:tcPr>
          <w:p w14:paraId="23A85480" w14:textId="77777777" w:rsidR="0054673E" w:rsidRPr="004B6EE5" w:rsidRDefault="00B87DCE" w:rsidP="00801794">
            <w:pPr>
              <w:spacing w:after="0" w:line="240" w:lineRule="auto"/>
              <w:jc w:val="center"/>
              <w:rPr>
                <w:rFonts w:eastAsia="Times New Roman"/>
                <w:sz w:val="18"/>
                <w:szCs w:val="18"/>
                <w:lang w:eastAsia="es-CO"/>
              </w:rPr>
            </w:pPr>
            <w:hyperlink r:id="rId125" w:history="1">
              <w:r w:rsidR="0054673E" w:rsidRPr="004B6EE5">
                <w:rPr>
                  <w:rFonts w:eastAsia="Times New Roman"/>
                  <w:color w:val="0563C1"/>
                  <w:sz w:val="18"/>
                  <w:szCs w:val="18"/>
                  <w:u w:val="single"/>
                  <w:lang w:eastAsia="es-CO"/>
                </w:rPr>
                <w:t>https://www.colombiacompra.gov.co/tienda-virtual-del-estado-colombiano/ordenes-compra/18567</w:t>
              </w:r>
            </w:hyperlink>
          </w:p>
        </w:tc>
      </w:tr>
      <w:tr w:rsidR="0054673E" w:rsidRPr="004B6EE5" w14:paraId="4B432D1B"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37A6C9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A38D3B"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sz w:val="18"/>
                <w:szCs w:val="18"/>
                <w:lang w:val="en-US"/>
              </w:rPr>
              <w:t>BIG PASS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5F6DDDC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lang w:val="en-US"/>
              </w:rPr>
              <w:t xml:space="preserve"> </w:t>
            </w:r>
            <w:r w:rsidRPr="004B6EE5">
              <w:rPr>
                <w:rFonts w:eastAsia="Calibri"/>
                <w:color w:val="000000"/>
                <w:sz w:val="18"/>
                <w:szCs w:val="18"/>
              </w:rPr>
              <w:t xml:space="preserve">$13.000.000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4E146B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21621819" w14:textId="77777777" w:rsidR="0054673E" w:rsidRPr="004B6EE5" w:rsidRDefault="00B87DCE" w:rsidP="00801794">
            <w:pPr>
              <w:spacing w:after="0" w:line="240" w:lineRule="auto"/>
              <w:jc w:val="center"/>
              <w:rPr>
                <w:rFonts w:eastAsia="Times New Roman"/>
                <w:sz w:val="18"/>
                <w:szCs w:val="18"/>
                <w:lang w:eastAsia="es-CO"/>
              </w:rPr>
            </w:pPr>
            <w:hyperlink r:id="rId126" w:history="1">
              <w:r w:rsidR="0054673E" w:rsidRPr="004B6EE5">
                <w:rPr>
                  <w:rFonts w:eastAsia="Calibri"/>
                  <w:color w:val="0563C1"/>
                  <w:sz w:val="18"/>
                  <w:szCs w:val="18"/>
                  <w:u w:val="single"/>
                  <w:shd w:val="clear" w:color="auto" w:fill="FFFFFF"/>
                </w:rPr>
                <w:t>https://community.secop.gov.co/Public/Tendering/OpportunityDetail/Index?noticeUID=CO1.NTC.177913&amp;isFromPublicArea=True&amp;isModal=False</w:t>
              </w:r>
            </w:hyperlink>
          </w:p>
        </w:tc>
      </w:tr>
      <w:tr w:rsidR="0054673E" w:rsidRPr="004B6EE5" w14:paraId="0454F57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B263D3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48</w:t>
            </w:r>
          </w:p>
        </w:tc>
        <w:tc>
          <w:tcPr>
            <w:tcW w:w="1985" w:type="dxa"/>
            <w:tcBorders>
              <w:top w:val="nil"/>
              <w:left w:val="single" w:sz="4" w:space="0" w:color="auto"/>
              <w:bottom w:val="single" w:sz="4" w:space="0" w:color="auto"/>
              <w:right w:val="nil"/>
            </w:tcBorders>
            <w:shd w:val="clear" w:color="auto" w:fill="auto"/>
            <w:vAlign w:val="center"/>
          </w:tcPr>
          <w:p w14:paraId="35079A6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Consorcio ECO CRECE ANE</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BC6F5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$170.000.000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7B0910D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Diana Marcela Romero Villanueva</w:t>
            </w:r>
          </w:p>
        </w:tc>
        <w:tc>
          <w:tcPr>
            <w:tcW w:w="3402" w:type="dxa"/>
            <w:shd w:val="clear" w:color="auto" w:fill="auto"/>
          </w:tcPr>
          <w:p w14:paraId="25D8AC41" w14:textId="77777777" w:rsidR="0054673E" w:rsidRPr="004B6EE5" w:rsidRDefault="00B87DCE" w:rsidP="00801794">
            <w:pPr>
              <w:spacing w:after="0" w:line="240" w:lineRule="auto"/>
              <w:jc w:val="center"/>
              <w:rPr>
                <w:rFonts w:eastAsia="Times New Roman"/>
                <w:sz w:val="18"/>
                <w:szCs w:val="18"/>
                <w:lang w:eastAsia="es-CO"/>
              </w:rPr>
            </w:pPr>
            <w:hyperlink r:id="rId127" w:history="1">
              <w:r w:rsidR="0054673E" w:rsidRPr="004B6EE5">
                <w:rPr>
                  <w:rFonts w:eastAsia="Calibri"/>
                  <w:color w:val="0563C1"/>
                  <w:sz w:val="18"/>
                  <w:szCs w:val="18"/>
                  <w:u w:val="single"/>
                  <w:shd w:val="clear" w:color="auto" w:fill="FFFFFF"/>
                </w:rPr>
                <w:t>https://community.secop.gov.co/Public/Tendering/OpportunityDetail/Index?noticeUID=CO1.NTC.171410&amp;isFromPublicArea=True&amp;isModal=False</w:t>
              </w:r>
            </w:hyperlink>
          </w:p>
        </w:tc>
      </w:tr>
      <w:tr w:rsidR="0054673E" w:rsidRPr="004B6EE5" w14:paraId="72C7F0CA"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A5A4E8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58402B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Redcómputo Ltda.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467EBC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$16.399.152 </w:t>
            </w:r>
          </w:p>
        </w:tc>
        <w:tc>
          <w:tcPr>
            <w:tcW w:w="2127" w:type="dxa"/>
            <w:tcBorders>
              <w:top w:val="nil"/>
              <w:left w:val="single" w:sz="4" w:space="0" w:color="auto"/>
              <w:bottom w:val="single" w:sz="4" w:space="0" w:color="auto"/>
              <w:right w:val="single" w:sz="4" w:space="0" w:color="auto"/>
            </w:tcBorders>
            <w:shd w:val="clear" w:color="auto" w:fill="auto"/>
            <w:vAlign w:val="center"/>
          </w:tcPr>
          <w:p w14:paraId="11CC58C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67779CD1" w14:textId="77777777" w:rsidR="0054673E" w:rsidRPr="004B6EE5" w:rsidRDefault="00B87DCE" w:rsidP="00801794">
            <w:pPr>
              <w:spacing w:after="0" w:line="240" w:lineRule="auto"/>
              <w:jc w:val="center"/>
              <w:rPr>
                <w:rFonts w:eastAsia="Times New Roman"/>
                <w:sz w:val="18"/>
                <w:szCs w:val="18"/>
                <w:lang w:eastAsia="es-CO"/>
              </w:rPr>
            </w:pPr>
            <w:hyperlink r:id="rId128" w:history="1">
              <w:r w:rsidR="0054673E" w:rsidRPr="004B6EE5">
                <w:rPr>
                  <w:rFonts w:eastAsia="Calibri"/>
                  <w:color w:val="0563C1"/>
                  <w:sz w:val="18"/>
                  <w:szCs w:val="18"/>
                  <w:u w:val="single"/>
                  <w:shd w:val="clear" w:color="auto" w:fill="FFFFFF"/>
                </w:rPr>
                <w:t>https://community.secop.gov.co/Public/Tendering/OpportunityDetail/Index?noticeUID=CO1.NTC.185611&amp;isFromPublicArea=True&amp;isModal=False</w:t>
              </w:r>
            </w:hyperlink>
          </w:p>
        </w:tc>
      </w:tr>
      <w:tr w:rsidR="0054673E" w:rsidRPr="004B6EE5" w14:paraId="21D95E2E"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6D60A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2E22D13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SGS COLOMBIA S.A.S.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8C2363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$4.174.044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1DA72ED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Antonio Fernando Soler Osorio</w:t>
            </w:r>
          </w:p>
        </w:tc>
        <w:tc>
          <w:tcPr>
            <w:tcW w:w="3402" w:type="dxa"/>
            <w:shd w:val="clear" w:color="auto" w:fill="auto"/>
          </w:tcPr>
          <w:p w14:paraId="31BC5A1A" w14:textId="77777777" w:rsidR="0054673E" w:rsidRPr="004B6EE5" w:rsidRDefault="00B87DCE" w:rsidP="00801794">
            <w:pPr>
              <w:spacing w:after="0" w:line="240" w:lineRule="auto"/>
              <w:jc w:val="center"/>
              <w:rPr>
                <w:rFonts w:eastAsia="Times New Roman"/>
                <w:sz w:val="18"/>
                <w:szCs w:val="18"/>
                <w:lang w:eastAsia="es-CO"/>
              </w:rPr>
            </w:pPr>
            <w:hyperlink r:id="rId129" w:history="1">
              <w:r w:rsidR="0054673E" w:rsidRPr="004B6EE5">
                <w:rPr>
                  <w:rFonts w:eastAsia="Calibri"/>
                  <w:color w:val="0563C1"/>
                  <w:sz w:val="18"/>
                  <w:szCs w:val="18"/>
                  <w:u w:val="single"/>
                  <w:shd w:val="clear" w:color="auto" w:fill="FFFFFF"/>
                </w:rPr>
                <w:t>https://community.secop.gov.co/Public/Tendering/OpportunityDetail/Index?noticeUID=CO1.NTC.185613&amp;isFromPublicArea=True&amp;isModal=False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135C00FE" w14:textId="77777777" w:rsidTr="00801794">
        <w:trPr>
          <w:trHeight w:val="300"/>
        </w:trPr>
        <w:tc>
          <w:tcPr>
            <w:tcW w:w="562" w:type="dxa"/>
            <w:tcBorders>
              <w:top w:val="nil"/>
              <w:left w:val="single" w:sz="4" w:space="0" w:color="auto"/>
              <w:bottom w:val="nil"/>
              <w:right w:val="single" w:sz="4" w:space="0" w:color="auto"/>
            </w:tcBorders>
            <w:shd w:val="clear" w:color="auto" w:fill="auto"/>
            <w:vAlign w:val="center"/>
          </w:tcPr>
          <w:p w14:paraId="2AFED02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51</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C84EA1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DORA YANETH DIAZ BELTRAN</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214965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$34.767.020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4AD7A33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tcPr>
          <w:p w14:paraId="4D9CCC72" w14:textId="77777777" w:rsidR="0054673E" w:rsidRPr="004B6EE5" w:rsidRDefault="00B87DCE" w:rsidP="00801794">
            <w:pPr>
              <w:spacing w:after="0" w:line="240" w:lineRule="auto"/>
              <w:jc w:val="center"/>
              <w:rPr>
                <w:rFonts w:eastAsia="Times New Roman"/>
                <w:sz w:val="18"/>
                <w:szCs w:val="18"/>
                <w:lang w:eastAsia="es-CO"/>
              </w:rPr>
            </w:pPr>
            <w:hyperlink r:id="rId130" w:history="1">
              <w:r w:rsidR="0054673E" w:rsidRPr="004B6EE5">
                <w:rPr>
                  <w:rFonts w:eastAsia="Calibri"/>
                  <w:color w:val="0563C1"/>
                  <w:sz w:val="18"/>
                  <w:szCs w:val="18"/>
                  <w:u w:val="single"/>
                  <w:shd w:val="clear" w:color="auto" w:fill="FFFFFF"/>
                </w:rPr>
                <w:t>https://community.secop.gov.co/Public/Tendering/OpportunityDetail/Index?noticeUID=CO1.NTC.186821&amp;isFromPublicArea=True&amp;isModal=False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1F9F1C6F"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B9EC00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2438B4E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UNIMSALUD</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E80501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$9.880.000 </w:t>
            </w:r>
          </w:p>
        </w:tc>
        <w:tc>
          <w:tcPr>
            <w:tcW w:w="2127" w:type="dxa"/>
            <w:tcBorders>
              <w:top w:val="nil"/>
              <w:left w:val="single" w:sz="4" w:space="0" w:color="auto"/>
              <w:bottom w:val="single" w:sz="4" w:space="0" w:color="auto"/>
              <w:right w:val="single" w:sz="4" w:space="0" w:color="auto"/>
            </w:tcBorders>
            <w:shd w:val="clear" w:color="000000" w:fill="FFFFFF"/>
            <w:noWrap/>
            <w:vAlign w:val="center"/>
          </w:tcPr>
          <w:p w14:paraId="0B8D643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noWrap/>
          </w:tcPr>
          <w:p w14:paraId="4A4A4DFF" w14:textId="77777777" w:rsidR="0054673E" w:rsidRPr="004B6EE5" w:rsidRDefault="00B87DCE" w:rsidP="00801794">
            <w:pPr>
              <w:spacing w:after="0" w:line="240" w:lineRule="auto"/>
              <w:jc w:val="center"/>
              <w:rPr>
                <w:rFonts w:eastAsia="Times New Roman"/>
                <w:color w:val="000000"/>
                <w:sz w:val="18"/>
                <w:szCs w:val="18"/>
                <w:lang w:eastAsia="es-CO"/>
              </w:rPr>
            </w:pPr>
            <w:hyperlink r:id="rId131" w:history="1">
              <w:r w:rsidR="0054673E" w:rsidRPr="004B6EE5">
                <w:rPr>
                  <w:rFonts w:eastAsia="Calibri"/>
                  <w:color w:val="0563C1"/>
                  <w:sz w:val="18"/>
                  <w:szCs w:val="18"/>
                  <w:u w:val="single"/>
                  <w:shd w:val="clear" w:color="auto" w:fill="FFFFFF"/>
                </w:rPr>
                <w:t>https://community.secop.gov.co/Public/Tendering/OpportunityDetail/Index?noticeUID=CO1.NTC.181114&amp;isFromPublicArea=True&amp;isModal=False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45675468" w14:textId="77777777" w:rsidTr="00801794">
        <w:trPr>
          <w:trHeight w:val="300"/>
        </w:trPr>
        <w:tc>
          <w:tcPr>
            <w:tcW w:w="562" w:type="dxa"/>
            <w:tcBorders>
              <w:top w:val="nil"/>
              <w:left w:val="single" w:sz="4" w:space="0" w:color="auto"/>
              <w:bottom w:val="nil"/>
              <w:right w:val="single" w:sz="4" w:space="0" w:color="auto"/>
            </w:tcBorders>
            <w:shd w:val="clear" w:color="auto" w:fill="auto"/>
            <w:vAlign w:val="center"/>
          </w:tcPr>
          <w:p w14:paraId="36129E4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53</w:t>
            </w:r>
          </w:p>
        </w:tc>
        <w:tc>
          <w:tcPr>
            <w:tcW w:w="1985" w:type="dxa"/>
            <w:tcBorders>
              <w:top w:val="nil"/>
              <w:left w:val="single" w:sz="4" w:space="0" w:color="auto"/>
              <w:bottom w:val="single" w:sz="4" w:space="0" w:color="auto"/>
              <w:right w:val="nil"/>
            </w:tcBorders>
            <w:shd w:val="clear" w:color="000000" w:fill="FFFFFF"/>
            <w:vAlign w:val="center"/>
          </w:tcPr>
          <w:p w14:paraId="034EB60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CONSTRUVALORES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DA8FE4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$80.000.000 </w:t>
            </w:r>
          </w:p>
        </w:tc>
        <w:tc>
          <w:tcPr>
            <w:tcW w:w="2127" w:type="dxa"/>
            <w:tcBorders>
              <w:top w:val="nil"/>
              <w:left w:val="single" w:sz="4" w:space="0" w:color="auto"/>
              <w:bottom w:val="single" w:sz="4" w:space="0" w:color="auto"/>
              <w:right w:val="single" w:sz="4" w:space="0" w:color="auto"/>
            </w:tcBorders>
            <w:shd w:val="clear" w:color="auto" w:fill="auto"/>
            <w:noWrap/>
            <w:vAlign w:val="center"/>
          </w:tcPr>
          <w:p w14:paraId="572FF9A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noWrap/>
          </w:tcPr>
          <w:p w14:paraId="6689895B" w14:textId="77777777" w:rsidR="0054673E" w:rsidRPr="004B6EE5" w:rsidRDefault="00B87DCE" w:rsidP="00801794">
            <w:pPr>
              <w:spacing w:after="0" w:line="240" w:lineRule="auto"/>
              <w:jc w:val="center"/>
              <w:rPr>
                <w:rFonts w:eastAsia="Times New Roman"/>
                <w:color w:val="000000"/>
                <w:sz w:val="18"/>
                <w:szCs w:val="18"/>
                <w:lang w:eastAsia="es-CO"/>
              </w:rPr>
            </w:pPr>
            <w:hyperlink r:id="rId132" w:history="1">
              <w:r w:rsidR="0054673E" w:rsidRPr="004B6EE5">
                <w:rPr>
                  <w:rFonts w:eastAsia="Calibri"/>
                  <w:color w:val="0563C1"/>
                  <w:sz w:val="18"/>
                  <w:szCs w:val="18"/>
                  <w:u w:val="single"/>
                  <w:shd w:val="clear" w:color="auto" w:fill="FFFFFF"/>
                </w:rPr>
                <w:t>https://community.secop.gov.co/Public/Tendering/OpportunityDetail/Index?noticeUID=CO1.NTC.177215&amp;isFromPublicArea=True&amp;isModal=False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1DF6BDEF"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81DE64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18437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Sociedad Cameral de Certificación Digital - CERTICÁMARA S.A.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E0972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$16.660.000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7A14719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Carlos Andrés Castillo Rodríguez</w:t>
            </w:r>
          </w:p>
        </w:tc>
        <w:tc>
          <w:tcPr>
            <w:tcW w:w="3402" w:type="dxa"/>
            <w:shd w:val="clear" w:color="auto" w:fill="auto"/>
          </w:tcPr>
          <w:p w14:paraId="7D576CD2" w14:textId="77777777" w:rsidR="0054673E" w:rsidRPr="004B6EE5" w:rsidRDefault="00B87DCE" w:rsidP="00801794">
            <w:pPr>
              <w:spacing w:after="0" w:line="240" w:lineRule="auto"/>
              <w:jc w:val="center"/>
              <w:rPr>
                <w:rFonts w:eastAsia="Times New Roman"/>
                <w:sz w:val="18"/>
                <w:szCs w:val="18"/>
                <w:lang w:eastAsia="es-CO"/>
              </w:rPr>
            </w:pPr>
            <w:hyperlink r:id="rId133" w:history="1">
              <w:r w:rsidR="0054673E" w:rsidRPr="004B6EE5">
                <w:rPr>
                  <w:rFonts w:eastAsia="Calibri"/>
                  <w:color w:val="0563C1"/>
                  <w:sz w:val="18"/>
                  <w:szCs w:val="18"/>
                  <w:u w:val="single"/>
                  <w:shd w:val="clear" w:color="auto" w:fill="FFFFFF"/>
                </w:rPr>
                <w:t>https://community.secop.gov.co/Public/Tendering/OpportunityDetail/Index?noticeUID=CO1.NTC.186823&amp;isFromPublicArea=True&amp;isModal=False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15A3DEE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DE1473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667647E5" w14:textId="77777777" w:rsidR="0054673E" w:rsidRPr="004B6EE5" w:rsidRDefault="0054673E" w:rsidP="00801794">
            <w:pPr>
              <w:spacing w:after="0" w:line="240" w:lineRule="auto"/>
              <w:jc w:val="center"/>
              <w:rPr>
                <w:rFonts w:eastAsia="Calibri"/>
                <w:color w:val="000000"/>
                <w:sz w:val="18"/>
                <w:szCs w:val="18"/>
                <w:lang w:val="fr-FR"/>
              </w:rPr>
            </w:pPr>
            <w:r w:rsidRPr="004B6EE5">
              <w:rPr>
                <w:rFonts w:eastAsia="Calibri"/>
                <w:color w:val="000000"/>
                <w:sz w:val="18"/>
                <w:szCs w:val="18"/>
                <w:lang w:val="fr-FR"/>
              </w:rPr>
              <w:t>Intelligent Training de Colombia S.A.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2B1158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lang w:val="fr-FR"/>
              </w:rPr>
              <w:t xml:space="preserve"> </w:t>
            </w:r>
            <w:r w:rsidRPr="004B6EE5">
              <w:rPr>
                <w:rFonts w:eastAsia="Calibri"/>
                <w:sz w:val="18"/>
                <w:szCs w:val="18"/>
              </w:rPr>
              <w:t xml:space="preserve">$7.735.000 </w:t>
            </w:r>
          </w:p>
        </w:tc>
        <w:tc>
          <w:tcPr>
            <w:tcW w:w="2127" w:type="dxa"/>
            <w:tcBorders>
              <w:top w:val="nil"/>
              <w:left w:val="single" w:sz="4" w:space="0" w:color="auto"/>
              <w:bottom w:val="single" w:sz="4" w:space="0" w:color="auto"/>
              <w:right w:val="single" w:sz="4" w:space="0" w:color="auto"/>
            </w:tcBorders>
            <w:shd w:val="clear" w:color="000000" w:fill="FFFFFF"/>
            <w:noWrap/>
            <w:vAlign w:val="center"/>
          </w:tcPr>
          <w:p w14:paraId="3E92AC4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noWrap/>
          </w:tcPr>
          <w:p w14:paraId="1BE75B3C" w14:textId="77777777" w:rsidR="0054673E" w:rsidRPr="004B6EE5" w:rsidRDefault="00B87DCE" w:rsidP="00801794">
            <w:pPr>
              <w:spacing w:after="0" w:line="240" w:lineRule="auto"/>
              <w:jc w:val="center"/>
              <w:rPr>
                <w:rFonts w:eastAsia="Times New Roman"/>
                <w:color w:val="000000"/>
                <w:sz w:val="18"/>
                <w:szCs w:val="18"/>
                <w:lang w:eastAsia="es-CO"/>
              </w:rPr>
            </w:pPr>
            <w:hyperlink r:id="rId134" w:history="1">
              <w:r w:rsidR="0054673E" w:rsidRPr="004B6EE5">
                <w:rPr>
                  <w:rFonts w:eastAsia="Calibri"/>
                  <w:color w:val="0563C1"/>
                  <w:sz w:val="18"/>
                  <w:szCs w:val="18"/>
                  <w:u w:val="single"/>
                  <w:shd w:val="clear" w:color="auto" w:fill="FFFFFF"/>
                </w:rPr>
                <w:t>https://community.secop.gov.co/Public/Tendering/OpportunityDetail/Index?noticeUID=CO1.NTC.187713&amp;isFromPublicArea=True&amp;isModal=False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258EAE42"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4AABBA3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135F1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Pontificia Universidad Javeriana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734CFE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$177.173.598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01887C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Camilo Zamora Heredia</w:t>
            </w:r>
          </w:p>
        </w:tc>
        <w:tc>
          <w:tcPr>
            <w:tcW w:w="3402" w:type="dxa"/>
            <w:shd w:val="clear" w:color="auto" w:fill="auto"/>
          </w:tcPr>
          <w:p w14:paraId="481D428B" w14:textId="77777777" w:rsidR="0054673E" w:rsidRPr="004B6EE5" w:rsidRDefault="00B87DCE" w:rsidP="00801794">
            <w:pPr>
              <w:spacing w:after="0" w:line="240" w:lineRule="auto"/>
              <w:jc w:val="center"/>
              <w:rPr>
                <w:rFonts w:eastAsia="Times New Roman"/>
                <w:sz w:val="18"/>
                <w:szCs w:val="18"/>
                <w:lang w:eastAsia="es-CO"/>
              </w:rPr>
            </w:pPr>
            <w:hyperlink r:id="rId135" w:history="1">
              <w:r w:rsidR="0054673E" w:rsidRPr="004B6EE5">
                <w:rPr>
                  <w:rFonts w:eastAsia="Calibri"/>
                  <w:color w:val="0563C1"/>
                  <w:sz w:val="18"/>
                  <w:szCs w:val="18"/>
                  <w:u w:val="single"/>
                  <w:shd w:val="clear" w:color="auto" w:fill="FFFFFF"/>
                </w:rPr>
                <w:t>https://community.secop.gov.co/Public/Tendering/OpportunityDetail/Index?noticeUID=CO1.NTC.197018&amp;isFromPublicArea=True&amp;isModal=False</w:t>
              </w:r>
            </w:hyperlink>
            <w:r w:rsidR="0054673E" w:rsidRPr="004B6EE5">
              <w:rPr>
                <w:rFonts w:eastAsia="Calibri"/>
                <w:bCs/>
                <w:color w:val="333333"/>
                <w:sz w:val="18"/>
                <w:szCs w:val="18"/>
                <w:shd w:val="clear" w:color="auto" w:fill="FFFFFF"/>
              </w:rPr>
              <w:t xml:space="preserve"> </w:t>
            </w:r>
          </w:p>
        </w:tc>
      </w:tr>
      <w:tr w:rsidR="0054673E" w:rsidRPr="004B6EE5" w14:paraId="252F401E"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DBFE05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750E0C3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IEMP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6F7BD8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$ 99.360.000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592F91C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noWrap/>
          </w:tcPr>
          <w:p w14:paraId="10F86B0B" w14:textId="77777777" w:rsidR="0054673E" w:rsidRPr="004B6EE5" w:rsidRDefault="00B87DCE" w:rsidP="00801794">
            <w:pPr>
              <w:spacing w:after="0" w:line="240" w:lineRule="auto"/>
              <w:jc w:val="center"/>
              <w:rPr>
                <w:rFonts w:eastAsia="Times New Roman"/>
                <w:color w:val="000000"/>
                <w:sz w:val="18"/>
                <w:szCs w:val="18"/>
                <w:lang w:eastAsia="es-CO"/>
              </w:rPr>
            </w:pPr>
            <w:hyperlink r:id="rId136" w:history="1">
              <w:r w:rsidR="0054673E" w:rsidRPr="004B6EE5">
                <w:rPr>
                  <w:rFonts w:eastAsia="Calibri"/>
                  <w:color w:val="0563C1"/>
                  <w:sz w:val="18"/>
                  <w:szCs w:val="18"/>
                  <w:u w:val="single"/>
                </w:rPr>
                <w:t>https://community.secop.gov.co/Public/Tendering/OpportunityDetail/Index?noticeUID=CO1.NTC.197626&amp;isFromPublicArea=True&amp;isModal=False</w:t>
              </w:r>
            </w:hyperlink>
            <w:r w:rsidR="0054673E" w:rsidRPr="004B6EE5">
              <w:rPr>
                <w:rFonts w:eastAsia="Calibri"/>
                <w:sz w:val="18"/>
                <w:szCs w:val="18"/>
              </w:rPr>
              <w:t xml:space="preserve"> </w:t>
            </w:r>
          </w:p>
        </w:tc>
      </w:tr>
      <w:tr w:rsidR="0054673E" w:rsidRPr="004B6EE5" w14:paraId="78764BAF"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0BB7E7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53EE69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Gerencia Pública y Privada Ltda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C5AD2A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$4.760.000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434FE81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Robeiro Quintero Rodríguez</w:t>
            </w:r>
          </w:p>
        </w:tc>
        <w:tc>
          <w:tcPr>
            <w:tcW w:w="3402" w:type="dxa"/>
            <w:shd w:val="clear" w:color="auto" w:fill="auto"/>
          </w:tcPr>
          <w:p w14:paraId="6B88C18E" w14:textId="77777777" w:rsidR="0054673E" w:rsidRPr="004B6EE5" w:rsidRDefault="00B87DCE" w:rsidP="00801794">
            <w:pPr>
              <w:spacing w:after="0" w:line="240" w:lineRule="auto"/>
              <w:jc w:val="center"/>
              <w:rPr>
                <w:rFonts w:eastAsia="Times New Roman"/>
                <w:sz w:val="18"/>
                <w:szCs w:val="18"/>
                <w:lang w:eastAsia="es-CO"/>
              </w:rPr>
            </w:pPr>
            <w:hyperlink r:id="rId137" w:history="1">
              <w:r w:rsidR="0054673E" w:rsidRPr="004B6EE5">
                <w:rPr>
                  <w:rFonts w:eastAsia="Calibri"/>
                  <w:color w:val="0563C1"/>
                  <w:sz w:val="18"/>
                  <w:szCs w:val="18"/>
                  <w:u w:val="single"/>
                </w:rPr>
                <w:t>https://community.secop.gov.co/Public/Tendering/OpportunityDetail/Index?noticeUID=CO1.NTC.192248&amp;isFromPublicArea=True&amp;isModal=False</w:t>
              </w:r>
            </w:hyperlink>
            <w:r w:rsidR="0054673E" w:rsidRPr="004B6EE5">
              <w:rPr>
                <w:rFonts w:eastAsia="Calibri"/>
                <w:sz w:val="18"/>
                <w:szCs w:val="18"/>
              </w:rPr>
              <w:t xml:space="preserve"> </w:t>
            </w:r>
          </w:p>
        </w:tc>
      </w:tr>
      <w:tr w:rsidR="0054673E" w:rsidRPr="004B6EE5" w14:paraId="6FFEB3C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6D42766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29C4402E"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color w:val="000000"/>
                <w:sz w:val="18"/>
                <w:szCs w:val="18"/>
                <w:lang w:val="en-US"/>
              </w:rPr>
              <w:t>CONECTIVA NETWORKS S.A.S.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8DEEF9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lang w:val="en-US"/>
              </w:rPr>
              <w:t xml:space="preserve"> </w:t>
            </w:r>
            <w:r w:rsidRPr="004B6EE5">
              <w:rPr>
                <w:rFonts w:eastAsia="Calibri"/>
                <w:sz w:val="18"/>
                <w:szCs w:val="18"/>
              </w:rPr>
              <w:t xml:space="preserve">$25.692.100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4B9952C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Eduing Osvaldo Díaz</w:t>
            </w:r>
          </w:p>
        </w:tc>
        <w:tc>
          <w:tcPr>
            <w:tcW w:w="3402" w:type="dxa"/>
            <w:shd w:val="clear" w:color="auto" w:fill="auto"/>
          </w:tcPr>
          <w:p w14:paraId="5408C873" w14:textId="77777777" w:rsidR="0054673E" w:rsidRPr="004B6EE5" w:rsidRDefault="00B87DCE" w:rsidP="00801794">
            <w:pPr>
              <w:spacing w:after="0" w:line="240" w:lineRule="auto"/>
              <w:jc w:val="center"/>
              <w:rPr>
                <w:rFonts w:eastAsia="Times New Roman"/>
                <w:sz w:val="18"/>
                <w:szCs w:val="18"/>
                <w:lang w:eastAsia="es-CO"/>
              </w:rPr>
            </w:pPr>
            <w:hyperlink r:id="rId138" w:history="1">
              <w:r w:rsidR="0054673E" w:rsidRPr="004B6EE5">
                <w:rPr>
                  <w:rFonts w:eastAsia="Calibri"/>
                  <w:color w:val="0563C1"/>
                  <w:sz w:val="18"/>
                  <w:szCs w:val="18"/>
                  <w:u w:val="single"/>
                </w:rPr>
                <w:t>https://community.secop.gov.co/Public/Tendering/OpportunityDetail/Index?noticeUID=CO1.NTC.188405&amp;isFromPublicArea=True&amp;isModal=False</w:t>
              </w:r>
            </w:hyperlink>
            <w:r w:rsidR="0054673E" w:rsidRPr="004B6EE5">
              <w:rPr>
                <w:rFonts w:eastAsia="Calibri"/>
                <w:sz w:val="18"/>
                <w:szCs w:val="18"/>
              </w:rPr>
              <w:t xml:space="preserve"> </w:t>
            </w:r>
          </w:p>
        </w:tc>
      </w:tr>
      <w:tr w:rsidR="0054673E" w:rsidRPr="004B6EE5" w14:paraId="68694397"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1944990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77AEE45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GRAHAM PAUL FRIEND</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B7A34F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$92.866.757 </w:t>
            </w:r>
          </w:p>
        </w:tc>
        <w:tc>
          <w:tcPr>
            <w:tcW w:w="2127" w:type="dxa"/>
            <w:tcBorders>
              <w:top w:val="nil"/>
              <w:left w:val="single" w:sz="4" w:space="0" w:color="auto"/>
              <w:bottom w:val="single" w:sz="4" w:space="0" w:color="auto"/>
              <w:right w:val="single" w:sz="4" w:space="0" w:color="auto"/>
            </w:tcBorders>
            <w:shd w:val="clear" w:color="auto" w:fill="auto"/>
            <w:vAlign w:val="center"/>
          </w:tcPr>
          <w:p w14:paraId="6A4FE36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Adriana Rodríguez de Arjona - Fabián Herrera Santana</w:t>
            </w:r>
          </w:p>
        </w:tc>
        <w:tc>
          <w:tcPr>
            <w:tcW w:w="3402" w:type="dxa"/>
            <w:shd w:val="clear" w:color="auto" w:fill="auto"/>
          </w:tcPr>
          <w:p w14:paraId="15D35B7B" w14:textId="77777777" w:rsidR="0054673E" w:rsidRPr="004B6EE5" w:rsidRDefault="00B87DCE" w:rsidP="00801794">
            <w:pPr>
              <w:spacing w:after="0" w:line="240" w:lineRule="auto"/>
              <w:jc w:val="center"/>
              <w:rPr>
                <w:rFonts w:eastAsia="Times New Roman"/>
                <w:sz w:val="18"/>
                <w:szCs w:val="18"/>
                <w:lang w:eastAsia="es-CO"/>
              </w:rPr>
            </w:pPr>
            <w:hyperlink r:id="rId139" w:history="1">
              <w:r w:rsidR="0054673E" w:rsidRPr="004B6EE5">
                <w:rPr>
                  <w:rFonts w:eastAsia="Calibri"/>
                  <w:color w:val="0563C1"/>
                  <w:sz w:val="18"/>
                  <w:szCs w:val="18"/>
                  <w:u w:val="single"/>
                </w:rPr>
                <w:t>https://community.secop.gov.co/Public/Tendering/OpportunityDetail/Index?noticeUID=CO1.NTC.212943&amp;isFromPublicArea=True&amp;isModal=False</w:t>
              </w:r>
            </w:hyperlink>
            <w:r w:rsidR="0054673E" w:rsidRPr="004B6EE5">
              <w:rPr>
                <w:rFonts w:eastAsia="Calibri"/>
                <w:sz w:val="18"/>
                <w:szCs w:val="18"/>
              </w:rPr>
              <w:t xml:space="preserve"> </w:t>
            </w:r>
          </w:p>
        </w:tc>
      </w:tr>
      <w:tr w:rsidR="0054673E" w:rsidRPr="004B6EE5" w14:paraId="2ED49F07"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952E3C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61</w:t>
            </w:r>
          </w:p>
        </w:tc>
        <w:tc>
          <w:tcPr>
            <w:tcW w:w="1985" w:type="dxa"/>
            <w:tcBorders>
              <w:top w:val="nil"/>
              <w:left w:val="single" w:sz="4" w:space="0" w:color="auto"/>
              <w:bottom w:val="single" w:sz="4" w:space="0" w:color="auto"/>
              <w:right w:val="single" w:sz="4" w:space="0" w:color="auto"/>
            </w:tcBorders>
            <w:shd w:val="clear" w:color="auto" w:fill="auto"/>
            <w:vAlign w:val="bottom"/>
          </w:tcPr>
          <w:p w14:paraId="6BF82C2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COTECNA CERTIFICADORA SERVICES LIMITADA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C34B4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$9.163.000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212BE51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Fáber parra Gil</w:t>
            </w:r>
          </w:p>
        </w:tc>
        <w:tc>
          <w:tcPr>
            <w:tcW w:w="3402" w:type="dxa"/>
            <w:shd w:val="clear" w:color="auto" w:fill="auto"/>
          </w:tcPr>
          <w:p w14:paraId="2C009EB0" w14:textId="77777777" w:rsidR="0054673E" w:rsidRPr="004B6EE5" w:rsidRDefault="00B87DCE" w:rsidP="00801794">
            <w:pPr>
              <w:spacing w:after="0" w:line="240" w:lineRule="auto"/>
              <w:jc w:val="center"/>
              <w:rPr>
                <w:rFonts w:eastAsia="Times New Roman"/>
                <w:sz w:val="18"/>
                <w:szCs w:val="18"/>
                <w:lang w:eastAsia="es-CO"/>
              </w:rPr>
            </w:pPr>
            <w:hyperlink r:id="rId140" w:history="1">
              <w:r w:rsidR="0054673E" w:rsidRPr="004B6EE5">
                <w:rPr>
                  <w:rFonts w:eastAsia="Calibri"/>
                  <w:color w:val="0563C1"/>
                  <w:sz w:val="18"/>
                  <w:szCs w:val="18"/>
                  <w:u w:val="single"/>
                </w:rPr>
                <w:t>https://community.secop.gov.co/Public/Tendering/OpportunityDetail/Index?noticeUID=CO1.NTC.206436&amp;isFromPublicArea=True&amp;isModal=False</w:t>
              </w:r>
            </w:hyperlink>
            <w:r w:rsidR="0054673E" w:rsidRPr="004B6EE5">
              <w:rPr>
                <w:rFonts w:eastAsia="Calibri"/>
                <w:sz w:val="18"/>
                <w:szCs w:val="18"/>
              </w:rPr>
              <w:t xml:space="preserve"> </w:t>
            </w:r>
          </w:p>
        </w:tc>
      </w:tr>
      <w:tr w:rsidR="0054673E" w:rsidRPr="004B6EE5" w14:paraId="47FBD122"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DE5A84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62</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5E74C83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Universidad Nacional de Colombia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131B07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$251.250.000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2A4B677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Johana Andrea Cruz Prieto </w:t>
            </w:r>
          </w:p>
        </w:tc>
        <w:tc>
          <w:tcPr>
            <w:tcW w:w="3402" w:type="dxa"/>
            <w:shd w:val="clear" w:color="auto" w:fill="auto"/>
          </w:tcPr>
          <w:p w14:paraId="29CD672C" w14:textId="77777777" w:rsidR="0054673E" w:rsidRPr="004B6EE5" w:rsidRDefault="00B87DCE" w:rsidP="00801794">
            <w:pPr>
              <w:spacing w:after="0" w:line="240" w:lineRule="auto"/>
              <w:jc w:val="center"/>
              <w:rPr>
                <w:rFonts w:eastAsia="Times New Roman"/>
                <w:sz w:val="18"/>
                <w:szCs w:val="18"/>
                <w:lang w:eastAsia="es-CO"/>
              </w:rPr>
            </w:pPr>
            <w:hyperlink r:id="rId141" w:history="1">
              <w:r w:rsidR="0054673E" w:rsidRPr="004B6EE5">
                <w:rPr>
                  <w:rFonts w:eastAsia="Calibri"/>
                  <w:color w:val="0563C1"/>
                  <w:sz w:val="18"/>
                  <w:szCs w:val="18"/>
                  <w:u w:val="single"/>
                </w:rPr>
                <w:t>https://community.secop.gov.co/Public/Tendering/OpportunityDetail/Index?noticeUID=CO1.NTC.213637&amp;isFromPublicArea=True&amp;isModal=False</w:t>
              </w:r>
            </w:hyperlink>
            <w:r w:rsidR="0054673E" w:rsidRPr="004B6EE5">
              <w:rPr>
                <w:rFonts w:eastAsia="Calibri"/>
                <w:sz w:val="18"/>
                <w:szCs w:val="18"/>
              </w:rPr>
              <w:t xml:space="preserve"> </w:t>
            </w:r>
          </w:p>
        </w:tc>
      </w:tr>
      <w:tr w:rsidR="0054673E" w:rsidRPr="004B6EE5" w14:paraId="33D0F0E8"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2292F08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63</w:t>
            </w:r>
          </w:p>
        </w:tc>
        <w:tc>
          <w:tcPr>
            <w:tcW w:w="1985" w:type="dxa"/>
            <w:tcBorders>
              <w:top w:val="nil"/>
              <w:left w:val="single" w:sz="4" w:space="0" w:color="auto"/>
              <w:bottom w:val="single" w:sz="4" w:space="0" w:color="auto"/>
              <w:right w:val="nil"/>
            </w:tcBorders>
            <w:shd w:val="clear" w:color="auto" w:fill="auto"/>
            <w:vAlign w:val="center"/>
          </w:tcPr>
          <w:p w14:paraId="7A212E9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Miguel Hugo Camargo Martínez</w:t>
            </w:r>
          </w:p>
        </w:tc>
        <w:tc>
          <w:tcPr>
            <w:tcW w:w="1417" w:type="dxa"/>
            <w:tcBorders>
              <w:top w:val="nil"/>
              <w:left w:val="single" w:sz="4" w:space="0" w:color="auto"/>
              <w:bottom w:val="single" w:sz="4" w:space="0" w:color="auto"/>
              <w:right w:val="single" w:sz="4" w:space="0" w:color="auto"/>
            </w:tcBorders>
            <w:shd w:val="clear" w:color="auto" w:fill="auto"/>
            <w:vAlign w:val="center"/>
          </w:tcPr>
          <w:p w14:paraId="6605841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$9.624.402 </w:t>
            </w:r>
          </w:p>
        </w:tc>
        <w:tc>
          <w:tcPr>
            <w:tcW w:w="2127" w:type="dxa"/>
            <w:tcBorders>
              <w:top w:val="nil"/>
              <w:left w:val="single" w:sz="4" w:space="0" w:color="auto"/>
              <w:bottom w:val="single" w:sz="4" w:space="0" w:color="auto"/>
              <w:right w:val="single" w:sz="4" w:space="0" w:color="auto"/>
            </w:tcBorders>
            <w:shd w:val="clear" w:color="auto" w:fill="auto"/>
            <w:vAlign w:val="center"/>
          </w:tcPr>
          <w:p w14:paraId="7CA93E6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Fáber parra Gil</w:t>
            </w:r>
          </w:p>
        </w:tc>
        <w:tc>
          <w:tcPr>
            <w:tcW w:w="3402" w:type="dxa"/>
            <w:shd w:val="clear" w:color="auto" w:fill="auto"/>
          </w:tcPr>
          <w:p w14:paraId="03CB92F2" w14:textId="77777777" w:rsidR="0054673E" w:rsidRPr="004B6EE5" w:rsidRDefault="00B87DCE" w:rsidP="00801794">
            <w:pPr>
              <w:spacing w:after="0" w:line="240" w:lineRule="auto"/>
              <w:jc w:val="center"/>
              <w:rPr>
                <w:rFonts w:eastAsia="Times New Roman"/>
                <w:sz w:val="18"/>
                <w:szCs w:val="18"/>
                <w:lang w:eastAsia="es-CO"/>
              </w:rPr>
            </w:pPr>
            <w:hyperlink r:id="rId142" w:history="1">
              <w:r w:rsidR="0054673E" w:rsidRPr="004B6EE5">
                <w:rPr>
                  <w:rFonts w:eastAsia="Calibri"/>
                  <w:color w:val="0563C1"/>
                  <w:sz w:val="18"/>
                  <w:szCs w:val="18"/>
                  <w:u w:val="single"/>
                </w:rPr>
                <w:t>https://community.secop.gov.co/Public/Tendering/OpportunityDetail/Index?noticeUID=CO1.NTC.216529&amp;isFromPublicArea=True&amp;isModal=False</w:t>
              </w:r>
            </w:hyperlink>
            <w:r w:rsidR="0054673E" w:rsidRPr="004B6EE5">
              <w:rPr>
                <w:rFonts w:eastAsia="Calibri"/>
                <w:sz w:val="18"/>
                <w:szCs w:val="18"/>
              </w:rPr>
              <w:t xml:space="preserve"> </w:t>
            </w:r>
          </w:p>
        </w:tc>
      </w:tr>
      <w:tr w:rsidR="0054673E" w:rsidRPr="004B6EE5" w14:paraId="32C8993C"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1B6C77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64</w:t>
            </w:r>
          </w:p>
        </w:tc>
        <w:tc>
          <w:tcPr>
            <w:tcW w:w="1985" w:type="dxa"/>
            <w:tcBorders>
              <w:top w:val="nil"/>
              <w:left w:val="single" w:sz="4" w:space="0" w:color="auto"/>
              <w:bottom w:val="single" w:sz="4" w:space="0" w:color="auto"/>
              <w:right w:val="nil"/>
            </w:tcBorders>
            <w:shd w:val="clear" w:color="000000" w:fill="FFFFFF"/>
            <w:vAlign w:val="center"/>
          </w:tcPr>
          <w:p w14:paraId="0C0E787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Controles Empresariales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22F760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$48.868.379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11CF780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Karley Dalini Lamk Orozco</w:t>
            </w:r>
          </w:p>
        </w:tc>
        <w:tc>
          <w:tcPr>
            <w:tcW w:w="3402" w:type="dxa"/>
            <w:shd w:val="clear" w:color="auto" w:fill="auto"/>
          </w:tcPr>
          <w:p w14:paraId="5F3C990E" w14:textId="77777777" w:rsidR="0054673E" w:rsidRPr="004B6EE5" w:rsidRDefault="00B87DCE" w:rsidP="00801794">
            <w:pPr>
              <w:spacing w:after="0" w:line="240" w:lineRule="auto"/>
              <w:jc w:val="center"/>
              <w:rPr>
                <w:rFonts w:eastAsia="Times New Roman"/>
                <w:sz w:val="18"/>
                <w:szCs w:val="18"/>
                <w:lang w:eastAsia="es-CO"/>
              </w:rPr>
            </w:pPr>
            <w:hyperlink r:id="rId143" w:history="1">
              <w:r w:rsidR="0054673E" w:rsidRPr="004B6EE5">
                <w:rPr>
                  <w:rFonts w:eastAsia="Times New Roman"/>
                  <w:color w:val="0563C1"/>
                  <w:sz w:val="18"/>
                  <w:szCs w:val="18"/>
                  <w:u w:val="single"/>
                  <w:lang w:eastAsia="es-CO"/>
                </w:rPr>
                <w:t>https://www.colombiacompra.gov.co/tienda-virtual-del-estado-colombiano/ordenes-compra/20413</w:t>
              </w:r>
            </w:hyperlink>
            <w:r w:rsidR="0054673E" w:rsidRPr="004B6EE5">
              <w:rPr>
                <w:rFonts w:eastAsia="Times New Roman"/>
                <w:sz w:val="18"/>
                <w:szCs w:val="18"/>
                <w:lang w:eastAsia="es-CO"/>
              </w:rPr>
              <w:t xml:space="preserve"> </w:t>
            </w:r>
          </w:p>
        </w:tc>
      </w:tr>
      <w:tr w:rsidR="0054673E" w:rsidRPr="004B6EE5" w14:paraId="19B34226"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54AB62E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65</w:t>
            </w:r>
          </w:p>
        </w:tc>
        <w:tc>
          <w:tcPr>
            <w:tcW w:w="1985" w:type="dxa"/>
            <w:tcBorders>
              <w:top w:val="nil"/>
              <w:left w:val="single" w:sz="4" w:space="0" w:color="auto"/>
              <w:bottom w:val="single" w:sz="4" w:space="0" w:color="auto"/>
              <w:right w:val="nil"/>
            </w:tcBorders>
            <w:shd w:val="clear" w:color="000000" w:fill="FFFFFF"/>
            <w:vAlign w:val="center"/>
          </w:tcPr>
          <w:p w14:paraId="4DFDCBB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INGENIERÍA Y TELECOMUNICACIONES DE COLOMBIA – INTELCOL S.A.S.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C7C6A1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 $36.911.365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6BFDF86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Eduing Osvaldo Díaz</w:t>
            </w:r>
          </w:p>
        </w:tc>
        <w:tc>
          <w:tcPr>
            <w:tcW w:w="3402" w:type="dxa"/>
            <w:shd w:val="clear" w:color="auto" w:fill="auto"/>
            <w:noWrap/>
          </w:tcPr>
          <w:p w14:paraId="093036CE" w14:textId="77777777" w:rsidR="0054673E" w:rsidRPr="004B6EE5" w:rsidRDefault="00B87DCE" w:rsidP="00801794">
            <w:pPr>
              <w:spacing w:after="0" w:line="240" w:lineRule="auto"/>
              <w:jc w:val="center"/>
              <w:rPr>
                <w:rFonts w:eastAsia="Times New Roman"/>
                <w:color w:val="000000"/>
                <w:sz w:val="18"/>
                <w:szCs w:val="18"/>
                <w:lang w:eastAsia="es-CO"/>
              </w:rPr>
            </w:pPr>
            <w:hyperlink r:id="rId144" w:history="1">
              <w:r w:rsidR="0054673E" w:rsidRPr="004B6EE5">
                <w:rPr>
                  <w:rFonts w:eastAsia="Times New Roman"/>
                  <w:color w:val="0563C1"/>
                  <w:sz w:val="18"/>
                  <w:szCs w:val="18"/>
                  <w:u w:val="single"/>
                  <w:lang w:eastAsia="es-CO"/>
                </w:rPr>
                <w:t>https://community.secop.gov.co/Public/Tendering/OpportunityDetail/Index?noticeUID=CO1.NTC.206536&amp;isFromPublicArea=True&amp;isModal=False</w:t>
              </w:r>
            </w:hyperlink>
            <w:r w:rsidR="0054673E" w:rsidRPr="004B6EE5">
              <w:rPr>
                <w:rFonts w:eastAsia="Times New Roman"/>
                <w:sz w:val="18"/>
                <w:szCs w:val="18"/>
                <w:lang w:eastAsia="es-CO"/>
              </w:rPr>
              <w:t xml:space="preserve"> </w:t>
            </w:r>
          </w:p>
        </w:tc>
      </w:tr>
      <w:tr w:rsidR="0054673E" w:rsidRPr="004B6EE5" w14:paraId="68FE1878"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0CFD5FF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66</w:t>
            </w:r>
          </w:p>
        </w:tc>
        <w:tc>
          <w:tcPr>
            <w:tcW w:w="1985" w:type="dxa"/>
            <w:tcBorders>
              <w:top w:val="nil"/>
              <w:left w:val="single" w:sz="4" w:space="0" w:color="auto"/>
              <w:bottom w:val="single" w:sz="4" w:space="0" w:color="auto"/>
              <w:right w:val="single" w:sz="4" w:space="0" w:color="auto"/>
            </w:tcBorders>
            <w:shd w:val="clear" w:color="auto" w:fill="auto"/>
            <w:vAlign w:val="center"/>
          </w:tcPr>
          <w:p w14:paraId="6F56FDA9"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color w:val="000000"/>
                <w:sz w:val="18"/>
                <w:szCs w:val="18"/>
                <w:lang w:val="en-US"/>
              </w:rPr>
              <w:t>Password Consulting Services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4E3D6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lang w:val="en-US"/>
              </w:rPr>
              <w:t xml:space="preserve"> </w:t>
            </w:r>
            <w:r w:rsidRPr="004B6EE5">
              <w:rPr>
                <w:rFonts w:eastAsia="Calibri"/>
                <w:sz w:val="18"/>
                <w:szCs w:val="18"/>
              </w:rPr>
              <w:t xml:space="preserve">$151.000.000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F9729F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3532629E" w14:textId="77777777" w:rsidR="0054673E" w:rsidRPr="004B6EE5" w:rsidRDefault="00B87DCE" w:rsidP="00801794">
            <w:pPr>
              <w:spacing w:after="0" w:line="240" w:lineRule="auto"/>
              <w:jc w:val="center"/>
              <w:rPr>
                <w:rFonts w:eastAsia="Times New Roman"/>
                <w:sz w:val="18"/>
                <w:szCs w:val="18"/>
                <w:lang w:eastAsia="es-CO"/>
              </w:rPr>
            </w:pPr>
            <w:hyperlink r:id="rId145" w:history="1">
              <w:r w:rsidR="0054673E" w:rsidRPr="004B6EE5">
                <w:rPr>
                  <w:rFonts w:eastAsia="Times New Roman"/>
                  <w:color w:val="0563C1"/>
                  <w:sz w:val="18"/>
                  <w:szCs w:val="18"/>
                  <w:u w:val="single"/>
                  <w:lang w:eastAsia="es-CO"/>
                </w:rPr>
                <w:t>https://community.secop.gov.co/Public/Tendering/OpportunityDetail/Index?noticeUID=CO1.NTC.203204&amp;isFromPublicArea=True&amp;isModal=False</w:t>
              </w:r>
            </w:hyperlink>
            <w:r w:rsidR="0054673E" w:rsidRPr="004B6EE5">
              <w:rPr>
                <w:rFonts w:eastAsia="Times New Roman"/>
                <w:sz w:val="18"/>
                <w:szCs w:val="18"/>
                <w:lang w:eastAsia="es-CO"/>
              </w:rPr>
              <w:t xml:space="preserve"> </w:t>
            </w:r>
          </w:p>
        </w:tc>
      </w:tr>
      <w:tr w:rsidR="0054673E" w:rsidRPr="004B6EE5" w14:paraId="76216F05"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6FDA1F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67</w:t>
            </w:r>
          </w:p>
        </w:tc>
        <w:tc>
          <w:tcPr>
            <w:tcW w:w="1985" w:type="dxa"/>
            <w:tcBorders>
              <w:top w:val="nil"/>
              <w:left w:val="single" w:sz="4" w:space="0" w:color="auto"/>
              <w:bottom w:val="single" w:sz="4" w:space="0" w:color="auto"/>
              <w:right w:val="single" w:sz="4" w:space="0" w:color="auto"/>
            </w:tcBorders>
            <w:shd w:val="clear" w:color="auto" w:fill="auto"/>
            <w:vAlign w:val="center"/>
          </w:tcPr>
          <w:p w14:paraId="7B3B498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TES América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81E21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$43.137.505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0DCA8E6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Eduing Osvaldo Díaz y Sandra Rincón </w:t>
            </w:r>
          </w:p>
        </w:tc>
        <w:tc>
          <w:tcPr>
            <w:tcW w:w="3402" w:type="dxa"/>
            <w:shd w:val="clear" w:color="auto" w:fill="auto"/>
          </w:tcPr>
          <w:p w14:paraId="2EC5D24C" w14:textId="77777777" w:rsidR="0054673E" w:rsidRPr="004B6EE5" w:rsidRDefault="00B87DCE" w:rsidP="00801794">
            <w:pPr>
              <w:spacing w:after="0" w:line="240" w:lineRule="auto"/>
              <w:jc w:val="center"/>
              <w:rPr>
                <w:rFonts w:eastAsia="Times New Roman"/>
                <w:sz w:val="18"/>
                <w:szCs w:val="18"/>
                <w:lang w:eastAsia="es-CO"/>
              </w:rPr>
            </w:pPr>
            <w:hyperlink r:id="rId146" w:history="1">
              <w:r w:rsidR="0054673E" w:rsidRPr="004B6EE5">
                <w:rPr>
                  <w:rFonts w:eastAsia="Times New Roman"/>
                  <w:color w:val="0563C1"/>
                  <w:sz w:val="18"/>
                  <w:szCs w:val="18"/>
                  <w:u w:val="single"/>
                  <w:lang w:eastAsia="es-CO"/>
                </w:rPr>
                <w:t>https://community.secop.gov.co/Public/Tendering/OpportunityDetail/Index?noticeUID=CO1.NTC.225331&amp;isFromPublicArea=True&amp;isModal=False</w:t>
              </w:r>
            </w:hyperlink>
            <w:r w:rsidR="0054673E" w:rsidRPr="004B6EE5">
              <w:rPr>
                <w:rFonts w:eastAsia="Times New Roman"/>
                <w:sz w:val="18"/>
                <w:szCs w:val="18"/>
                <w:lang w:eastAsia="es-CO"/>
              </w:rPr>
              <w:t xml:space="preserve"> </w:t>
            </w:r>
          </w:p>
        </w:tc>
      </w:tr>
      <w:tr w:rsidR="0054673E" w:rsidRPr="004B6EE5" w14:paraId="3CC55054" w14:textId="77777777" w:rsidTr="00801794">
        <w:trPr>
          <w:trHeight w:val="300"/>
        </w:trPr>
        <w:tc>
          <w:tcPr>
            <w:tcW w:w="562" w:type="dxa"/>
            <w:tcBorders>
              <w:top w:val="nil"/>
              <w:left w:val="single" w:sz="4" w:space="0" w:color="auto"/>
              <w:bottom w:val="single" w:sz="4" w:space="0" w:color="auto"/>
              <w:right w:val="single" w:sz="4" w:space="0" w:color="auto"/>
            </w:tcBorders>
            <w:shd w:val="clear" w:color="auto" w:fill="auto"/>
            <w:vAlign w:val="center"/>
          </w:tcPr>
          <w:p w14:paraId="7BAD029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68</w:t>
            </w:r>
          </w:p>
        </w:tc>
        <w:tc>
          <w:tcPr>
            <w:tcW w:w="1985" w:type="dxa"/>
            <w:tcBorders>
              <w:top w:val="single" w:sz="4" w:space="0" w:color="auto"/>
              <w:left w:val="nil"/>
              <w:bottom w:val="single" w:sz="4" w:space="0" w:color="auto"/>
              <w:right w:val="single" w:sz="4" w:space="0" w:color="auto"/>
            </w:tcBorders>
            <w:shd w:val="clear" w:color="auto" w:fill="auto"/>
            <w:vAlign w:val="center"/>
          </w:tcPr>
          <w:p w14:paraId="3749F4D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Héctor Jaime Barrientos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B4196D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$23.022.298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0E43C62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Mónica Bibiana Martínez Mora</w:t>
            </w:r>
          </w:p>
        </w:tc>
        <w:tc>
          <w:tcPr>
            <w:tcW w:w="3402" w:type="dxa"/>
            <w:shd w:val="clear" w:color="auto" w:fill="auto"/>
          </w:tcPr>
          <w:p w14:paraId="591604DC" w14:textId="77777777" w:rsidR="0054673E" w:rsidRPr="004B6EE5" w:rsidRDefault="00B87DCE" w:rsidP="00801794">
            <w:pPr>
              <w:spacing w:after="0" w:line="240" w:lineRule="auto"/>
              <w:jc w:val="center"/>
              <w:rPr>
                <w:rFonts w:eastAsia="Times New Roman"/>
                <w:sz w:val="18"/>
                <w:szCs w:val="18"/>
                <w:lang w:eastAsia="es-CO"/>
              </w:rPr>
            </w:pPr>
            <w:hyperlink r:id="rId147" w:history="1">
              <w:r w:rsidR="0054673E" w:rsidRPr="004B6EE5">
                <w:rPr>
                  <w:rFonts w:eastAsia="Times New Roman"/>
                  <w:color w:val="0563C1"/>
                  <w:sz w:val="18"/>
                  <w:szCs w:val="18"/>
                  <w:u w:val="single"/>
                  <w:lang w:eastAsia="es-CO"/>
                </w:rPr>
                <w:t>https://community.secop.gov.co/Public/Tendering/OpportunityDetail/Index?noticeUID=CO1.NTC.227920&amp;isFromPublicArea=True&amp;isModal=False</w:t>
              </w:r>
            </w:hyperlink>
            <w:r w:rsidR="0054673E" w:rsidRPr="004B6EE5">
              <w:rPr>
                <w:rFonts w:eastAsia="Times New Roman"/>
                <w:sz w:val="18"/>
                <w:szCs w:val="18"/>
                <w:lang w:eastAsia="es-CO"/>
              </w:rPr>
              <w:t xml:space="preserve"> </w:t>
            </w:r>
          </w:p>
        </w:tc>
      </w:tr>
      <w:tr w:rsidR="0054673E" w:rsidRPr="004B6EE5" w14:paraId="571ABE79"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8A7694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69</w:t>
            </w:r>
          </w:p>
        </w:tc>
        <w:tc>
          <w:tcPr>
            <w:tcW w:w="1985" w:type="dxa"/>
            <w:tcBorders>
              <w:top w:val="nil"/>
              <w:left w:val="single" w:sz="4" w:space="0" w:color="auto"/>
              <w:bottom w:val="single" w:sz="4" w:space="0" w:color="auto"/>
              <w:right w:val="single" w:sz="4" w:space="0" w:color="auto"/>
            </w:tcBorders>
            <w:shd w:val="clear" w:color="auto" w:fill="auto"/>
            <w:vAlign w:val="center"/>
          </w:tcPr>
          <w:p w14:paraId="497E9C90"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color w:val="000000"/>
                <w:sz w:val="18"/>
                <w:szCs w:val="18"/>
                <w:lang w:val="en-US"/>
              </w:rPr>
              <w:t>Cluster Research S.A.S.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9491D2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lang w:val="en-US"/>
              </w:rPr>
              <w:t xml:space="preserve"> </w:t>
            </w:r>
            <w:r w:rsidRPr="004B6EE5">
              <w:rPr>
                <w:rFonts w:eastAsia="Calibri"/>
                <w:sz w:val="18"/>
                <w:szCs w:val="18"/>
              </w:rPr>
              <w:t xml:space="preserve">$26.590.000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24F016A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Sara Esperanza Castañeda Valenzuela</w:t>
            </w:r>
          </w:p>
        </w:tc>
        <w:tc>
          <w:tcPr>
            <w:tcW w:w="3402" w:type="dxa"/>
            <w:shd w:val="clear" w:color="auto" w:fill="auto"/>
          </w:tcPr>
          <w:p w14:paraId="29A26C20" w14:textId="77777777" w:rsidR="0054673E" w:rsidRPr="004B6EE5" w:rsidRDefault="00B87DCE" w:rsidP="00801794">
            <w:pPr>
              <w:spacing w:after="0" w:line="240" w:lineRule="auto"/>
              <w:jc w:val="center"/>
              <w:rPr>
                <w:rFonts w:eastAsia="Times New Roman"/>
                <w:sz w:val="18"/>
                <w:szCs w:val="18"/>
                <w:lang w:eastAsia="es-CO"/>
              </w:rPr>
            </w:pPr>
            <w:hyperlink r:id="rId148" w:history="1">
              <w:r w:rsidR="0054673E" w:rsidRPr="004B6EE5">
                <w:rPr>
                  <w:rFonts w:eastAsia="Times New Roman"/>
                  <w:color w:val="0563C1"/>
                  <w:sz w:val="18"/>
                  <w:szCs w:val="18"/>
                  <w:u w:val="single"/>
                  <w:lang w:eastAsia="es-CO"/>
                </w:rPr>
                <w:t>https://community.secop.gov.co/Public/Tendering/OpportunityDetail/Index?noticeUID=CO1.NTC.212334&amp;isFromPublicArea=True&amp;isModal=False</w:t>
              </w:r>
            </w:hyperlink>
            <w:r w:rsidR="0054673E" w:rsidRPr="004B6EE5">
              <w:rPr>
                <w:rFonts w:eastAsia="Times New Roman"/>
                <w:sz w:val="18"/>
                <w:szCs w:val="18"/>
                <w:lang w:eastAsia="es-CO"/>
              </w:rPr>
              <w:t xml:space="preserve"> </w:t>
            </w:r>
          </w:p>
        </w:tc>
      </w:tr>
      <w:tr w:rsidR="0054673E" w:rsidRPr="004B6EE5" w14:paraId="62E57E7F"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80A004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70</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72BA435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CognosOnline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EB74C3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$43.000.000 </w:t>
            </w:r>
          </w:p>
        </w:tc>
        <w:tc>
          <w:tcPr>
            <w:tcW w:w="2127" w:type="dxa"/>
            <w:tcBorders>
              <w:top w:val="nil"/>
              <w:left w:val="single" w:sz="4" w:space="0" w:color="auto"/>
              <w:bottom w:val="single" w:sz="4" w:space="0" w:color="auto"/>
              <w:right w:val="single" w:sz="4" w:space="0" w:color="auto"/>
            </w:tcBorders>
            <w:shd w:val="clear" w:color="auto" w:fill="auto"/>
            <w:vAlign w:val="center"/>
          </w:tcPr>
          <w:p w14:paraId="08F4609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222AE6D0" w14:textId="77777777" w:rsidR="0054673E" w:rsidRPr="004B6EE5" w:rsidRDefault="00B87DCE" w:rsidP="00801794">
            <w:pPr>
              <w:spacing w:after="0" w:line="240" w:lineRule="auto"/>
              <w:jc w:val="center"/>
              <w:rPr>
                <w:rFonts w:eastAsia="Times New Roman"/>
                <w:sz w:val="18"/>
                <w:szCs w:val="18"/>
                <w:lang w:eastAsia="es-CO"/>
              </w:rPr>
            </w:pPr>
            <w:hyperlink r:id="rId149" w:history="1">
              <w:r w:rsidR="0054673E" w:rsidRPr="004B6EE5">
                <w:rPr>
                  <w:rFonts w:eastAsia="Times New Roman"/>
                  <w:color w:val="0563C1"/>
                  <w:sz w:val="18"/>
                  <w:szCs w:val="18"/>
                  <w:u w:val="single"/>
                  <w:lang w:eastAsia="es-CO"/>
                </w:rPr>
                <w:t>https://community.secop.gov.co/Public/Tendering/OpportunityDetail/Index?noticeUID=CO1.NTC.232423&amp;isFromPublicArea=True&amp;isModal=False</w:t>
              </w:r>
            </w:hyperlink>
            <w:r w:rsidR="0054673E" w:rsidRPr="004B6EE5">
              <w:rPr>
                <w:rFonts w:eastAsia="Times New Roman"/>
                <w:sz w:val="18"/>
                <w:szCs w:val="18"/>
                <w:lang w:eastAsia="es-CO"/>
              </w:rPr>
              <w:t xml:space="preserve"> </w:t>
            </w:r>
          </w:p>
        </w:tc>
      </w:tr>
      <w:tr w:rsidR="0054673E" w:rsidRPr="004B6EE5" w14:paraId="60E7B235"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932AC2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71</w:t>
            </w:r>
          </w:p>
        </w:tc>
        <w:tc>
          <w:tcPr>
            <w:tcW w:w="1985" w:type="dxa"/>
            <w:tcBorders>
              <w:top w:val="nil"/>
              <w:left w:val="single" w:sz="4" w:space="0" w:color="auto"/>
              <w:bottom w:val="single" w:sz="4" w:space="0" w:color="auto"/>
              <w:right w:val="single" w:sz="4" w:space="0" w:color="auto"/>
            </w:tcBorders>
            <w:shd w:val="clear" w:color="auto" w:fill="auto"/>
            <w:vAlign w:val="center"/>
          </w:tcPr>
          <w:p w14:paraId="4803EC4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Bisa Corporation Ltda.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98B2C0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$854.683.300 </w:t>
            </w:r>
          </w:p>
        </w:tc>
        <w:tc>
          <w:tcPr>
            <w:tcW w:w="2127" w:type="dxa"/>
            <w:tcBorders>
              <w:top w:val="nil"/>
              <w:left w:val="single" w:sz="4" w:space="0" w:color="auto"/>
              <w:bottom w:val="nil"/>
              <w:right w:val="single" w:sz="4" w:space="0" w:color="auto"/>
            </w:tcBorders>
            <w:shd w:val="clear" w:color="auto" w:fill="auto"/>
            <w:vAlign w:val="center"/>
          </w:tcPr>
          <w:p w14:paraId="4B255ED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w:t>
            </w:r>
          </w:p>
        </w:tc>
        <w:tc>
          <w:tcPr>
            <w:tcW w:w="3402" w:type="dxa"/>
            <w:shd w:val="clear" w:color="auto" w:fill="auto"/>
          </w:tcPr>
          <w:p w14:paraId="73B42476" w14:textId="77777777" w:rsidR="0054673E" w:rsidRPr="004B6EE5" w:rsidRDefault="00B87DCE" w:rsidP="00801794">
            <w:pPr>
              <w:spacing w:after="0" w:line="240" w:lineRule="auto"/>
              <w:jc w:val="center"/>
              <w:rPr>
                <w:rFonts w:eastAsia="Times New Roman"/>
                <w:sz w:val="18"/>
                <w:szCs w:val="18"/>
                <w:lang w:eastAsia="es-CO"/>
              </w:rPr>
            </w:pPr>
            <w:hyperlink r:id="rId150" w:history="1">
              <w:r w:rsidR="0054673E" w:rsidRPr="004B6EE5">
                <w:rPr>
                  <w:rFonts w:eastAsia="Times New Roman"/>
                  <w:color w:val="0563C1"/>
                  <w:sz w:val="18"/>
                  <w:szCs w:val="18"/>
                  <w:u w:val="single"/>
                  <w:lang w:eastAsia="es-CO"/>
                </w:rPr>
                <w:t>https://community.secop.gov.co/Public/Tendering/OpportunityDetail/Index?noticeUID=CO1.NTC.212607&amp;isFromPublicArea=True&amp;isModal=False</w:t>
              </w:r>
            </w:hyperlink>
            <w:r w:rsidR="0054673E" w:rsidRPr="004B6EE5">
              <w:rPr>
                <w:rFonts w:eastAsia="Times New Roman"/>
                <w:sz w:val="18"/>
                <w:szCs w:val="18"/>
                <w:lang w:eastAsia="es-CO"/>
              </w:rPr>
              <w:t xml:space="preserve"> </w:t>
            </w:r>
          </w:p>
        </w:tc>
      </w:tr>
      <w:tr w:rsidR="0054673E" w:rsidRPr="004B6EE5" w14:paraId="7323C1F4"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3AC987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72</w:t>
            </w:r>
          </w:p>
        </w:tc>
        <w:tc>
          <w:tcPr>
            <w:tcW w:w="1985" w:type="dxa"/>
            <w:tcBorders>
              <w:top w:val="nil"/>
              <w:left w:val="single" w:sz="4" w:space="0" w:color="auto"/>
              <w:bottom w:val="nil"/>
              <w:right w:val="single" w:sz="4" w:space="0" w:color="auto"/>
            </w:tcBorders>
            <w:shd w:val="clear" w:color="auto" w:fill="auto"/>
            <w:vAlign w:val="center"/>
          </w:tcPr>
          <w:p w14:paraId="7F61AE5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Universidad de los andes</w:t>
            </w:r>
          </w:p>
        </w:tc>
        <w:tc>
          <w:tcPr>
            <w:tcW w:w="1417" w:type="dxa"/>
            <w:tcBorders>
              <w:top w:val="nil"/>
              <w:left w:val="single" w:sz="4" w:space="0" w:color="auto"/>
              <w:bottom w:val="nil"/>
              <w:right w:val="single" w:sz="4" w:space="0" w:color="auto"/>
            </w:tcBorders>
            <w:shd w:val="clear" w:color="auto" w:fill="auto"/>
            <w:vAlign w:val="center"/>
          </w:tcPr>
          <w:p w14:paraId="616A711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$9.100.000 </w:t>
            </w:r>
          </w:p>
        </w:tc>
        <w:tc>
          <w:tcPr>
            <w:tcW w:w="2127" w:type="dxa"/>
            <w:tcBorders>
              <w:top w:val="single" w:sz="4" w:space="0" w:color="auto"/>
              <w:left w:val="single" w:sz="4" w:space="0" w:color="auto"/>
              <w:bottom w:val="nil"/>
              <w:right w:val="single" w:sz="4" w:space="0" w:color="auto"/>
            </w:tcBorders>
            <w:shd w:val="clear" w:color="auto" w:fill="auto"/>
            <w:vAlign w:val="center"/>
          </w:tcPr>
          <w:p w14:paraId="4B8224D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Dora Vega Saavedra</w:t>
            </w:r>
          </w:p>
        </w:tc>
        <w:tc>
          <w:tcPr>
            <w:tcW w:w="3402" w:type="dxa"/>
            <w:shd w:val="clear" w:color="auto" w:fill="auto"/>
          </w:tcPr>
          <w:p w14:paraId="5ACC8554" w14:textId="77777777" w:rsidR="0054673E" w:rsidRPr="004B6EE5" w:rsidRDefault="00B87DCE" w:rsidP="00801794">
            <w:pPr>
              <w:spacing w:after="0" w:line="240" w:lineRule="auto"/>
              <w:jc w:val="center"/>
              <w:rPr>
                <w:rFonts w:eastAsia="Times New Roman"/>
                <w:sz w:val="18"/>
                <w:szCs w:val="18"/>
                <w:lang w:eastAsia="es-CO"/>
              </w:rPr>
            </w:pPr>
            <w:hyperlink r:id="rId151" w:history="1">
              <w:r w:rsidR="0054673E" w:rsidRPr="004B6EE5">
                <w:rPr>
                  <w:rFonts w:eastAsia="Times New Roman"/>
                  <w:color w:val="0563C1"/>
                  <w:sz w:val="18"/>
                  <w:szCs w:val="18"/>
                  <w:u w:val="single"/>
                  <w:lang w:eastAsia="es-CO"/>
                </w:rPr>
                <w:t>https://community.secop.gov.co/Public/Tendering/OpportunityDetail/Index?noticeUID=CO1.NTC.235814&amp;isFromPublicArea=True&amp;isModal=False</w:t>
              </w:r>
            </w:hyperlink>
            <w:r w:rsidR="0054673E" w:rsidRPr="004B6EE5">
              <w:rPr>
                <w:rFonts w:eastAsia="Times New Roman"/>
                <w:sz w:val="18"/>
                <w:szCs w:val="18"/>
                <w:lang w:eastAsia="es-CO"/>
              </w:rPr>
              <w:t xml:space="preserve"> </w:t>
            </w:r>
          </w:p>
        </w:tc>
      </w:tr>
      <w:tr w:rsidR="0054673E" w:rsidRPr="004B6EE5" w14:paraId="55998A1B"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D490B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BFDB9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DIELCOM S.A.S.</w:t>
            </w:r>
          </w:p>
        </w:tc>
        <w:tc>
          <w:tcPr>
            <w:tcW w:w="1417" w:type="dxa"/>
            <w:tcBorders>
              <w:top w:val="single" w:sz="4" w:space="0" w:color="auto"/>
              <w:left w:val="single" w:sz="4" w:space="0" w:color="auto"/>
              <w:bottom w:val="nil"/>
              <w:right w:val="single" w:sz="4" w:space="0" w:color="auto"/>
            </w:tcBorders>
            <w:shd w:val="clear" w:color="auto" w:fill="auto"/>
            <w:vAlign w:val="center"/>
          </w:tcPr>
          <w:p w14:paraId="41585BB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$66.120.257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5C455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Nelson Henrique Hernández Contreras</w:t>
            </w:r>
          </w:p>
        </w:tc>
        <w:tc>
          <w:tcPr>
            <w:tcW w:w="3402" w:type="dxa"/>
            <w:shd w:val="clear" w:color="auto" w:fill="auto"/>
          </w:tcPr>
          <w:p w14:paraId="081981E9" w14:textId="77777777" w:rsidR="0054673E" w:rsidRPr="004B6EE5" w:rsidRDefault="00B87DCE" w:rsidP="00801794">
            <w:pPr>
              <w:spacing w:after="0" w:line="240" w:lineRule="auto"/>
              <w:jc w:val="center"/>
              <w:rPr>
                <w:rFonts w:eastAsia="Times New Roman"/>
                <w:sz w:val="18"/>
                <w:szCs w:val="18"/>
                <w:lang w:eastAsia="es-CO"/>
              </w:rPr>
            </w:pPr>
            <w:hyperlink r:id="rId152" w:history="1">
              <w:r w:rsidR="0054673E" w:rsidRPr="004B6EE5">
                <w:rPr>
                  <w:rFonts w:eastAsia="Times New Roman"/>
                  <w:color w:val="0563C1"/>
                  <w:sz w:val="18"/>
                  <w:szCs w:val="18"/>
                  <w:u w:val="single"/>
                  <w:lang w:eastAsia="es-CO"/>
                </w:rPr>
                <w:t>https://community.secop.gov.co/Public/Tendering/OpportunityDetail/Index?noticeUID=CO1.NTC.218116&amp;isFromPublicArea=True&amp;isModal=False</w:t>
              </w:r>
            </w:hyperlink>
            <w:r w:rsidR="0054673E" w:rsidRPr="004B6EE5">
              <w:rPr>
                <w:rFonts w:eastAsia="Times New Roman"/>
                <w:sz w:val="18"/>
                <w:szCs w:val="18"/>
                <w:lang w:eastAsia="es-CO"/>
              </w:rPr>
              <w:t xml:space="preserve"> </w:t>
            </w:r>
          </w:p>
        </w:tc>
      </w:tr>
      <w:tr w:rsidR="0054673E" w:rsidRPr="004B6EE5" w14:paraId="00BFF722"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E540C1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74</w:t>
            </w:r>
          </w:p>
        </w:tc>
        <w:tc>
          <w:tcPr>
            <w:tcW w:w="1985" w:type="dxa"/>
            <w:tcBorders>
              <w:top w:val="nil"/>
              <w:left w:val="single" w:sz="4" w:space="0" w:color="auto"/>
              <w:bottom w:val="single" w:sz="4" w:space="0" w:color="auto"/>
              <w:right w:val="single" w:sz="4" w:space="0" w:color="auto"/>
            </w:tcBorders>
            <w:shd w:val="clear" w:color="auto" w:fill="auto"/>
            <w:vAlign w:val="center"/>
          </w:tcPr>
          <w:p w14:paraId="795FD55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Municipio de Montería </w:t>
            </w:r>
          </w:p>
        </w:tc>
        <w:tc>
          <w:tcPr>
            <w:tcW w:w="1417" w:type="dxa"/>
            <w:tcBorders>
              <w:top w:val="single" w:sz="4" w:space="0" w:color="auto"/>
              <w:left w:val="single" w:sz="4" w:space="0" w:color="auto"/>
              <w:bottom w:val="nil"/>
              <w:right w:val="single" w:sz="4" w:space="0" w:color="auto"/>
            </w:tcBorders>
            <w:shd w:val="clear" w:color="auto" w:fill="auto"/>
            <w:vAlign w:val="center"/>
          </w:tcPr>
          <w:p w14:paraId="6C8883D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$0</w:t>
            </w:r>
          </w:p>
        </w:tc>
        <w:tc>
          <w:tcPr>
            <w:tcW w:w="2127" w:type="dxa"/>
            <w:tcBorders>
              <w:top w:val="nil"/>
              <w:left w:val="single" w:sz="4" w:space="0" w:color="auto"/>
              <w:bottom w:val="single" w:sz="4" w:space="0" w:color="auto"/>
              <w:right w:val="single" w:sz="4" w:space="0" w:color="auto"/>
            </w:tcBorders>
            <w:shd w:val="clear" w:color="auto" w:fill="auto"/>
            <w:vAlign w:val="center"/>
          </w:tcPr>
          <w:p w14:paraId="4C366DC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José Heriberto Martínez Morales</w:t>
            </w:r>
          </w:p>
        </w:tc>
        <w:tc>
          <w:tcPr>
            <w:tcW w:w="3402" w:type="dxa"/>
            <w:shd w:val="clear" w:color="auto" w:fill="auto"/>
          </w:tcPr>
          <w:p w14:paraId="5F1D43D4" w14:textId="77777777" w:rsidR="0054673E" w:rsidRPr="004B6EE5" w:rsidRDefault="00B87DCE" w:rsidP="00801794">
            <w:pPr>
              <w:spacing w:after="0" w:line="240" w:lineRule="auto"/>
              <w:jc w:val="center"/>
              <w:rPr>
                <w:rFonts w:eastAsia="Times New Roman"/>
                <w:sz w:val="18"/>
                <w:szCs w:val="18"/>
                <w:lang w:eastAsia="es-CO"/>
              </w:rPr>
            </w:pPr>
            <w:hyperlink r:id="rId153" w:history="1">
              <w:r w:rsidR="0054673E" w:rsidRPr="004B6EE5">
                <w:rPr>
                  <w:rFonts w:eastAsia="Calibri"/>
                  <w:bCs/>
                  <w:color w:val="0563C1"/>
                  <w:sz w:val="18"/>
                  <w:szCs w:val="18"/>
                  <w:u w:val="single"/>
                  <w:shd w:val="clear" w:color="auto" w:fill="FFFFFF"/>
                </w:rPr>
                <w:t>https://community.secop.gov.co/Public/Tendering/OpportunityDetail/Index?noticeUID=CO1.NTC.240458&amp;isFromPublicArea=True&amp;isModal=False</w:t>
              </w:r>
            </w:hyperlink>
          </w:p>
        </w:tc>
      </w:tr>
      <w:tr w:rsidR="0054673E" w:rsidRPr="004B6EE5" w14:paraId="1A1A8C28"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F78820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75</w:t>
            </w:r>
          </w:p>
        </w:tc>
        <w:tc>
          <w:tcPr>
            <w:tcW w:w="1985" w:type="dxa"/>
            <w:tcBorders>
              <w:top w:val="nil"/>
              <w:left w:val="single" w:sz="4" w:space="0" w:color="auto"/>
              <w:bottom w:val="nil"/>
              <w:right w:val="single" w:sz="4" w:space="0" w:color="auto"/>
            </w:tcBorders>
            <w:shd w:val="clear" w:color="000000" w:fill="FFFFFF"/>
            <w:vAlign w:val="center"/>
          </w:tcPr>
          <w:p w14:paraId="2D214CF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Controles Empresariales </w:t>
            </w:r>
          </w:p>
        </w:tc>
        <w:tc>
          <w:tcPr>
            <w:tcW w:w="1417" w:type="dxa"/>
            <w:tcBorders>
              <w:top w:val="single" w:sz="4" w:space="0" w:color="auto"/>
              <w:left w:val="single" w:sz="4" w:space="0" w:color="auto"/>
              <w:bottom w:val="nil"/>
              <w:right w:val="single" w:sz="4" w:space="0" w:color="auto"/>
            </w:tcBorders>
            <w:shd w:val="clear" w:color="000000" w:fill="FFFFFF"/>
            <w:vAlign w:val="center"/>
          </w:tcPr>
          <w:p w14:paraId="71927FC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$ 32.338.707</w:t>
            </w:r>
          </w:p>
        </w:tc>
        <w:tc>
          <w:tcPr>
            <w:tcW w:w="2127" w:type="dxa"/>
            <w:tcBorders>
              <w:top w:val="nil"/>
              <w:left w:val="single" w:sz="4" w:space="0" w:color="auto"/>
              <w:bottom w:val="nil"/>
              <w:right w:val="single" w:sz="4" w:space="0" w:color="auto"/>
            </w:tcBorders>
            <w:shd w:val="clear" w:color="auto" w:fill="auto"/>
            <w:vAlign w:val="center"/>
          </w:tcPr>
          <w:p w14:paraId="1C3D3CF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Eduing Osvaldo Díaz</w:t>
            </w:r>
          </w:p>
        </w:tc>
        <w:tc>
          <w:tcPr>
            <w:tcW w:w="3402" w:type="dxa"/>
            <w:shd w:val="clear" w:color="auto" w:fill="auto"/>
          </w:tcPr>
          <w:p w14:paraId="74591F81" w14:textId="77777777" w:rsidR="0054673E" w:rsidRPr="004B6EE5" w:rsidRDefault="00B87DCE" w:rsidP="00801794">
            <w:pPr>
              <w:spacing w:after="0" w:line="240" w:lineRule="auto"/>
              <w:jc w:val="center"/>
              <w:rPr>
                <w:rFonts w:eastAsia="Times New Roman"/>
                <w:sz w:val="18"/>
                <w:szCs w:val="18"/>
                <w:lang w:eastAsia="es-CO"/>
              </w:rPr>
            </w:pPr>
            <w:hyperlink r:id="rId154" w:history="1">
              <w:r w:rsidR="0054673E" w:rsidRPr="004B6EE5">
                <w:rPr>
                  <w:rFonts w:eastAsia="Times New Roman"/>
                  <w:color w:val="0563C1"/>
                  <w:sz w:val="18"/>
                  <w:szCs w:val="18"/>
                  <w:u w:val="single"/>
                  <w:lang w:eastAsia="es-CO"/>
                </w:rPr>
                <w:t>https://www.colombiacompra.gov.co/tienda-virtual-del-estado-colombiano/ordenes-compra/21657</w:t>
              </w:r>
            </w:hyperlink>
          </w:p>
        </w:tc>
      </w:tr>
      <w:tr w:rsidR="0054673E" w:rsidRPr="004B6EE5" w14:paraId="6EEB5958"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77F8A6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42EDBA9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Universidad Nacional de Colombia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51CABB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$0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14:paraId="27F387E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Diana Marcela Pinzon </w:t>
            </w:r>
          </w:p>
        </w:tc>
        <w:tc>
          <w:tcPr>
            <w:tcW w:w="3402" w:type="dxa"/>
            <w:shd w:val="clear" w:color="auto" w:fill="auto"/>
          </w:tcPr>
          <w:p w14:paraId="44B1AA9E" w14:textId="77777777" w:rsidR="0054673E" w:rsidRPr="004B6EE5" w:rsidRDefault="00B87DCE" w:rsidP="00801794">
            <w:pPr>
              <w:spacing w:after="0" w:line="240" w:lineRule="auto"/>
              <w:jc w:val="center"/>
              <w:rPr>
                <w:rFonts w:eastAsia="Times New Roman"/>
                <w:sz w:val="18"/>
                <w:szCs w:val="18"/>
                <w:lang w:eastAsia="es-CO"/>
              </w:rPr>
            </w:pPr>
            <w:hyperlink r:id="rId155" w:history="1">
              <w:r w:rsidR="0054673E" w:rsidRPr="004B6EE5">
                <w:rPr>
                  <w:rFonts w:eastAsia="Calibri"/>
                  <w:bCs/>
                  <w:color w:val="0563C1"/>
                  <w:sz w:val="18"/>
                  <w:szCs w:val="18"/>
                  <w:u w:val="single"/>
                  <w:shd w:val="clear" w:color="auto" w:fill="FFFFFF"/>
                </w:rPr>
                <w:t>https://community.secop.gov.co/Public/Tendering/OpportunityDetail/Index?noticeUID=CO1.NTC.242146&amp;isFromPublicArea=True&amp;isModal=False</w:t>
              </w:r>
            </w:hyperlink>
          </w:p>
        </w:tc>
      </w:tr>
      <w:tr w:rsidR="0054673E" w:rsidRPr="004B6EE5" w14:paraId="3A0DF7C8"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5CF7F0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77</w:t>
            </w:r>
          </w:p>
        </w:tc>
        <w:tc>
          <w:tcPr>
            <w:tcW w:w="1985" w:type="dxa"/>
            <w:tcBorders>
              <w:top w:val="nil"/>
              <w:left w:val="single" w:sz="4" w:space="0" w:color="auto"/>
              <w:bottom w:val="nil"/>
              <w:right w:val="single" w:sz="4" w:space="0" w:color="auto"/>
            </w:tcBorders>
            <w:shd w:val="clear" w:color="000000" w:fill="FFFFFF"/>
            <w:vAlign w:val="center"/>
          </w:tcPr>
          <w:p w14:paraId="14490557" w14:textId="77777777" w:rsidR="0054673E" w:rsidRPr="004B6EE5" w:rsidRDefault="0054673E" w:rsidP="00801794">
            <w:pPr>
              <w:spacing w:after="0" w:line="240" w:lineRule="auto"/>
              <w:jc w:val="center"/>
              <w:rPr>
                <w:rFonts w:eastAsia="Calibri"/>
                <w:color w:val="000000"/>
                <w:sz w:val="18"/>
                <w:szCs w:val="18"/>
                <w:lang w:val="fr-FR"/>
              </w:rPr>
            </w:pPr>
            <w:r w:rsidRPr="004B6EE5">
              <w:rPr>
                <w:rFonts w:eastAsia="Calibri"/>
                <w:color w:val="000000"/>
                <w:sz w:val="18"/>
                <w:szCs w:val="18"/>
                <w:lang w:val="fr-FR"/>
              </w:rPr>
              <w:t>Treda Solutions S.A.S.</w:t>
            </w:r>
          </w:p>
        </w:tc>
        <w:tc>
          <w:tcPr>
            <w:tcW w:w="1417" w:type="dxa"/>
            <w:tcBorders>
              <w:top w:val="nil"/>
              <w:left w:val="single" w:sz="4" w:space="0" w:color="auto"/>
              <w:bottom w:val="nil"/>
              <w:right w:val="single" w:sz="4" w:space="0" w:color="auto"/>
            </w:tcBorders>
            <w:shd w:val="clear" w:color="000000" w:fill="FFFFFF"/>
            <w:vAlign w:val="center"/>
          </w:tcPr>
          <w:p w14:paraId="505E8D4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$320.429.575</w:t>
            </w:r>
          </w:p>
        </w:tc>
        <w:tc>
          <w:tcPr>
            <w:tcW w:w="2127" w:type="dxa"/>
            <w:tcBorders>
              <w:top w:val="nil"/>
              <w:left w:val="single" w:sz="4" w:space="0" w:color="auto"/>
              <w:bottom w:val="nil"/>
              <w:right w:val="single" w:sz="4" w:space="0" w:color="auto"/>
            </w:tcBorders>
            <w:shd w:val="clear" w:color="auto" w:fill="auto"/>
            <w:vAlign w:val="center"/>
          </w:tcPr>
          <w:p w14:paraId="565DEE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y Sandra Rincón</w:t>
            </w:r>
          </w:p>
        </w:tc>
        <w:tc>
          <w:tcPr>
            <w:tcW w:w="3402" w:type="dxa"/>
            <w:shd w:val="clear" w:color="auto" w:fill="auto"/>
          </w:tcPr>
          <w:p w14:paraId="6C9C0F90" w14:textId="77777777" w:rsidR="0054673E" w:rsidRPr="004B6EE5" w:rsidRDefault="00B87DCE" w:rsidP="00801794">
            <w:pPr>
              <w:spacing w:after="0" w:line="240" w:lineRule="auto"/>
              <w:jc w:val="center"/>
              <w:rPr>
                <w:rFonts w:eastAsia="Times New Roman"/>
                <w:sz w:val="18"/>
                <w:szCs w:val="18"/>
                <w:lang w:eastAsia="es-CO"/>
              </w:rPr>
            </w:pPr>
            <w:hyperlink r:id="rId156" w:history="1">
              <w:r w:rsidR="0054673E" w:rsidRPr="004B6EE5">
                <w:rPr>
                  <w:rFonts w:eastAsia="Calibri"/>
                  <w:bCs/>
                  <w:color w:val="0563C1"/>
                  <w:sz w:val="18"/>
                  <w:szCs w:val="18"/>
                  <w:u w:val="single"/>
                  <w:shd w:val="clear" w:color="auto" w:fill="FFFFFF"/>
                </w:rPr>
                <w:t>https://community.secop.gov.co/Public/Tendering/OpportunityDetail/Index?noticeUID=CO1.NTC.213828&amp;isFromPublicArea=True&amp;isModal=False</w:t>
              </w:r>
            </w:hyperlink>
          </w:p>
        </w:tc>
      </w:tr>
      <w:tr w:rsidR="0054673E" w:rsidRPr="004B6EE5" w14:paraId="286931C4"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4E77FD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020EA5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PANAMERICANA LIBRERÍA Y PAPELERÍA S.A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9CB207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$7.083.815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14:paraId="50AA322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Andres Jimenez </w:t>
            </w:r>
          </w:p>
        </w:tc>
        <w:tc>
          <w:tcPr>
            <w:tcW w:w="3402" w:type="dxa"/>
            <w:shd w:val="clear" w:color="auto" w:fill="auto"/>
          </w:tcPr>
          <w:p w14:paraId="2C53DD9A" w14:textId="77777777" w:rsidR="0054673E" w:rsidRPr="004B6EE5" w:rsidRDefault="00B87DCE" w:rsidP="00801794">
            <w:pPr>
              <w:spacing w:after="0" w:line="240" w:lineRule="auto"/>
              <w:jc w:val="center"/>
              <w:rPr>
                <w:rFonts w:eastAsia="Times New Roman"/>
                <w:sz w:val="18"/>
                <w:szCs w:val="18"/>
                <w:lang w:eastAsia="es-CO"/>
              </w:rPr>
            </w:pPr>
            <w:hyperlink r:id="rId157" w:history="1">
              <w:r w:rsidR="0054673E" w:rsidRPr="004B6EE5">
                <w:rPr>
                  <w:rFonts w:eastAsia="Times New Roman"/>
                  <w:color w:val="0563C1"/>
                  <w:sz w:val="18"/>
                  <w:szCs w:val="18"/>
                  <w:u w:val="single"/>
                  <w:lang w:eastAsia="es-CO"/>
                </w:rPr>
                <w:t>https://www.colombiacompra.gov.co/tienda-virtual-del-estado-colombiano/ordenes-compra/21933</w:t>
              </w:r>
            </w:hyperlink>
          </w:p>
        </w:tc>
      </w:tr>
      <w:tr w:rsidR="0054673E" w:rsidRPr="004B6EE5" w14:paraId="069B6788"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6A6F75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79</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E6C3F0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Universidad Pontificia Bolivariana </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9BA57F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$0 </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4CCC8A1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Diana Marcela Pinzon </w:t>
            </w:r>
          </w:p>
        </w:tc>
        <w:tc>
          <w:tcPr>
            <w:tcW w:w="3402" w:type="dxa"/>
            <w:shd w:val="clear" w:color="auto" w:fill="auto"/>
          </w:tcPr>
          <w:p w14:paraId="5DD9C65B" w14:textId="77777777" w:rsidR="0054673E" w:rsidRPr="004B6EE5" w:rsidRDefault="00B87DCE" w:rsidP="00801794">
            <w:pPr>
              <w:spacing w:after="0" w:line="240" w:lineRule="auto"/>
              <w:jc w:val="center"/>
              <w:rPr>
                <w:rFonts w:eastAsia="Times New Roman"/>
                <w:sz w:val="18"/>
                <w:szCs w:val="18"/>
                <w:lang w:eastAsia="es-CO"/>
              </w:rPr>
            </w:pPr>
            <w:hyperlink r:id="rId158" w:history="1">
              <w:r w:rsidR="0054673E" w:rsidRPr="004B6EE5">
                <w:rPr>
                  <w:rFonts w:eastAsia="Calibri"/>
                  <w:bCs/>
                  <w:color w:val="0563C1"/>
                  <w:sz w:val="18"/>
                  <w:szCs w:val="18"/>
                  <w:u w:val="single"/>
                  <w:shd w:val="clear" w:color="auto" w:fill="FFFFFF"/>
                </w:rPr>
                <w:t>https://community.secop.gov.co/Public/Tendering/OpportunityDetail/Index?noticeUID=CO1.NTC.242146&amp;isFromPublicArea=True&amp;isModal=False</w:t>
              </w:r>
            </w:hyperlink>
          </w:p>
        </w:tc>
      </w:tr>
      <w:tr w:rsidR="0054673E" w:rsidRPr="004B6EE5" w14:paraId="46B391C1"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DF710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80</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2100AC6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UT STEFANINI PLUS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31E1E8F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$1.000.000.000</w:t>
            </w:r>
          </w:p>
        </w:tc>
        <w:tc>
          <w:tcPr>
            <w:tcW w:w="2127" w:type="dxa"/>
            <w:tcBorders>
              <w:top w:val="nil"/>
              <w:left w:val="single" w:sz="4" w:space="0" w:color="auto"/>
              <w:bottom w:val="single" w:sz="4" w:space="0" w:color="auto"/>
              <w:right w:val="single" w:sz="4" w:space="0" w:color="auto"/>
            </w:tcBorders>
            <w:shd w:val="clear" w:color="auto" w:fill="auto"/>
            <w:vAlign w:val="center"/>
          </w:tcPr>
          <w:p w14:paraId="42B342D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Antonio Fernando Soler Osorio</w:t>
            </w:r>
          </w:p>
        </w:tc>
        <w:tc>
          <w:tcPr>
            <w:tcW w:w="3402" w:type="dxa"/>
            <w:shd w:val="clear" w:color="auto" w:fill="auto"/>
          </w:tcPr>
          <w:p w14:paraId="72191124" w14:textId="77777777" w:rsidR="0054673E" w:rsidRPr="004B6EE5" w:rsidRDefault="00B87DCE" w:rsidP="00801794">
            <w:pPr>
              <w:spacing w:after="0" w:line="240" w:lineRule="auto"/>
              <w:jc w:val="center"/>
              <w:rPr>
                <w:rFonts w:eastAsia="Times New Roman"/>
                <w:sz w:val="18"/>
                <w:szCs w:val="18"/>
                <w:lang w:eastAsia="es-CO"/>
              </w:rPr>
            </w:pPr>
            <w:hyperlink r:id="rId159" w:history="1">
              <w:r w:rsidR="0054673E" w:rsidRPr="004B6EE5">
                <w:rPr>
                  <w:rFonts w:eastAsia="Calibri"/>
                  <w:bCs/>
                  <w:color w:val="0563C1"/>
                  <w:sz w:val="18"/>
                  <w:szCs w:val="18"/>
                  <w:u w:val="single"/>
                  <w:shd w:val="clear" w:color="auto" w:fill="FFFFFF"/>
                </w:rPr>
                <w:t>https://community.secop.gov.co/Public/Tendering/OpportunityDetail/Index?noticeUID=CO1.NTC.217845&amp;isFromPublicArea=True&amp;isModal=False</w:t>
              </w:r>
            </w:hyperlink>
          </w:p>
        </w:tc>
      </w:tr>
      <w:tr w:rsidR="0054673E" w:rsidRPr="004B6EE5" w14:paraId="70EC9A7D"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1EB86B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739CAA2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ROHDE &amp; SCHWARZ DE COLOMBIA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C3925B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$210.273.000</w:t>
            </w:r>
          </w:p>
        </w:tc>
        <w:tc>
          <w:tcPr>
            <w:tcW w:w="2127" w:type="dxa"/>
            <w:tcBorders>
              <w:top w:val="nil"/>
              <w:left w:val="single" w:sz="4" w:space="0" w:color="auto"/>
              <w:bottom w:val="single" w:sz="4" w:space="0" w:color="auto"/>
              <w:right w:val="single" w:sz="4" w:space="0" w:color="auto"/>
            </w:tcBorders>
            <w:shd w:val="clear" w:color="auto" w:fill="auto"/>
            <w:vAlign w:val="center"/>
          </w:tcPr>
          <w:p w14:paraId="17698FB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Jairo Hernán Ruge Bogoya</w:t>
            </w:r>
          </w:p>
        </w:tc>
        <w:tc>
          <w:tcPr>
            <w:tcW w:w="3402" w:type="dxa"/>
            <w:shd w:val="clear" w:color="auto" w:fill="auto"/>
          </w:tcPr>
          <w:p w14:paraId="47BB20F8" w14:textId="77777777" w:rsidR="0054673E" w:rsidRPr="004B6EE5" w:rsidRDefault="00B87DCE" w:rsidP="00801794">
            <w:pPr>
              <w:spacing w:after="0" w:line="240" w:lineRule="auto"/>
              <w:jc w:val="center"/>
              <w:rPr>
                <w:rFonts w:eastAsia="Times New Roman"/>
                <w:sz w:val="18"/>
                <w:szCs w:val="18"/>
                <w:lang w:eastAsia="es-CO"/>
              </w:rPr>
            </w:pPr>
            <w:hyperlink r:id="rId160" w:history="1">
              <w:r w:rsidR="0054673E" w:rsidRPr="004B6EE5">
                <w:rPr>
                  <w:rFonts w:eastAsia="Calibri"/>
                  <w:bCs/>
                  <w:color w:val="0563C1"/>
                  <w:sz w:val="18"/>
                  <w:szCs w:val="18"/>
                  <w:u w:val="single"/>
                  <w:shd w:val="clear" w:color="auto" w:fill="FFFFFF"/>
                </w:rPr>
                <w:t>https://community.secop.gov.co/Public/Tendering/OpportunityDetail/Index?noticeUID=CO1.NTC.245631&amp;isFromPublicArea=True&amp;isModal=False</w:t>
              </w:r>
            </w:hyperlink>
          </w:p>
        </w:tc>
      </w:tr>
      <w:tr w:rsidR="0054673E" w:rsidRPr="004B6EE5" w14:paraId="0315A721"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FEFA9C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82</w:t>
            </w:r>
          </w:p>
        </w:tc>
        <w:tc>
          <w:tcPr>
            <w:tcW w:w="1985" w:type="dxa"/>
            <w:tcBorders>
              <w:top w:val="nil"/>
              <w:left w:val="single" w:sz="4" w:space="0" w:color="auto"/>
              <w:bottom w:val="nil"/>
              <w:right w:val="single" w:sz="4" w:space="0" w:color="auto"/>
            </w:tcBorders>
            <w:shd w:val="clear" w:color="auto" w:fill="auto"/>
            <w:vAlign w:val="center"/>
          </w:tcPr>
          <w:p w14:paraId="6851984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Fundasuperior Integral Group S.A.S.</w:t>
            </w:r>
          </w:p>
        </w:tc>
        <w:tc>
          <w:tcPr>
            <w:tcW w:w="1417" w:type="dxa"/>
            <w:tcBorders>
              <w:top w:val="nil"/>
              <w:left w:val="single" w:sz="4" w:space="0" w:color="auto"/>
              <w:bottom w:val="nil"/>
              <w:right w:val="single" w:sz="4" w:space="0" w:color="auto"/>
            </w:tcBorders>
            <w:shd w:val="clear" w:color="auto" w:fill="auto"/>
            <w:vAlign w:val="center"/>
          </w:tcPr>
          <w:p w14:paraId="1D4CAD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 $6.743.000 </w:t>
            </w:r>
          </w:p>
        </w:tc>
        <w:tc>
          <w:tcPr>
            <w:tcW w:w="2127" w:type="dxa"/>
            <w:tcBorders>
              <w:top w:val="nil"/>
              <w:left w:val="single" w:sz="4" w:space="0" w:color="auto"/>
              <w:bottom w:val="nil"/>
              <w:right w:val="single" w:sz="4" w:space="0" w:color="auto"/>
            </w:tcBorders>
            <w:shd w:val="clear" w:color="auto" w:fill="auto"/>
            <w:vAlign w:val="center"/>
          </w:tcPr>
          <w:p w14:paraId="21B14D5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Sara Esperanza Castañeda Valenzuela</w:t>
            </w:r>
          </w:p>
        </w:tc>
        <w:tc>
          <w:tcPr>
            <w:tcW w:w="3402" w:type="dxa"/>
            <w:shd w:val="clear" w:color="auto" w:fill="auto"/>
          </w:tcPr>
          <w:p w14:paraId="29F04F0E" w14:textId="77777777" w:rsidR="0054673E" w:rsidRPr="004B6EE5" w:rsidRDefault="00B87DCE" w:rsidP="00801794">
            <w:pPr>
              <w:spacing w:after="0" w:line="240" w:lineRule="auto"/>
              <w:jc w:val="center"/>
              <w:rPr>
                <w:rFonts w:eastAsia="Times New Roman"/>
                <w:sz w:val="18"/>
                <w:szCs w:val="18"/>
                <w:lang w:eastAsia="es-CO"/>
              </w:rPr>
            </w:pPr>
            <w:hyperlink r:id="rId161" w:history="1">
              <w:r w:rsidR="0054673E" w:rsidRPr="004B6EE5">
                <w:rPr>
                  <w:rFonts w:eastAsia="Calibri"/>
                  <w:bCs/>
                  <w:color w:val="0563C1"/>
                  <w:sz w:val="18"/>
                  <w:szCs w:val="18"/>
                  <w:u w:val="single"/>
                  <w:shd w:val="clear" w:color="auto" w:fill="FFFFFF"/>
                </w:rPr>
                <w:t>https://community.secop.gov.co/Public/Tendering/OpportunityDetail/Index?noticeUID=CO1.NTC.249944&amp;isFromPublicArea=True&amp;isModal=False</w:t>
              </w:r>
            </w:hyperlink>
          </w:p>
        </w:tc>
      </w:tr>
      <w:tr w:rsidR="0054673E" w:rsidRPr="004B6EE5" w14:paraId="45B1FD1C"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B944B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8D6B36" w14:textId="77777777" w:rsidR="0054673E" w:rsidRPr="004B6EE5" w:rsidRDefault="0054673E" w:rsidP="00801794">
            <w:pPr>
              <w:spacing w:after="0" w:line="240" w:lineRule="auto"/>
              <w:jc w:val="center"/>
              <w:rPr>
                <w:rFonts w:eastAsia="Calibri"/>
                <w:color w:val="000000"/>
                <w:sz w:val="18"/>
                <w:szCs w:val="18"/>
                <w:lang w:val="en-US"/>
              </w:rPr>
            </w:pPr>
            <w:r w:rsidRPr="004B6EE5">
              <w:rPr>
                <w:rFonts w:eastAsia="Calibri"/>
                <w:color w:val="000000"/>
                <w:sz w:val="18"/>
                <w:szCs w:val="18"/>
                <w:lang w:val="en-US"/>
              </w:rPr>
              <w:t>UT GROW DATA STP CONSULTORES-2017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56BB7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lang w:val="en-US"/>
              </w:rPr>
              <w:t xml:space="preserve"> </w:t>
            </w:r>
            <w:r w:rsidRPr="004B6EE5">
              <w:rPr>
                <w:rFonts w:eastAsia="Calibri"/>
                <w:sz w:val="18"/>
                <w:szCs w:val="18"/>
              </w:rPr>
              <w:t xml:space="preserve">$204.600.000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4630E6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Eduing Osvaldo Díaz</w:t>
            </w:r>
          </w:p>
        </w:tc>
        <w:tc>
          <w:tcPr>
            <w:tcW w:w="3402" w:type="dxa"/>
            <w:shd w:val="clear" w:color="auto" w:fill="auto"/>
          </w:tcPr>
          <w:p w14:paraId="572BC85A" w14:textId="77777777" w:rsidR="0054673E" w:rsidRPr="004B6EE5" w:rsidRDefault="00B87DCE" w:rsidP="00801794">
            <w:pPr>
              <w:spacing w:after="0" w:line="240" w:lineRule="auto"/>
              <w:jc w:val="center"/>
              <w:rPr>
                <w:rFonts w:eastAsia="Times New Roman"/>
                <w:sz w:val="18"/>
                <w:szCs w:val="18"/>
                <w:lang w:eastAsia="es-CO"/>
              </w:rPr>
            </w:pPr>
            <w:hyperlink r:id="rId162" w:history="1">
              <w:r w:rsidR="0054673E" w:rsidRPr="004B6EE5">
                <w:rPr>
                  <w:rFonts w:eastAsia="Calibri"/>
                  <w:bCs/>
                  <w:color w:val="0563C1"/>
                  <w:sz w:val="18"/>
                  <w:szCs w:val="18"/>
                  <w:u w:val="single"/>
                  <w:shd w:val="clear" w:color="auto" w:fill="FFFFFF"/>
                </w:rPr>
                <w:t>https://community.secop.gov.co/Public/Tendering/OpportunityDetail/Index?noticeUID=CO1.NTC.240554&amp;isFromPublicArea=True&amp;isModal=False</w:t>
              </w:r>
            </w:hyperlink>
          </w:p>
        </w:tc>
      </w:tr>
      <w:tr w:rsidR="0054673E" w:rsidRPr="004B6EE5" w14:paraId="5FA6F0B0"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84801E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84</w:t>
            </w:r>
          </w:p>
        </w:tc>
        <w:tc>
          <w:tcPr>
            <w:tcW w:w="1985" w:type="dxa"/>
            <w:tcBorders>
              <w:top w:val="nil"/>
              <w:left w:val="nil"/>
              <w:bottom w:val="nil"/>
              <w:right w:val="single" w:sz="4" w:space="0" w:color="auto"/>
            </w:tcBorders>
            <w:shd w:val="clear" w:color="000000" w:fill="FFFFFF"/>
            <w:vAlign w:val="center"/>
          </w:tcPr>
          <w:p w14:paraId="5D7DAF8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Agencia IQ Ltda.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9C3486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$12.000.000</w:t>
            </w:r>
          </w:p>
        </w:tc>
        <w:tc>
          <w:tcPr>
            <w:tcW w:w="2127" w:type="dxa"/>
            <w:tcBorders>
              <w:top w:val="nil"/>
              <w:left w:val="single" w:sz="4" w:space="0" w:color="auto"/>
              <w:bottom w:val="nil"/>
              <w:right w:val="single" w:sz="4" w:space="0" w:color="auto"/>
            </w:tcBorders>
            <w:shd w:val="clear" w:color="auto" w:fill="auto"/>
            <w:vAlign w:val="center"/>
          </w:tcPr>
          <w:p w14:paraId="13BE3F8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Antonio Soler Osorio</w:t>
            </w:r>
          </w:p>
        </w:tc>
        <w:tc>
          <w:tcPr>
            <w:tcW w:w="3402" w:type="dxa"/>
            <w:shd w:val="clear" w:color="auto" w:fill="auto"/>
          </w:tcPr>
          <w:p w14:paraId="04983E9E" w14:textId="77777777" w:rsidR="0054673E" w:rsidRPr="004B6EE5" w:rsidRDefault="00B87DCE" w:rsidP="00801794">
            <w:pPr>
              <w:spacing w:after="0" w:line="240" w:lineRule="auto"/>
              <w:jc w:val="center"/>
              <w:rPr>
                <w:rFonts w:eastAsia="Times New Roman"/>
                <w:sz w:val="18"/>
                <w:szCs w:val="18"/>
                <w:lang w:eastAsia="es-CO"/>
              </w:rPr>
            </w:pPr>
            <w:hyperlink r:id="rId163" w:history="1">
              <w:r w:rsidR="0054673E" w:rsidRPr="004B6EE5">
                <w:rPr>
                  <w:rFonts w:eastAsia="Calibri"/>
                  <w:bCs/>
                  <w:color w:val="0563C1"/>
                  <w:sz w:val="18"/>
                  <w:szCs w:val="18"/>
                  <w:u w:val="single"/>
                  <w:shd w:val="clear" w:color="auto" w:fill="FFFFFF"/>
                </w:rPr>
                <w:t>https://community.secop.gov.co/Public/Tendering/OpportunityDetail/Index?noticeUID=CO1.NTC.245746&amp;isFromPublicArea=True&amp;isModal=False</w:t>
              </w:r>
            </w:hyperlink>
          </w:p>
        </w:tc>
      </w:tr>
      <w:tr w:rsidR="0054673E" w:rsidRPr="004B6EE5" w14:paraId="0CB3E85C"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26C801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377B626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MAPFRE SEGUROS GENERALES DE COLOMBIA S.A</w:t>
            </w:r>
          </w:p>
        </w:tc>
        <w:tc>
          <w:tcPr>
            <w:tcW w:w="1417" w:type="dxa"/>
            <w:tcBorders>
              <w:top w:val="single" w:sz="4" w:space="0" w:color="auto"/>
              <w:left w:val="nil"/>
              <w:bottom w:val="single" w:sz="4" w:space="0" w:color="auto"/>
              <w:right w:val="nil"/>
            </w:tcBorders>
            <w:shd w:val="clear" w:color="000000" w:fill="FFFFFF"/>
            <w:vAlign w:val="center"/>
          </w:tcPr>
          <w:p w14:paraId="137BC88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$10.602.686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14:paraId="0EC920E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Andres Jimenez </w:t>
            </w:r>
          </w:p>
        </w:tc>
        <w:tc>
          <w:tcPr>
            <w:tcW w:w="3402" w:type="dxa"/>
            <w:shd w:val="clear" w:color="auto" w:fill="auto"/>
          </w:tcPr>
          <w:p w14:paraId="55006F1F" w14:textId="77777777" w:rsidR="0054673E" w:rsidRPr="004B6EE5" w:rsidRDefault="00B87DCE" w:rsidP="00801794">
            <w:pPr>
              <w:spacing w:after="0" w:line="240" w:lineRule="auto"/>
              <w:jc w:val="center"/>
              <w:rPr>
                <w:rFonts w:eastAsia="Times New Roman"/>
                <w:sz w:val="18"/>
                <w:szCs w:val="18"/>
                <w:lang w:eastAsia="es-CO"/>
              </w:rPr>
            </w:pPr>
            <w:hyperlink r:id="rId164" w:history="1">
              <w:r w:rsidR="0054673E" w:rsidRPr="004B6EE5">
                <w:rPr>
                  <w:rFonts w:eastAsia="Calibri"/>
                  <w:bCs/>
                  <w:color w:val="0563C1"/>
                  <w:sz w:val="18"/>
                  <w:szCs w:val="18"/>
                  <w:u w:val="single"/>
                  <w:shd w:val="clear" w:color="auto" w:fill="FFFFFF"/>
                </w:rPr>
                <w:t>https://community.secop.gov.co/Public/Tendering/OpportunityDetail/Index?noticeUID=CO1.NTC.258159&amp;isFromPublicArea=True&amp;isModal=False</w:t>
              </w:r>
            </w:hyperlink>
          </w:p>
        </w:tc>
      </w:tr>
      <w:tr w:rsidR="0054673E" w:rsidRPr="004B6EE5" w14:paraId="35453B11"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CE5BAB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86</w:t>
            </w:r>
          </w:p>
        </w:tc>
        <w:tc>
          <w:tcPr>
            <w:tcW w:w="1985" w:type="dxa"/>
            <w:tcBorders>
              <w:top w:val="nil"/>
              <w:left w:val="single" w:sz="4" w:space="0" w:color="auto"/>
              <w:bottom w:val="single" w:sz="4" w:space="0" w:color="auto"/>
              <w:right w:val="single" w:sz="4" w:space="0" w:color="auto"/>
            </w:tcBorders>
            <w:shd w:val="clear" w:color="auto" w:fill="auto"/>
            <w:vAlign w:val="center"/>
          </w:tcPr>
          <w:p w14:paraId="44388ED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Soluciones ICG S.A.S.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CBB27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$14.131.288</w:t>
            </w:r>
          </w:p>
        </w:tc>
        <w:tc>
          <w:tcPr>
            <w:tcW w:w="2127" w:type="dxa"/>
            <w:tcBorders>
              <w:top w:val="nil"/>
              <w:left w:val="single" w:sz="4" w:space="0" w:color="auto"/>
              <w:bottom w:val="single" w:sz="4" w:space="0" w:color="auto"/>
              <w:right w:val="single" w:sz="4" w:space="0" w:color="auto"/>
            </w:tcBorders>
            <w:shd w:val="clear" w:color="auto" w:fill="auto"/>
            <w:vAlign w:val="center"/>
          </w:tcPr>
          <w:p w14:paraId="498AE84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70FD0211" w14:textId="77777777" w:rsidR="0054673E" w:rsidRPr="004B6EE5" w:rsidRDefault="00B87DCE" w:rsidP="00801794">
            <w:pPr>
              <w:spacing w:after="0" w:line="240" w:lineRule="auto"/>
              <w:jc w:val="center"/>
              <w:rPr>
                <w:rFonts w:eastAsia="Times New Roman"/>
                <w:sz w:val="18"/>
                <w:szCs w:val="18"/>
                <w:lang w:eastAsia="es-CO"/>
              </w:rPr>
            </w:pPr>
            <w:hyperlink r:id="rId165" w:history="1">
              <w:r w:rsidR="0054673E" w:rsidRPr="004B6EE5">
                <w:rPr>
                  <w:rFonts w:eastAsia="Calibri"/>
                  <w:bCs/>
                  <w:color w:val="0563C1"/>
                  <w:sz w:val="18"/>
                  <w:szCs w:val="18"/>
                  <w:u w:val="single"/>
                  <w:shd w:val="clear" w:color="auto" w:fill="FFFFFF"/>
                </w:rPr>
                <w:t>https://community.secop.gov.co/Public/Tendering/OpportunityDetail/Index?noticeUID=CO1.NTC.258287&amp;isFromPublicArea=True&amp;isModal=False</w:t>
              </w:r>
            </w:hyperlink>
          </w:p>
        </w:tc>
      </w:tr>
      <w:tr w:rsidR="0054673E" w:rsidRPr="004B6EE5" w14:paraId="6BED6065"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BF7BC7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87</w:t>
            </w:r>
          </w:p>
        </w:tc>
        <w:tc>
          <w:tcPr>
            <w:tcW w:w="1985" w:type="dxa"/>
            <w:tcBorders>
              <w:top w:val="nil"/>
              <w:left w:val="single" w:sz="4" w:space="0" w:color="auto"/>
              <w:bottom w:val="nil"/>
              <w:right w:val="single" w:sz="4" w:space="0" w:color="auto"/>
            </w:tcBorders>
            <w:shd w:val="clear" w:color="000000" w:fill="FFFFFF"/>
            <w:vAlign w:val="center"/>
          </w:tcPr>
          <w:p w14:paraId="2A04F68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ROHDE &amp; SCHWARZ DE COLOMBIA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1B7314E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$28.363.608</w:t>
            </w:r>
          </w:p>
        </w:tc>
        <w:tc>
          <w:tcPr>
            <w:tcW w:w="2127" w:type="dxa"/>
            <w:tcBorders>
              <w:top w:val="nil"/>
              <w:left w:val="single" w:sz="4" w:space="0" w:color="auto"/>
              <w:bottom w:val="nil"/>
              <w:right w:val="single" w:sz="4" w:space="0" w:color="auto"/>
            </w:tcBorders>
            <w:shd w:val="clear" w:color="auto" w:fill="auto"/>
            <w:vAlign w:val="center"/>
          </w:tcPr>
          <w:p w14:paraId="28F4C22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Nelson Enrique Hernández</w:t>
            </w:r>
          </w:p>
        </w:tc>
        <w:tc>
          <w:tcPr>
            <w:tcW w:w="3402" w:type="dxa"/>
            <w:shd w:val="clear" w:color="auto" w:fill="auto"/>
          </w:tcPr>
          <w:p w14:paraId="50C9E1EF" w14:textId="77777777" w:rsidR="0054673E" w:rsidRPr="004B6EE5" w:rsidRDefault="00B87DCE" w:rsidP="00801794">
            <w:pPr>
              <w:spacing w:after="0" w:line="240" w:lineRule="auto"/>
              <w:jc w:val="center"/>
              <w:rPr>
                <w:rFonts w:eastAsia="Times New Roman"/>
                <w:sz w:val="18"/>
                <w:szCs w:val="18"/>
                <w:lang w:eastAsia="es-CO"/>
              </w:rPr>
            </w:pPr>
            <w:hyperlink r:id="rId166" w:history="1">
              <w:r w:rsidR="0054673E" w:rsidRPr="004B6EE5">
                <w:rPr>
                  <w:rFonts w:eastAsia="Calibri"/>
                  <w:bCs/>
                  <w:color w:val="0563C1"/>
                  <w:sz w:val="18"/>
                  <w:szCs w:val="18"/>
                  <w:u w:val="single"/>
                  <w:shd w:val="clear" w:color="auto" w:fill="FFFFFF"/>
                </w:rPr>
                <w:t>https://community.secop.gov.co/Public/Tendering/OpportunityDetail/Index?noticeUID=CO1.NTC.274301&amp;isFromPublicArea=True&amp;isModal=False</w:t>
              </w:r>
            </w:hyperlink>
          </w:p>
        </w:tc>
      </w:tr>
      <w:tr w:rsidR="0054673E" w:rsidRPr="004B6EE5" w14:paraId="5152503C"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97E2F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EB540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COLOMBIANA DE COMERCIO S.A. Y/O ALKOSTO S.A.</w:t>
            </w:r>
          </w:p>
        </w:tc>
        <w:tc>
          <w:tcPr>
            <w:tcW w:w="1417" w:type="dxa"/>
            <w:tcBorders>
              <w:top w:val="single" w:sz="4" w:space="0" w:color="auto"/>
              <w:left w:val="nil"/>
              <w:bottom w:val="single" w:sz="4" w:space="0" w:color="auto"/>
              <w:right w:val="single" w:sz="4" w:space="0" w:color="auto"/>
            </w:tcBorders>
            <w:shd w:val="clear" w:color="auto" w:fill="auto"/>
            <w:vAlign w:val="center"/>
          </w:tcPr>
          <w:p w14:paraId="14038E2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$19.927.134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70259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Juan Francisco Diaz </w:t>
            </w:r>
          </w:p>
        </w:tc>
        <w:tc>
          <w:tcPr>
            <w:tcW w:w="3402" w:type="dxa"/>
            <w:shd w:val="clear" w:color="auto" w:fill="auto"/>
          </w:tcPr>
          <w:p w14:paraId="545EBBAA" w14:textId="77777777" w:rsidR="0054673E" w:rsidRPr="004B6EE5" w:rsidRDefault="00B87DCE" w:rsidP="00801794">
            <w:pPr>
              <w:spacing w:after="0" w:line="240" w:lineRule="auto"/>
              <w:jc w:val="center"/>
              <w:rPr>
                <w:rFonts w:eastAsia="Times New Roman"/>
                <w:sz w:val="18"/>
                <w:szCs w:val="18"/>
                <w:lang w:eastAsia="es-CO"/>
              </w:rPr>
            </w:pPr>
            <w:hyperlink r:id="rId167" w:history="1">
              <w:r w:rsidR="0054673E" w:rsidRPr="004B6EE5">
                <w:rPr>
                  <w:rFonts w:eastAsia="Times New Roman"/>
                  <w:color w:val="0563C1"/>
                  <w:sz w:val="18"/>
                  <w:szCs w:val="18"/>
                  <w:u w:val="single"/>
                  <w:lang w:eastAsia="es-CO"/>
                </w:rPr>
                <w:t>https://www.colombiacompra.gov.co/tienda-virtual-del-estado-colombiano/ordenes-compra/23519</w:t>
              </w:r>
            </w:hyperlink>
          </w:p>
        </w:tc>
      </w:tr>
      <w:tr w:rsidR="0054673E" w:rsidRPr="004B6EE5" w14:paraId="55C24914"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DDCE1B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89</w:t>
            </w:r>
          </w:p>
        </w:tc>
        <w:tc>
          <w:tcPr>
            <w:tcW w:w="1985" w:type="dxa"/>
            <w:tcBorders>
              <w:top w:val="nil"/>
              <w:left w:val="single" w:sz="4" w:space="0" w:color="auto"/>
              <w:bottom w:val="nil"/>
              <w:right w:val="single" w:sz="4" w:space="0" w:color="auto"/>
            </w:tcBorders>
            <w:shd w:val="clear" w:color="auto" w:fill="auto"/>
            <w:vAlign w:val="bottom"/>
          </w:tcPr>
          <w:p w14:paraId="7DCC141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Bisa Corporation Ltda.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2C157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$175.000.000</w:t>
            </w:r>
          </w:p>
        </w:tc>
        <w:tc>
          <w:tcPr>
            <w:tcW w:w="2127" w:type="dxa"/>
            <w:tcBorders>
              <w:top w:val="nil"/>
              <w:left w:val="single" w:sz="4" w:space="0" w:color="auto"/>
              <w:bottom w:val="nil"/>
              <w:right w:val="single" w:sz="4" w:space="0" w:color="auto"/>
            </w:tcBorders>
            <w:shd w:val="clear" w:color="auto" w:fill="auto"/>
            <w:vAlign w:val="bottom"/>
          </w:tcPr>
          <w:p w14:paraId="4B4159EA"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Juan Francisco Díaz Torres</w:t>
            </w:r>
          </w:p>
        </w:tc>
        <w:tc>
          <w:tcPr>
            <w:tcW w:w="3402" w:type="dxa"/>
            <w:shd w:val="clear" w:color="auto" w:fill="auto"/>
          </w:tcPr>
          <w:p w14:paraId="2523495D" w14:textId="77777777" w:rsidR="0054673E" w:rsidRPr="004B6EE5" w:rsidRDefault="00B87DCE" w:rsidP="00801794">
            <w:pPr>
              <w:spacing w:after="0" w:line="240" w:lineRule="auto"/>
              <w:jc w:val="center"/>
              <w:rPr>
                <w:rFonts w:eastAsia="Times New Roman"/>
                <w:sz w:val="18"/>
                <w:szCs w:val="18"/>
                <w:lang w:eastAsia="es-CO"/>
              </w:rPr>
            </w:pPr>
            <w:hyperlink r:id="rId168" w:history="1">
              <w:r w:rsidR="0054673E" w:rsidRPr="004B6EE5">
                <w:rPr>
                  <w:rFonts w:eastAsia="Calibri"/>
                  <w:bCs/>
                  <w:color w:val="0563C1"/>
                  <w:sz w:val="18"/>
                  <w:szCs w:val="18"/>
                  <w:u w:val="single"/>
                  <w:shd w:val="clear" w:color="auto" w:fill="FFFFFF"/>
                </w:rPr>
                <w:t>https://community.secop.gov.co/Public/Tendering/OpportunityDetail/Index?noticeUID=CO1.NTC.212607&amp;isFromPublicArea=True&amp;isModal=False</w:t>
              </w:r>
            </w:hyperlink>
          </w:p>
        </w:tc>
      </w:tr>
      <w:tr w:rsidR="0054673E" w:rsidRPr="004B6EE5" w14:paraId="30CF2A71"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97A6B5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875CC98"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Medica y Computadores LTDA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A3695B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$5.448.500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14:paraId="0B1A9E0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172CE80E" w14:textId="77777777" w:rsidR="0054673E" w:rsidRPr="004B6EE5" w:rsidRDefault="00B87DCE" w:rsidP="00801794">
            <w:pPr>
              <w:spacing w:after="0" w:line="240" w:lineRule="auto"/>
              <w:jc w:val="center"/>
              <w:rPr>
                <w:rFonts w:eastAsia="Times New Roman"/>
                <w:sz w:val="18"/>
                <w:szCs w:val="18"/>
                <w:lang w:eastAsia="es-CO"/>
              </w:rPr>
            </w:pPr>
            <w:hyperlink r:id="rId169" w:history="1">
              <w:r w:rsidR="0054673E" w:rsidRPr="004B6EE5">
                <w:rPr>
                  <w:rFonts w:eastAsia="Calibri"/>
                  <w:bCs/>
                  <w:color w:val="0563C1"/>
                  <w:sz w:val="18"/>
                  <w:szCs w:val="18"/>
                  <w:u w:val="single"/>
                  <w:shd w:val="clear" w:color="auto" w:fill="FFFFFF"/>
                </w:rPr>
                <w:t>https://community.secop.gov.co/Public/Tendering/OpportunityDetail/Index?noticeUID=CO1.NTC.260234&amp;isFromPublicArea=True&amp;isModal=False</w:t>
              </w:r>
            </w:hyperlink>
          </w:p>
        </w:tc>
      </w:tr>
      <w:tr w:rsidR="0054673E" w:rsidRPr="004B6EE5" w14:paraId="033C376A"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69C043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91</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7A5ACA0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AVANCE JURÍDICO CASA EDITORIAL LTDA</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8049DA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$3.800.000</w:t>
            </w:r>
          </w:p>
        </w:tc>
        <w:tc>
          <w:tcPr>
            <w:tcW w:w="2127" w:type="dxa"/>
            <w:tcBorders>
              <w:top w:val="nil"/>
              <w:left w:val="single" w:sz="4" w:space="0" w:color="auto"/>
              <w:bottom w:val="single" w:sz="4" w:space="0" w:color="auto"/>
              <w:right w:val="single" w:sz="4" w:space="0" w:color="auto"/>
            </w:tcBorders>
            <w:shd w:val="clear" w:color="000000" w:fill="FFFFFF"/>
            <w:vAlign w:val="center"/>
          </w:tcPr>
          <w:p w14:paraId="341FB00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Heiddy Gutierrez </w:t>
            </w:r>
          </w:p>
        </w:tc>
        <w:tc>
          <w:tcPr>
            <w:tcW w:w="3402" w:type="dxa"/>
            <w:shd w:val="clear" w:color="auto" w:fill="auto"/>
          </w:tcPr>
          <w:p w14:paraId="3EB00F00" w14:textId="77777777" w:rsidR="0054673E" w:rsidRPr="004B6EE5" w:rsidRDefault="00B87DCE" w:rsidP="00801794">
            <w:pPr>
              <w:spacing w:after="0" w:line="240" w:lineRule="auto"/>
              <w:jc w:val="center"/>
              <w:rPr>
                <w:rFonts w:eastAsia="Times New Roman"/>
                <w:sz w:val="18"/>
                <w:szCs w:val="18"/>
                <w:lang w:eastAsia="es-CO"/>
              </w:rPr>
            </w:pPr>
            <w:hyperlink r:id="rId170" w:history="1">
              <w:r w:rsidR="0054673E" w:rsidRPr="004B6EE5">
                <w:rPr>
                  <w:rFonts w:eastAsia="Calibri"/>
                  <w:bCs/>
                  <w:color w:val="0563C1"/>
                  <w:sz w:val="18"/>
                  <w:szCs w:val="18"/>
                  <w:u w:val="single"/>
                  <w:shd w:val="clear" w:color="auto" w:fill="FFFFFF"/>
                </w:rPr>
                <w:t>https://community.secop.gov.co/Public/Tendering/OpportunityDetail/Index?noticeUID=CO1.NTC.264511&amp;isFromPublicArea=True&amp;isModal=False</w:t>
              </w:r>
            </w:hyperlink>
          </w:p>
        </w:tc>
      </w:tr>
      <w:tr w:rsidR="0054673E" w:rsidRPr="004B6EE5" w14:paraId="2E2DBB51"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8268AC4"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92</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39A64FF5"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AMPLEX DE COLOMBIA S.A.S.</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5630D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$49.357.630</w:t>
            </w:r>
          </w:p>
        </w:tc>
        <w:tc>
          <w:tcPr>
            <w:tcW w:w="2127" w:type="dxa"/>
            <w:tcBorders>
              <w:top w:val="nil"/>
              <w:left w:val="single" w:sz="4" w:space="0" w:color="auto"/>
              <w:bottom w:val="single" w:sz="4" w:space="0" w:color="auto"/>
              <w:right w:val="single" w:sz="4" w:space="0" w:color="auto"/>
            </w:tcBorders>
            <w:shd w:val="clear" w:color="auto" w:fill="auto"/>
            <w:vAlign w:val="center"/>
          </w:tcPr>
          <w:p w14:paraId="519B67F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51F1393D" w14:textId="77777777" w:rsidR="0054673E" w:rsidRPr="004B6EE5" w:rsidRDefault="00B87DCE" w:rsidP="00801794">
            <w:pPr>
              <w:spacing w:after="0" w:line="240" w:lineRule="auto"/>
              <w:jc w:val="center"/>
              <w:rPr>
                <w:rFonts w:eastAsia="Times New Roman"/>
                <w:sz w:val="18"/>
                <w:szCs w:val="18"/>
                <w:lang w:eastAsia="es-CO"/>
              </w:rPr>
            </w:pPr>
            <w:hyperlink r:id="rId171" w:history="1">
              <w:r w:rsidR="0054673E" w:rsidRPr="004B6EE5">
                <w:rPr>
                  <w:rFonts w:eastAsia="Calibri"/>
                  <w:bCs/>
                  <w:color w:val="0563C1"/>
                  <w:sz w:val="18"/>
                  <w:szCs w:val="18"/>
                  <w:u w:val="single"/>
                  <w:shd w:val="clear" w:color="auto" w:fill="FFFFFF"/>
                </w:rPr>
                <w:t>https://community.secop.gov.co/Public/Tendering/OpportunityDetail/Index?noticeUID=CO1.NTC.263546&amp;isFromPublicArea=True&amp;isModal=False</w:t>
              </w:r>
            </w:hyperlink>
          </w:p>
        </w:tc>
      </w:tr>
      <w:tr w:rsidR="0054673E" w:rsidRPr="004B6EE5" w14:paraId="2CB8D477"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B77EA51"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93</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326501B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ASOCIACIÓN DE INGENIEROS DE SISTEMAS 3D GRUPO EMPRESARIAL</w:t>
            </w:r>
          </w:p>
        </w:tc>
        <w:tc>
          <w:tcPr>
            <w:tcW w:w="1417" w:type="dxa"/>
            <w:tcBorders>
              <w:top w:val="nil"/>
              <w:left w:val="single" w:sz="4" w:space="0" w:color="auto"/>
              <w:bottom w:val="single" w:sz="4" w:space="0" w:color="auto"/>
              <w:right w:val="single" w:sz="4" w:space="0" w:color="auto"/>
            </w:tcBorders>
            <w:shd w:val="clear" w:color="auto" w:fill="auto"/>
            <w:vAlign w:val="center"/>
          </w:tcPr>
          <w:p w14:paraId="6800811B"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$315.199.999</w:t>
            </w:r>
          </w:p>
        </w:tc>
        <w:tc>
          <w:tcPr>
            <w:tcW w:w="2127" w:type="dxa"/>
            <w:tcBorders>
              <w:top w:val="nil"/>
              <w:left w:val="single" w:sz="4" w:space="0" w:color="auto"/>
              <w:bottom w:val="single" w:sz="4" w:space="0" w:color="auto"/>
              <w:right w:val="single" w:sz="4" w:space="0" w:color="auto"/>
            </w:tcBorders>
            <w:shd w:val="clear" w:color="auto" w:fill="auto"/>
            <w:vAlign w:val="center"/>
          </w:tcPr>
          <w:p w14:paraId="7665D3A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Juan Francisco Díaz Torres y Javier Alberto Giraldo Suárez</w:t>
            </w:r>
          </w:p>
        </w:tc>
        <w:tc>
          <w:tcPr>
            <w:tcW w:w="3402" w:type="dxa"/>
            <w:shd w:val="clear" w:color="auto" w:fill="auto"/>
          </w:tcPr>
          <w:p w14:paraId="3B75AE9F" w14:textId="77777777" w:rsidR="0054673E" w:rsidRPr="004B6EE5" w:rsidRDefault="00B87DCE" w:rsidP="00801794">
            <w:pPr>
              <w:spacing w:after="0" w:line="240" w:lineRule="auto"/>
              <w:jc w:val="center"/>
              <w:rPr>
                <w:rFonts w:eastAsia="Times New Roman"/>
                <w:sz w:val="18"/>
                <w:szCs w:val="18"/>
                <w:lang w:eastAsia="es-CO"/>
              </w:rPr>
            </w:pPr>
            <w:hyperlink r:id="rId172" w:history="1">
              <w:r w:rsidR="0054673E" w:rsidRPr="004B6EE5">
                <w:rPr>
                  <w:rFonts w:eastAsia="Calibri"/>
                  <w:color w:val="0563C1"/>
                  <w:sz w:val="18"/>
                  <w:szCs w:val="18"/>
                  <w:u w:val="single"/>
                </w:rPr>
                <w:t>https://community.secop.gov.co/Public/Tendering/OpportunityDetail/Index?noticeUID=CO1.NTC.245402&amp;isFromPublicArea=True&amp;isModal=False</w:t>
              </w:r>
            </w:hyperlink>
          </w:p>
        </w:tc>
      </w:tr>
      <w:tr w:rsidR="0054673E" w:rsidRPr="004B6EE5" w14:paraId="1B70C316"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9BBB6B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94</w:t>
            </w:r>
          </w:p>
        </w:tc>
        <w:tc>
          <w:tcPr>
            <w:tcW w:w="1985" w:type="dxa"/>
            <w:tcBorders>
              <w:top w:val="nil"/>
              <w:left w:val="single" w:sz="4" w:space="0" w:color="auto"/>
              <w:bottom w:val="nil"/>
              <w:right w:val="single" w:sz="4" w:space="0" w:color="auto"/>
            </w:tcBorders>
            <w:shd w:val="clear" w:color="000000" w:fill="FFFFFF"/>
            <w:vAlign w:val="center"/>
          </w:tcPr>
          <w:p w14:paraId="415E64E0"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Andes Servicio de Certificación Digital S.A.</w:t>
            </w:r>
          </w:p>
        </w:tc>
        <w:tc>
          <w:tcPr>
            <w:tcW w:w="1417" w:type="dxa"/>
            <w:tcBorders>
              <w:top w:val="nil"/>
              <w:left w:val="single" w:sz="4" w:space="0" w:color="auto"/>
              <w:bottom w:val="nil"/>
              <w:right w:val="single" w:sz="4" w:space="0" w:color="auto"/>
            </w:tcBorders>
            <w:shd w:val="clear" w:color="auto" w:fill="auto"/>
            <w:vAlign w:val="center"/>
          </w:tcPr>
          <w:p w14:paraId="5D50B4A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$13.328.000</w:t>
            </w:r>
          </w:p>
        </w:tc>
        <w:tc>
          <w:tcPr>
            <w:tcW w:w="2127" w:type="dxa"/>
            <w:tcBorders>
              <w:top w:val="nil"/>
              <w:left w:val="single" w:sz="4" w:space="0" w:color="auto"/>
              <w:bottom w:val="single" w:sz="4" w:space="0" w:color="auto"/>
              <w:right w:val="single" w:sz="4" w:space="0" w:color="auto"/>
            </w:tcBorders>
            <w:shd w:val="clear" w:color="auto" w:fill="auto"/>
            <w:vAlign w:val="center"/>
          </w:tcPr>
          <w:p w14:paraId="7C2F24E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37A6F77A" w14:textId="77777777" w:rsidR="0054673E" w:rsidRPr="004B6EE5" w:rsidRDefault="00B87DCE" w:rsidP="00801794">
            <w:pPr>
              <w:spacing w:after="0" w:line="240" w:lineRule="auto"/>
              <w:jc w:val="center"/>
              <w:rPr>
                <w:rFonts w:eastAsia="Times New Roman"/>
                <w:sz w:val="18"/>
                <w:szCs w:val="18"/>
                <w:lang w:eastAsia="es-CO"/>
              </w:rPr>
            </w:pPr>
            <w:hyperlink r:id="rId173" w:history="1">
              <w:r w:rsidR="0054673E" w:rsidRPr="004B6EE5">
                <w:rPr>
                  <w:rFonts w:eastAsia="Calibri"/>
                  <w:color w:val="0563C1"/>
                  <w:sz w:val="18"/>
                  <w:szCs w:val="18"/>
                  <w:u w:val="single"/>
                </w:rPr>
                <w:t>https://community.secop.gov.co/Public/Tendering/OpportunityDetail/Index?noticeUID=CO1.NTC.266509&amp;isFromPublicArea=True&amp;isModal=False</w:t>
              </w:r>
            </w:hyperlink>
          </w:p>
        </w:tc>
      </w:tr>
      <w:tr w:rsidR="0054673E" w:rsidRPr="004B6EE5" w14:paraId="4FA1BBA6"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FF8EC9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1B98851E"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 xml:space="preserve">Controles Empresariales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5378ED7"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$11.991.578</w:t>
            </w:r>
          </w:p>
        </w:tc>
        <w:tc>
          <w:tcPr>
            <w:tcW w:w="2127" w:type="dxa"/>
            <w:tcBorders>
              <w:top w:val="nil"/>
              <w:left w:val="single" w:sz="4" w:space="0" w:color="auto"/>
              <w:bottom w:val="single" w:sz="4" w:space="0" w:color="auto"/>
              <w:right w:val="single" w:sz="4" w:space="0" w:color="auto"/>
            </w:tcBorders>
            <w:shd w:val="clear" w:color="auto" w:fill="auto"/>
            <w:vAlign w:val="center"/>
          </w:tcPr>
          <w:p w14:paraId="7F6F97C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771DDC84" w14:textId="77777777" w:rsidR="0054673E" w:rsidRPr="004B6EE5" w:rsidRDefault="00B87DCE" w:rsidP="00801794">
            <w:pPr>
              <w:spacing w:after="0" w:line="240" w:lineRule="auto"/>
              <w:jc w:val="center"/>
              <w:rPr>
                <w:rFonts w:eastAsia="Times New Roman"/>
                <w:sz w:val="18"/>
                <w:szCs w:val="18"/>
                <w:lang w:eastAsia="es-CO"/>
              </w:rPr>
            </w:pPr>
            <w:hyperlink r:id="rId174" w:history="1">
              <w:r w:rsidR="0054673E" w:rsidRPr="004B6EE5">
                <w:rPr>
                  <w:rFonts w:eastAsia="Times New Roman"/>
                  <w:color w:val="0563C1"/>
                  <w:sz w:val="18"/>
                  <w:szCs w:val="18"/>
                  <w:u w:val="single"/>
                  <w:lang w:eastAsia="es-CO"/>
                </w:rPr>
                <w:t>https://www.colombiacompra.gov.co/tienda-virtual-del-estado-colombiano/ordenes-compra/24055</w:t>
              </w:r>
            </w:hyperlink>
          </w:p>
        </w:tc>
      </w:tr>
      <w:tr w:rsidR="0054673E" w:rsidRPr="004B6EE5" w14:paraId="2DB9EACD"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AA8A75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96</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328C53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UT Soft IG</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22BE8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$70.461.477</w:t>
            </w:r>
          </w:p>
        </w:tc>
        <w:tc>
          <w:tcPr>
            <w:tcW w:w="2127" w:type="dxa"/>
            <w:tcBorders>
              <w:top w:val="nil"/>
              <w:left w:val="single" w:sz="4" w:space="0" w:color="auto"/>
              <w:bottom w:val="single" w:sz="4" w:space="0" w:color="auto"/>
              <w:right w:val="single" w:sz="4" w:space="0" w:color="auto"/>
            </w:tcBorders>
            <w:shd w:val="clear" w:color="auto" w:fill="auto"/>
            <w:vAlign w:val="center"/>
          </w:tcPr>
          <w:p w14:paraId="25F4EC7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Carlos Andrés Castillo Rodríguez</w:t>
            </w:r>
          </w:p>
        </w:tc>
        <w:tc>
          <w:tcPr>
            <w:tcW w:w="3402" w:type="dxa"/>
            <w:shd w:val="clear" w:color="auto" w:fill="auto"/>
          </w:tcPr>
          <w:p w14:paraId="40202F0D" w14:textId="77777777" w:rsidR="0054673E" w:rsidRPr="004B6EE5" w:rsidRDefault="00B87DCE" w:rsidP="00801794">
            <w:pPr>
              <w:spacing w:after="0" w:line="240" w:lineRule="auto"/>
              <w:jc w:val="center"/>
              <w:rPr>
                <w:rFonts w:eastAsia="Times New Roman"/>
                <w:sz w:val="18"/>
                <w:szCs w:val="18"/>
                <w:lang w:eastAsia="es-CO"/>
              </w:rPr>
            </w:pPr>
            <w:hyperlink r:id="rId175" w:history="1">
              <w:r w:rsidR="0054673E" w:rsidRPr="004B6EE5">
                <w:rPr>
                  <w:rFonts w:eastAsia="Times New Roman"/>
                  <w:color w:val="0563C1"/>
                  <w:sz w:val="18"/>
                  <w:szCs w:val="18"/>
                  <w:u w:val="single"/>
                  <w:lang w:eastAsia="es-CO"/>
                </w:rPr>
                <w:t>https://www.colombiacompra.gov.co/tienda-virtual-del-estado-colombiano/ordenes-compra/24047</w:t>
              </w:r>
            </w:hyperlink>
          </w:p>
        </w:tc>
      </w:tr>
      <w:tr w:rsidR="0054673E" w:rsidRPr="004B6EE5" w14:paraId="2C97747A"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0719596"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97</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3084708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Cullen International S.A.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3DE17D3"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$160.000.000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A44F49C"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 xml:space="preserve">David Murillo </w:t>
            </w:r>
          </w:p>
        </w:tc>
        <w:tc>
          <w:tcPr>
            <w:tcW w:w="3402" w:type="dxa"/>
            <w:shd w:val="clear" w:color="auto" w:fill="auto"/>
          </w:tcPr>
          <w:p w14:paraId="2268E149" w14:textId="77777777" w:rsidR="0054673E" w:rsidRPr="004B6EE5" w:rsidRDefault="00B87DCE" w:rsidP="00801794">
            <w:pPr>
              <w:spacing w:after="0" w:line="240" w:lineRule="auto"/>
              <w:jc w:val="center"/>
              <w:rPr>
                <w:rFonts w:eastAsia="Times New Roman"/>
                <w:sz w:val="18"/>
                <w:szCs w:val="18"/>
                <w:lang w:eastAsia="es-CO"/>
              </w:rPr>
            </w:pPr>
            <w:hyperlink r:id="rId176" w:history="1">
              <w:r w:rsidR="0054673E" w:rsidRPr="004B6EE5">
                <w:rPr>
                  <w:rFonts w:eastAsia="Calibri"/>
                  <w:bCs/>
                  <w:color w:val="0563C1"/>
                  <w:sz w:val="18"/>
                  <w:szCs w:val="18"/>
                  <w:u w:val="single"/>
                  <w:shd w:val="clear" w:color="auto" w:fill="FFFFFF"/>
                </w:rPr>
                <w:t>https://community.secop.gov.co/Public/Tendering/OpportunityDetail/Index?noticeUID=CO1.NTC.279983&amp;isFromPublicArea=True&amp;isModal=False</w:t>
              </w:r>
            </w:hyperlink>
          </w:p>
        </w:tc>
      </w:tr>
      <w:tr w:rsidR="0054673E" w:rsidRPr="004B6EE5" w14:paraId="1EF8D94F" w14:textId="77777777" w:rsidTr="00801794">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95C46AF"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98</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741083A9"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ASE&amp;ASE LTDA.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897CD4D"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color w:val="000000"/>
                <w:sz w:val="18"/>
                <w:szCs w:val="18"/>
              </w:rPr>
              <w:t>$0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BD3D2" w14:textId="77777777" w:rsidR="0054673E" w:rsidRPr="004B6EE5" w:rsidRDefault="0054673E" w:rsidP="00801794">
            <w:pPr>
              <w:spacing w:after="0" w:line="240" w:lineRule="auto"/>
              <w:jc w:val="center"/>
              <w:rPr>
                <w:rFonts w:eastAsia="Calibri"/>
                <w:color w:val="000000"/>
                <w:sz w:val="18"/>
                <w:szCs w:val="18"/>
              </w:rPr>
            </w:pPr>
            <w:r w:rsidRPr="004B6EE5">
              <w:rPr>
                <w:rFonts w:eastAsia="Calibri"/>
                <w:sz w:val="18"/>
                <w:szCs w:val="18"/>
              </w:rPr>
              <w:t>Andrés Mauricio Jiménez Delgado</w:t>
            </w:r>
          </w:p>
        </w:tc>
        <w:tc>
          <w:tcPr>
            <w:tcW w:w="3402" w:type="dxa"/>
            <w:shd w:val="clear" w:color="auto" w:fill="auto"/>
          </w:tcPr>
          <w:p w14:paraId="04E9F8C2" w14:textId="77777777" w:rsidR="0054673E" w:rsidRPr="004B6EE5" w:rsidRDefault="00B87DCE" w:rsidP="00801794">
            <w:pPr>
              <w:spacing w:after="0" w:line="240" w:lineRule="auto"/>
              <w:jc w:val="center"/>
              <w:rPr>
                <w:rFonts w:eastAsia="Times New Roman"/>
                <w:sz w:val="18"/>
                <w:szCs w:val="18"/>
                <w:lang w:eastAsia="es-CO"/>
              </w:rPr>
            </w:pPr>
            <w:hyperlink r:id="rId177" w:history="1">
              <w:r w:rsidR="0054673E" w:rsidRPr="004B6EE5">
                <w:rPr>
                  <w:rFonts w:eastAsia="Times New Roman"/>
                  <w:color w:val="0563C1"/>
                  <w:sz w:val="18"/>
                  <w:szCs w:val="18"/>
                  <w:u w:val="single"/>
                  <w:lang w:eastAsia="es-CO"/>
                </w:rPr>
                <w:t>https://www.colombiacompra.gov.co/tienda-virtual-del-estado-colombiano/ordenes-compra/24207</w:t>
              </w:r>
            </w:hyperlink>
          </w:p>
        </w:tc>
      </w:tr>
    </w:tbl>
    <w:p w14:paraId="4BB57355" w14:textId="77777777" w:rsidR="0054673E" w:rsidRPr="004B6EE5" w:rsidRDefault="0054673E" w:rsidP="00032E11"/>
    <w:p w14:paraId="0B16503C" w14:textId="77777777" w:rsidR="0054673E" w:rsidRPr="004B6EE5" w:rsidRDefault="002E1FE4" w:rsidP="0054673E">
      <w:pPr>
        <w:pStyle w:val="Ttulo3"/>
        <w:numPr>
          <w:ilvl w:val="2"/>
          <w:numId w:val="3"/>
        </w:numPr>
        <w:ind w:left="720"/>
      </w:pPr>
      <w:bookmarkStart w:id="69" w:name="_Toc505694876"/>
      <w:r w:rsidRPr="004B6EE5">
        <w:t>Talento Humano</w:t>
      </w:r>
      <w:bookmarkEnd w:id="69"/>
    </w:p>
    <w:p w14:paraId="7210C4CB" w14:textId="77777777" w:rsidR="0054673E" w:rsidRPr="004B6EE5" w:rsidRDefault="0054673E" w:rsidP="0054673E">
      <w:r w:rsidRPr="004B6EE5">
        <w:t>La gestión de talento humano está orientada a motivar y promover el desarrollo de los funcionarios, en un ambiente que propende por la atracción y retención de personal altamente calificado y que busca aumentar el sentido de pertenencia. Al finalizar el 2017, en la ANE trabajaban 75 funcionarios, con un promedio de edad de 38 años, de los cuales 34 son mujeres y 41 hombres. El 96% de la población total cuenta con estudios de nivel profesional.</w:t>
      </w:r>
    </w:p>
    <w:p w14:paraId="085A8607" w14:textId="77777777" w:rsidR="0054673E" w:rsidRPr="004B6EE5" w:rsidRDefault="0054673E" w:rsidP="0054673E">
      <w:pPr>
        <w:jc w:val="center"/>
      </w:pPr>
      <w:r w:rsidRPr="004B6EE5">
        <w:rPr>
          <w:noProof/>
        </w:rPr>
        <w:drawing>
          <wp:inline distT="0" distB="0" distL="0" distR="0" wp14:anchorId="4825EAAD" wp14:editId="71A8B74D">
            <wp:extent cx="4666493" cy="3467100"/>
            <wp:effectExtent l="0" t="0" r="1270" b="0"/>
            <wp:docPr id="32" name="Imagen 32" descr="cid:image001.png@01D39048.63720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1.png@01D39048.63720C20"/>
                    <pic:cNvPicPr>
                      <a:picLocks noChangeAspect="1" noChangeArrowheads="1"/>
                    </pic:cNvPicPr>
                  </pic:nvPicPr>
                  <pic:blipFill>
                    <a:blip r:link="rId178">
                      <a:extLst>
                        <a:ext uri="{28A0092B-C50C-407E-A947-70E740481C1C}">
                          <a14:useLocalDpi xmlns:a14="http://schemas.microsoft.com/office/drawing/2010/main" val="0"/>
                        </a:ext>
                      </a:extLst>
                    </a:blip>
                    <a:srcRect/>
                    <a:stretch>
                      <a:fillRect/>
                    </a:stretch>
                  </pic:blipFill>
                  <pic:spPr bwMode="auto">
                    <a:xfrm>
                      <a:off x="0" y="0"/>
                      <a:ext cx="4669202" cy="3469113"/>
                    </a:xfrm>
                    <a:prstGeom prst="rect">
                      <a:avLst/>
                    </a:prstGeom>
                    <a:noFill/>
                    <a:ln>
                      <a:noFill/>
                    </a:ln>
                  </pic:spPr>
                </pic:pic>
              </a:graphicData>
            </a:graphic>
          </wp:inline>
        </w:drawing>
      </w:r>
    </w:p>
    <w:p w14:paraId="13D46BC6" w14:textId="77777777" w:rsidR="0054673E" w:rsidRPr="004B6EE5" w:rsidRDefault="0054673E" w:rsidP="0054673E">
      <w:pPr>
        <w:jc w:val="center"/>
      </w:pPr>
      <w:r w:rsidRPr="004B6EE5">
        <w:rPr>
          <w:noProof/>
        </w:rPr>
        <w:drawing>
          <wp:inline distT="0" distB="0" distL="0" distR="0" wp14:anchorId="708CF79C" wp14:editId="6B041893">
            <wp:extent cx="4320540" cy="3963471"/>
            <wp:effectExtent l="0" t="0" r="3810" b="0"/>
            <wp:docPr id="36" name="Imagen 36" descr="cid:image005.png@01D3913B.CFB96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png@01D3913B.CFB96C90"/>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4322753" cy="3965501"/>
                    </a:xfrm>
                    <a:prstGeom prst="rect">
                      <a:avLst/>
                    </a:prstGeom>
                    <a:noFill/>
                    <a:ln>
                      <a:noFill/>
                    </a:ln>
                  </pic:spPr>
                </pic:pic>
              </a:graphicData>
            </a:graphic>
          </wp:inline>
        </w:drawing>
      </w:r>
    </w:p>
    <w:p w14:paraId="57374B5E" w14:textId="77777777" w:rsidR="0054673E" w:rsidRPr="004B6EE5" w:rsidRDefault="0054673E" w:rsidP="0054673E">
      <w:pPr>
        <w:pStyle w:val="Ttulo4"/>
      </w:pPr>
      <w:r w:rsidRPr="004B6EE5">
        <w:t>Planta de Personal</w:t>
      </w:r>
    </w:p>
    <w:p w14:paraId="7F533714" w14:textId="77777777" w:rsidR="0054673E" w:rsidRPr="004B6EE5" w:rsidRDefault="0054673E" w:rsidP="0054673E">
      <w:r w:rsidRPr="004B6EE5">
        <w:t>A continuación, se relaciona la planta de personal:</w:t>
      </w:r>
    </w:p>
    <w:p w14:paraId="3674E39E" w14:textId="77777777" w:rsidR="0054673E" w:rsidRPr="004B6EE5" w:rsidRDefault="0054673E" w:rsidP="0054673E">
      <w:r w:rsidRPr="004B6EE5">
        <w:rPr>
          <w:noProof/>
        </w:rPr>
        <w:drawing>
          <wp:inline distT="0" distB="0" distL="0" distR="0" wp14:anchorId="172FB7D1" wp14:editId="1CAB7C82">
            <wp:extent cx="5200650" cy="29171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01392" cy="2917606"/>
                    </a:xfrm>
                    <a:prstGeom prst="rect">
                      <a:avLst/>
                    </a:prstGeom>
                    <a:noFill/>
                    <a:ln>
                      <a:noFill/>
                    </a:ln>
                  </pic:spPr>
                </pic:pic>
              </a:graphicData>
            </a:graphic>
          </wp:inline>
        </w:drawing>
      </w:r>
    </w:p>
    <w:p w14:paraId="3D4CE6DC" w14:textId="77777777" w:rsidR="0054673E" w:rsidRPr="004B6EE5" w:rsidRDefault="0054673E" w:rsidP="0054673E">
      <w:r w:rsidRPr="004B6EE5">
        <w:rPr>
          <w:noProof/>
        </w:rPr>
        <w:drawing>
          <wp:inline distT="0" distB="0" distL="0" distR="0" wp14:anchorId="79D447D0" wp14:editId="5FD3E66E">
            <wp:extent cx="5219700" cy="771815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20716" cy="7719656"/>
                    </a:xfrm>
                    <a:prstGeom prst="rect">
                      <a:avLst/>
                    </a:prstGeom>
                    <a:noFill/>
                    <a:ln>
                      <a:noFill/>
                    </a:ln>
                  </pic:spPr>
                </pic:pic>
              </a:graphicData>
            </a:graphic>
          </wp:inline>
        </w:drawing>
      </w:r>
    </w:p>
    <w:p w14:paraId="4A41642E" w14:textId="77777777" w:rsidR="0054673E" w:rsidRPr="004B6EE5" w:rsidRDefault="0054673E" w:rsidP="0054673E">
      <w:r w:rsidRPr="004B6EE5">
        <w:t>En el 2017 se presentaron las siguientes novedades:</w:t>
      </w:r>
    </w:p>
    <w:p w14:paraId="49AD25E2" w14:textId="77777777" w:rsidR="0054673E" w:rsidRPr="004B6EE5" w:rsidRDefault="0054673E" w:rsidP="0054673E">
      <w:pPr>
        <w:jc w:val="center"/>
      </w:pPr>
      <w:r w:rsidRPr="004B6EE5">
        <w:rPr>
          <w:noProof/>
        </w:rPr>
        <w:drawing>
          <wp:inline distT="0" distB="0" distL="0" distR="0" wp14:anchorId="5F3BEB24" wp14:editId="18B8B479">
            <wp:extent cx="4220210" cy="1313237"/>
            <wp:effectExtent l="0" t="0" r="889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28894" cy="1315939"/>
                    </a:xfrm>
                    <a:prstGeom prst="rect">
                      <a:avLst/>
                    </a:prstGeom>
                    <a:noFill/>
                    <a:ln>
                      <a:noFill/>
                    </a:ln>
                  </pic:spPr>
                </pic:pic>
              </a:graphicData>
            </a:graphic>
          </wp:inline>
        </w:drawing>
      </w:r>
    </w:p>
    <w:p w14:paraId="12931B88" w14:textId="77777777" w:rsidR="0054673E" w:rsidRPr="004B6EE5" w:rsidRDefault="0054673E" w:rsidP="002A76D8">
      <w:pPr>
        <w:pStyle w:val="Ttulo4"/>
      </w:pPr>
      <w:r w:rsidRPr="004B6EE5">
        <w:t>Procesos</w:t>
      </w:r>
    </w:p>
    <w:p w14:paraId="3093EE60" w14:textId="77777777" w:rsidR="002A76D8" w:rsidRPr="004B6EE5" w:rsidRDefault="002A76D8" w:rsidP="002A76D8">
      <w:r w:rsidRPr="004B6EE5">
        <w:t xml:space="preserve">El Grupo de Talento Humano continuamente busca la mejora de sus procesos y es por esto que en el 2017 se revisaron y actualizaron los procedimientos del proceso de Talento Humano. </w:t>
      </w:r>
    </w:p>
    <w:p w14:paraId="362C94AB" w14:textId="77777777" w:rsidR="002A76D8" w:rsidRPr="004B6EE5" w:rsidRDefault="002A76D8" w:rsidP="002A76D8">
      <w:pPr>
        <w:pStyle w:val="Prrafodelista"/>
        <w:numPr>
          <w:ilvl w:val="0"/>
          <w:numId w:val="26"/>
        </w:numPr>
      </w:pPr>
      <w:r w:rsidRPr="004B6EE5">
        <w:t>Cierre de brechas de Competencias y Modelo de Liderazgo</w:t>
      </w:r>
    </w:p>
    <w:p w14:paraId="67503C03" w14:textId="77777777" w:rsidR="002A76D8" w:rsidRPr="004B6EE5" w:rsidRDefault="002A76D8" w:rsidP="002A76D8">
      <w:r w:rsidRPr="004B6EE5">
        <w:t xml:space="preserve">Se estructuró el Modelo de Liderazgo para los funcionarios que tienen personal a cargo y lideran proceso de alto impacto en la entidad. Por otro lado, se realizaron talleres en los cuales se fortalecieron las competencias organizacionales y por cargo de los funcionarios de la entidad, en los cuales se contó la participación de todos los funcionarios de la ANE. </w:t>
      </w:r>
    </w:p>
    <w:p w14:paraId="0C1B1B68" w14:textId="77777777" w:rsidR="002A76D8" w:rsidRPr="004B6EE5" w:rsidRDefault="002A76D8" w:rsidP="002A76D8">
      <w:pPr>
        <w:pStyle w:val="Prrafodelista"/>
        <w:numPr>
          <w:ilvl w:val="0"/>
          <w:numId w:val="26"/>
        </w:numPr>
      </w:pPr>
      <w:r w:rsidRPr="004B6EE5">
        <w:t>Clima y Cultura Organizacional</w:t>
      </w:r>
    </w:p>
    <w:p w14:paraId="06F70FDE" w14:textId="77777777" w:rsidR="002A76D8" w:rsidRPr="004B6EE5" w:rsidRDefault="002A76D8" w:rsidP="002A76D8">
      <w:r w:rsidRPr="004B6EE5">
        <w:t xml:space="preserve">Se implementó el Plan de Acción, resultado de la medición de Clima y Cultural Organización 2016, en la cual, para su construcción participaron los funcionarios de la entidad. </w:t>
      </w:r>
    </w:p>
    <w:p w14:paraId="4F287C22" w14:textId="77777777" w:rsidR="002A76D8" w:rsidRPr="004B6EE5" w:rsidRDefault="002A76D8" w:rsidP="002A76D8">
      <w:pPr>
        <w:pStyle w:val="Prrafodelista"/>
        <w:numPr>
          <w:ilvl w:val="0"/>
          <w:numId w:val="26"/>
        </w:numPr>
      </w:pPr>
      <w:r w:rsidRPr="004B6EE5">
        <w:t>Comunicación Interna</w:t>
      </w:r>
    </w:p>
    <w:p w14:paraId="5F2EFEF0" w14:textId="77777777" w:rsidR="002A76D8" w:rsidRPr="004B6EE5" w:rsidRDefault="002A76D8" w:rsidP="002A76D8">
      <w:r w:rsidRPr="004B6EE5">
        <w:t>Se potencializó la comunicación interna a través de mensajes por correo electrónico, carteleras digitales, concursos internos y actividades lúdicas y de integración.</w:t>
      </w:r>
    </w:p>
    <w:p w14:paraId="28F72E2E" w14:textId="77777777" w:rsidR="002A76D8" w:rsidRPr="004B6EE5" w:rsidRDefault="002A76D8" w:rsidP="002A76D8"/>
    <w:p w14:paraId="2DB37141" w14:textId="77777777" w:rsidR="002A76D8" w:rsidRPr="004B6EE5" w:rsidRDefault="002A76D8" w:rsidP="002A76D8">
      <w:pPr>
        <w:pStyle w:val="Prrafodelista"/>
        <w:numPr>
          <w:ilvl w:val="0"/>
          <w:numId w:val="26"/>
        </w:numPr>
      </w:pPr>
      <w:r w:rsidRPr="004B6EE5">
        <w:t>Seguridad y Salud en el Trabajo</w:t>
      </w:r>
    </w:p>
    <w:p w14:paraId="580C9C95" w14:textId="77777777" w:rsidR="002A76D8" w:rsidRPr="004B6EE5" w:rsidRDefault="002A76D8" w:rsidP="002A76D8">
      <w:r w:rsidRPr="004B6EE5">
        <w:t>Se cumplió con el seguimiento y mejora del Sistema de Seguridad y Salud en el Trabajo, implementado en la vigencia 2016.</w:t>
      </w:r>
    </w:p>
    <w:p w14:paraId="76DFF563" w14:textId="77777777" w:rsidR="002A76D8" w:rsidRPr="004B6EE5" w:rsidRDefault="002A76D8" w:rsidP="002A76D8">
      <w:pPr>
        <w:pStyle w:val="Prrafodelista"/>
        <w:numPr>
          <w:ilvl w:val="0"/>
          <w:numId w:val="26"/>
        </w:numPr>
      </w:pPr>
      <w:r w:rsidRPr="004B6EE5">
        <w:t>Entrenamientos y Capacitación</w:t>
      </w:r>
    </w:p>
    <w:p w14:paraId="08D5E170" w14:textId="77777777" w:rsidR="002A76D8" w:rsidRPr="004B6EE5" w:rsidRDefault="002A76D8" w:rsidP="002A76D8">
      <w:r w:rsidRPr="004B6EE5">
        <w:t>Se cumplió con el Plan Institucional de Capacitación para la vigencia 2017.</w:t>
      </w:r>
    </w:p>
    <w:p w14:paraId="10362C94" w14:textId="77777777" w:rsidR="002A76D8" w:rsidRPr="004B6EE5" w:rsidRDefault="002A76D8" w:rsidP="002A76D8">
      <w:pPr>
        <w:pStyle w:val="Prrafodelista"/>
        <w:numPr>
          <w:ilvl w:val="0"/>
          <w:numId w:val="26"/>
        </w:numPr>
      </w:pPr>
      <w:r w:rsidRPr="004B6EE5">
        <w:t>Evaluación del Desempeño</w:t>
      </w:r>
    </w:p>
    <w:p w14:paraId="0958E7A9" w14:textId="77777777" w:rsidR="002A76D8" w:rsidRPr="004B6EE5" w:rsidRDefault="002A76D8" w:rsidP="002A76D8">
      <w:r w:rsidRPr="004B6EE5">
        <w:t>Se realizó la medición de evaluación de desempeño para los funcionarios provisionales, de libre nombramiento y remoción y gerentes públicos de la ANE.</w:t>
      </w:r>
    </w:p>
    <w:p w14:paraId="32BBF338" w14:textId="77777777" w:rsidR="002A76D8" w:rsidRPr="004B6EE5" w:rsidRDefault="002A76D8" w:rsidP="002A76D8">
      <w:r w:rsidRPr="004B6EE5">
        <w:t>Las evidencias se encuentran en la siguiente ruta: \\172.23.80.211/Talento Humano.</w:t>
      </w:r>
    </w:p>
    <w:p w14:paraId="6F6E875A" w14:textId="77777777" w:rsidR="002A76D8" w:rsidRPr="004B6EE5" w:rsidRDefault="002A76D8" w:rsidP="002A76D8">
      <w:pPr>
        <w:pStyle w:val="Ttulo4"/>
      </w:pPr>
      <w:r w:rsidRPr="004B6EE5">
        <w:t>Contratistas</w:t>
      </w:r>
    </w:p>
    <w:p w14:paraId="7E4B89FE" w14:textId="77777777" w:rsidR="002A76D8" w:rsidRPr="004B6EE5" w:rsidRDefault="002A76D8" w:rsidP="002A76D8">
      <w:r w:rsidRPr="004B6EE5">
        <w:t>Remitirse al numeral 2.5.3. de contratación – cuadro de contratos vigencia 2017.</w:t>
      </w:r>
    </w:p>
    <w:p w14:paraId="32F9D0AE" w14:textId="77777777" w:rsidR="002E1FE4" w:rsidRPr="004B6EE5" w:rsidRDefault="002E1FE4" w:rsidP="002E1FE4">
      <w:pPr>
        <w:pStyle w:val="Ttulo3"/>
        <w:numPr>
          <w:ilvl w:val="2"/>
          <w:numId w:val="3"/>
        </w:numPr>
        <w:ind w:left="720"/>
      </w:pPr>
      <w:bookmarkStart w:id="70" w:name="_Toc505694877"/>
      <w:r w:rsidRPr="004B6EE5">
        <w:t>Comunicaciones</w:t>
      </w:r>
      <w:bookmarkEnd w:id="70"/>
    </w:p>
    <w:p w14:paraId="34C78358" w14:textId="77777777" w:rsidR="002A76D8" w:rsidRPr="004B6EE5" w:rsidRDefault="002A76D8" w:rsidP="002A76D8">
      <w:r w:rsidRPr="004B6EE5">
        <w:t>Durante el 2017 se realizaron diversas actividades orientadas a mejorar las comunicaciones de la entidad a nivel interno y externo.</w:t>
      </w:r>
    </w:p>
    <w:p w14:paraId="6506A287" w14:textId="77777777" w:rsidR="002A76D8" w:rsidRPr="004B6EE5" w:rsidRDefault="002A76D8" w:rsidP="002A76D8">
      <w:pPr>
        <w:pStyle w:val="Ttulo5"/>
      </w:pPr>
      <w:r w:rsidRPr="004B6EE5">
        <w:t>Comunicación Interna</w:t>
      </w:r>
    </w:p>
    <w:p w14:paraId="4A9613E5" w14:textId="77777777" w:rsidR="002A76D8" w:rsidRDefault="002A76D8" w:rsidP="002A76D8">
      <w:r w:rsidRPr="004B6EE5">
        <w:t>A nivel interno se desarrollaron actividades orientadas a continuar con la apropiación y fortalecimiento entre los colaboradores de diversos conceptos para la entidad, tales como: misión, visión, principios</w:t>
      </w:r>
      <w:r>
        <w:t xml:space="preserve">, valores, autocontrol, código de ética, </w:t>
      </w:r>
      <w:r w:rsidRPr="002A76D8">
        <w:t>medio ambiente, auditoria, sistema de gestión, entre otros. De igual manera se apoyó a diversas áreas con la entrega de información de interés general, con el fin de mantener informado al cliente interno, optimizando el uso de los canales de comunicación internos con que cuenta la entidad.</w:t>
      </w:r>
    </w:p>
    <w:p w14:paraId="7A8625E2" w14:textId="77777777" w:rsidR="002A76D8" w:rsidRDefault="002A76D8" w:rsidP="002A76D8">
      <w:pPr>
        <w:rPr>
          <w:highlight w:val="yellow"/>
        </w:rPr>
      </w:pPr>
      <w:r>
        <w:rPr>
          <w:noProof/>
          <w:highlight w:val="yellow"/>
        </w:rPr>
        <w:drawing>
          <wp:inline distT="0" distB="0" distL="0" distR="0" wp14:anchorId="00F04B1F" wp14:editId="1D7E8A7A">
            <wp:extent cx="2495550" cy="13991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01119" cy="1402285"/>
                    </a:xfrm>
                    <a:prstGeom prst="rect">
                      <a:avLst/>
                    </a:prstGeom>
                    <a:noFill/>
                  </pic:spPr>
                </pic:pic>
              </a:graphicData>
            </a:graphic>
          </wp:inline>
        </w:drawing>
      </w:r>
      <w:r>
        <w:rPr>
          <w:highlight w:val="yellow"/>
        </w:rPr>
        <w:t xml:space="preserve"> </w:t>
      </w:r>
      <w:r>
        <w:rPr>
          <w:noProof/>
          <w:highlight w:val="yellow"/>
        </w:rPr>
        <w:drawing>
          <wp:inline distT="0" distB="0" distL="0" distR="0" wp14:anchorId="1A93363A" wp14:editId="1C940E20">
            <wp:extent cx="2495550" cy="14074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06400" cy="1413581"/>
                    </a:xfrm>
                    <a:prstGeom prst="rect">
                      <a:avLst/>
                    </a:prstGeom>
                    <a:noFill/>
                  </pic:spPr>
                </pic:pic>
              </a:graphicData>
            </a:graphic>
          </wp:inline>
        </w:drawing>
      </w:r>
    </w:p>
    <w:p w14:paraId="07684C4F" w14:textId="77777777" w:rsidR="002A76D8" w:rsidRDefault="002A76D8" w:rsidP="002A76D8">
      <w:r w:rsidRPr="002A76D8">
        <w:t>Al finalizar 2017 se realizó una encuesta de satisfacción de las comunicaciones internas en la que se evaluaron factores como: contenidos de los mensajes, publicación a través de los diferentes canales de comunicación, actividades realizadas, incentivos entregados, entre otros aspectos, que contó con la participación del 80.8% de los colaboradores que se encontraban laborando para la entidad. Dicha medición permitió evidenciar que, si bien es cierto, las comunicaciones internas han mejorado notoriamente, se requiere aún mayor esfuerzo, especialmente en la generación de actividades que permitan comunicar de manera novedosa las decisiones y acciones de la entidad, así como la necesidad de segmentar la información para generar mayor impacto</w:t>
      </w:r>
      <w:r>
        <w:t>.</w:t>
      </w:r>
    </w:p>
    <w:p w14:paraId="47443A41" w14:textId="77777777" w:rsidR="002A76D8" w:rsidRDefault="002A76D8" w:rsidP="002A76D8">
      <w:r>
        <w:rPr>
          <w:noProof/>
        </w:rPr>
        <w:drawing>
          <wp:inline distT="0" distB="0" distL="0" distR="0" wp14:anchorId="76EEA28C" wp14:editId="3BDED0E7">
            <wp:extent cx="2076450" cy="11688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84522" cy="1173398"/>
                    </a:xfrm>
                    <a:prstGeom prst="rect">
                      <a:avLst/>
                    </a:prstGeom>
                    <a:noFill/>
                  </pic:spPr>
                </pic:pic>
              </a:graphicData>
            </a:graphic>
          </wp:inline>
        </w:drawing>
      </w:r>
      <w:r w:rsidR="004B6EE5">
        <w:tab/>
      </w:r>
      <w:r>
        <w:rPr>
          <w:noProof/>
        </w:rPr>
        <w:drawing>
          <wp:inline distT="0" distB="0" distL="0" distR="0" wp14:anchorId="6E010FB2" wp14:editId="39C42171">
            <wp:extent cx="1924050" cy="11444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32508" cy="1149461"/>
                    </a:xfrm>
                    <a:prstGeom prst="rect">
                      <a:avLst/>
                    </a:prstGeom>
                    <a:noFill/>
                  </pic:spPr>
                </pic:pic>
              </a:graphicData>
            </a:graphic>
          </wp:inline>
        </w:drawing>
      </w:r>
    </w:p>
    <w:p w14:paraId="1F7BBB5D" w14:textId="77777777" w:rsidR="002A76D8" w:rsidRDefault="002A76D8" w:rsidP="002A76D8">
      <w:pPr>
        <w:pStyle w:val="Ttulo5"/>
      </w:pPr>
      <w:r>
        <w:t xml:space="preserve">Comunicación Externa </w:t>
      </w:r>
    </w:p>
    <w:p w14:paraId="68CF99E7" w14:textId="77777777" w:rsidR="002A76D8" w:rsidRDefault="002A76D8" w:rsidP="002A76D8">
      <w:r>
        <w:t>En cuanto a las comunicaciones externas se continuó afianzando las relaciones de la entidad con sus usuarios en todos los niveles.</w:t>
      </w:r>
    </w:p>
    <w:p w14:paraId="7F5018D1" w14:textId="77777777" w:rsidR="002A76D8" w:rsidRDefault="002A76D8" w:rsidP="002A76D8">
      <w:r>
        <w:t xml:space="preserve">Se realizaron acciones como: identificar los stakeholders de la entidad y definir los mecanismos de contactos válidos para la entidad en cada uno de los temas a tratar, se elaboró el documento de política de atención ciudadana, se realizaron chats sobre temas de interés para la ciudadanía tales como: sistema de monitoreo de exposición a campos, bandas de uso libre, resolución 754 y grupos radiocomunicaciones. </w:t>
      </w:r>
    </w:p>
    <w:p w14:paraId="3ED50B54" w14:textId="77777777" w:rsidR="002A76D8" w:rsidRDefault="002A76D8" w:rsidP="002A76D8">
      <w:r>
        <w:t xml:space="preserve">Las redes sociales de la entidad tuvieron un crecimiento notorio durante el último año, de esta manera se pasó en Facebook de 3.300 seguidores en marzo a 7.904 en diciembre; en Twitter contábamos con 2.981 seguidores y en el mismo periodo de tiempo se alcanzaron 3.314 y en Instagram se pasó de 3 a 1.034 seguidores. </w:t>
      </w:r>
    </w:p>
    <w:p w14:paraId="0E2063AB" w14:textId="77777777" w:rsidR="002A76D8" w:rsidRDefault="002A76D8" w:rsidP="002A76D8">
      <w:r>
        <w:t>En el trabajo con medios de comunicación se realizó la difusión de diversos temas con el envío de comunicados de prensa y gestión de entrevistas con la dirección general de temas de interés para la comunidad. Durante 2016 se alcanzaron 110 publicaciones, las cuales fueron monitoreadas a través de buscadores web.</w:t>
      </w:r>
    </w:p>
    <w:p w14:paraId="0B9C5BE9" w14:textId="77777777" w:rsidR="002A76D8" w:rsidRDefault="002A76D8" w:rsidP="002A76D8">
      <w:r>
        <w:t>\\172.23.80.211\Comunicaciones\COMUNICACION EXTERNA</w:t>
      </w:r>
    </w:p>
    <w:p w14:paraId="087EA362" w14:textId="77777777" w:rsidR="002A76D8" w:rsidRDefault="002A76D8" w:rsidP="002A76D8">
      <w:pPr>
        <w:pStyle w:val="Ttulo5"/>
      </w:pPr>
      <w:r>
        <w:t>Otras actividades</w:t>
      </w:r>
    </w:p>
    <w:p w14:paraId="7D4EA0BE" w14:textId="77777777" w:rsidR="002A76D8" w:rsidRDefault="002A76D8" w:rsidP="002A76D8">
      <w:r>
        <w:t>Rediseño del logo de la ANE: se lideró desde comunicaciones el rediseño del logo de la entidad, queriendo mostrarla como una entidad joven, dinámica, con proyección dentro del sector TIC.</w:t>
      </w:r>
    </w:p>
    <w:p w14:paraId="4C79976D" w14:textId="77777777" w:rsidR="002A76D8" w:rsidRDefault="002A76D8" w:rsidP="002A76D8">
      <w:pPr>
        <w:jc w:val="center"/>
        <w:rPr>
          <w:highlight w:val="yellow"/>
        </w:rPr>
      </w:pPr>
      <w:r w:rsidRPr="002A76D8">
        <w:rPr>
          <w:noProof/>
        </w:rPr>
        <w:drawing>
          <wp:inline distT="0" distB="0" distL="0" distR="0" wp14:anchorId="3443B69B" wp14:editId="24C127E2">
            <wp:extent cx="2249805" cy="10547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49805" cy="1054735"/>
                    </a:xfrm>
                    <a:prstGeom prst="rect">
                      <a:avLst/>
                    </a:prstGeom>
                    <a:noFill/>
                  </pic:spPr>
                </pic:pic>
              </a:graphicData>
            </a:graphic>
          </wp:inline>
        </w:drawing>
      </w:r>
    </w:p>
    <w:p w14:paraId="6FB31AEB" w14:textId="77777777" w:rsidR="002A76D8" w:rsidRDefault="002A76D8" w:rsidP="002A76D8">
      <w:r>
        <w:t>Talleres para mejorar las habilidades de comunicación: se trabajó en la planeación y apoyo al desarrollo de 3 talleres orientados a mejorar las habilidades de comunicación de los equipos de la ANE interna y externamente: Comunicación asertiva (participación de la totalidad de los funcionarios), Cómo hablar en público (participación de 40 funcionarios)</w:t>
      </w:r>
    </w:p>
    <w:p w14:paraId="451C9FE8" w14:textId="77777777" w:rsidR="002A76D8" w:rsidRDefault="002A76D8" w:rsidP="002A76D8">
      <w:r>
        <w:t>Producción de mensajes institucionales: producción de piezas audiovisuales sobre las actividades de la entidad (espacios en blanco, En Onda con el espectro Xtreme, Clandestinidad, Emisoras Comunitarias, Herramientas web de la ANE) las cuales son difundidas por las redes sociales de la entidad, presentaciones que realizan los funcionarios en diferentes escenarios de participación, carteleras internas. De igual manera la entidad cuenta hoy con 4 mensajes institucionales y por primera vez conto con código cívico para su difusión en televisión abierta, esperando en 2017 poder difundir los 3 restantes. También se realizó la actualización del video institucional y se produjo una pieza más sobre el sistema de medición de campos.</w:t>
      </w:r>
    </w:p>
    <w:p w14:paraId="762F6EE7" w14:textId="77777777" w:rsidR="002A76D8" w:rsidRDefault="002A76D8" w:rsidP="002A76D8">
      <w:r>
        <w:t>\\172.23.80.211\Comunicaciones\VIDEOS ANE 2015 – 2016</w:t>
      </w:r>
    </w:p>
    <w:p w14:paraId="14BE9C24" w14:textId="77777777" w:rsidR="002A76D8" w:rsidRPr="002A76D8" w:rsidRDefault="002A76D8" w:rsidP="002A76D8">
      <w:pPr>
        <w:pStyle w:val="Ttulo5"/>
      </w:pPr>
      <w:r w:rsidRPr="002A76D8">
        <w:t>Principales eventos realizados</w:t>
      </w:r>
    </w:p>
    <w:p w14:paraId="6F78CD3E" w14:textId="77777777" w:rsidR="002A76D8" w:rsidRDefault="002A76D8" w:rsidP="002A76D8">
      <w:r w:rsidRPr="002A76D8">
        <w:t>Diversas actividades se llevaron a cabo durante 2016 para difundir las acciones de la ANE, siendo los eventos más destacados:</w:t>
      </w:r>
    </w:p>
    <w:tbl>
      <w:tblPr>
        <w:tblStyle w:val="Tabladecuadrcula4"/>
        <w:tblW w:w="9747" w:type="dxa"/>
        <w:tblLook w:val="04A0" w:firstRow="1" w:lastRow="0" w:firstColumn="1" w:lastColumn="0" w:noHBand="0" w:noVBand="1"/>
      </w:tblPr>
      <w:tblGrid>
        <w:gridCol w:w="4245"/>
        <w:gridCol w:w="2980"/>
        <w:gridCol w:w="2522"/>
      </w:tblGrid>
      <w:tr w:rsidR="002A76D8" w:rsidRPr="000F37A6" w14:paraId="3F305336" w14:textId="77777777" w:rsidTr="002A76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5" w:type="dxa"/>
          </w:tcPr>
          <w:p w14:paraId="0866BE42" w14:textId="77777777" w:rsidR="002A76D8" w:rsidRPr="000F37A6" w:rsidRDefault="002A76D8" w:rsidP="00801794">
            <w:pPr>
              <w:rPr>
                <w:b w:val="0"/>
                <w:lang w:val="es-MX"/>
              </w:rPr>
            </w:pPr>
            <w:r w:rsidRPr="000F37A6">
              <w:rPr>
                <w:lang w:val="es-MX"/>
              </w:rPr>
              <w:t>Evento</w:t>
            </w:r>
          </w:p>
        </w:tc>
        <w:tc>
          <w:tcPr>
            <w:tcW w:w="2980" w:type="dxa"/>
          </w:tcPr>
          <w:p w14:paraId="689DB1D5" w14:textId="77777777" w:rsidR="002A76D8" w:rsidRPr="000F37A6" w:rsidRDefault="002A76D8" w:rsidP="00801794">
            <w:pPr>
              <w:jc w:val="center"/>
              <w:cnfStyle w:val="100000000000" w:firstRow="1" w:lastRow="0" w:firstColumn="0" w:lastColumn="0" w:oddVBand="0" w:evenVBand="0" w:oddHBand="0" w:evenHBand="0" w:firstRowFirstColumn="0" w:firstRowLastColumn="0" w:lastRowFirstColumn="0" w:lastRowLastColumn="0"/>
              <w:rPr>
                <w:b w:val="0"/>
                <w:lang w:val="es-MX"/>
              </w:rPr>
            </w:pPr>
            <w:r w:rsidRPr="000F37A6">
              <w:rPr>
                <w:lang w:val="es-MX"/>
              </w:rPr>
              <w:t>Ciudad</w:t>
            </w:r>
          </w:p>
        </w:tc>
        <w:tc>
          <w:tcPr>
            <w:tcW w:w="2522" w:type="dxa"/>
          </w:tcPr>
          <w:p w14:paraId="04BC19A4" w14:textId="77777777" w:rsidR="002A76D8" w:rsidRPr="000F37A6" w:rsidRDefault="002A76D8" w:rsidP="00801794">
            <w:pPr>
              <w:cnfStyle w:val="100000000000" w:firstRow="1" w:lastRow="0" w:firstColumn="0" w:lastColumn="0" w:oddVBand="0" w:evenVBand="0" w:oddHBand="0" w:evenHBand="0" w:firstRowFirstColumn="0" w:firstRowLastColumn="0" w:lastRowFirstColumn="0" w:lastRowLastColumn="0"/>
              <w:rPr>
                <w:b w:val="0"/>
                <w:lang w:val="es-MX"/>
              </w:rPr>
            </w:pPr>
            <w:r w:rsidRPr="000F37A6">
              <w:rPr>
                <w:lang w:val="es-MX"/>
              </w:rPr>
              <w:t xml:space="preserve"> Asistentes</w:t>
            </w:r>
          </w:p>
        </w:tc>
      </w:tr>
      <w:tr w:rsidR="002A76D8" w:rsidRPr="000F37A6" w14:paraId="211C9F02" w14:textId="77777777" w:rsidTr="0080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tcPr>
          <w:p w14:paraId="3BF52605" w14:textId="77777777" w:rsidR="002A76D8" w:rsidRPr="000F37A6" w:rsidRDefault="002A76D8" w:rsidP="00801794">
            <w:pPr>
              <w:rPr>
                <w:lang w:val="es-MX"/>
              </w:rPr>
            </w:pPr>
            <w:r w:rsidRPr="000F37A6">
              <w:rPr>
                <w:lang w:val="es-MX"/>
              </w:rPr>
              <w:t>Rendición de cuentas</w:t>
            </w:r>
          </w:p>
        </w:tc>
        <w:tc>
          <w:tcPr>
            <w:tcW w:w="2980" w:type="dxa"/>
          </w:tcPr>
          <w:p w14:paraId="46C05AC5" w14:textId="77777777" w:rsidR="002A76D8" w:rsidRPr="000F37A6" w:rsidRDefault="002A76D8" w:rsidP="00801794">
            <w:pPr>
              <w:spacing w:after="0"/>
              <w:jc w:val="left"/>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Bogotá – Transmisión vía</w:t>
            </w:r>
          </w:p>
          <w:p w14:paraId="5C66FFF2" w14:textId="77777777" w:rsidR="002A76D8" w:rsidRPr="000F37A6" w:rsidRDefault="002A76D8" w:rsidP="00801794">
            <w:pPr>
              <w:spacing w:after="0"/>
              <w:jc w:val="left"/>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Streaming</w:t>
            </w:r>
          </w:p>
        </w:tc>
        <w:tc>
          <w:tcPr>
            <w:tcW w:w="2522" w:type="dxa"/>
          </w:tcPr>
          <w:p w14:paraId="7675D295" w14:textId="77777777" w:rsidR="002A76D8" w:rsidRPr="000F37A6" w:rsidRDefault="002A76D8" w:rsidP="00801794">
            <w:pPr>
              <w:spacing w:after="0"/>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60 presenciales. 648 conectados vía streaming</w:t>
            </w:r>
          </w:p>
        </w:tc>
      </w:tr>
      <w:tr w:rsidR="002A76D8" w:rsidRPr="000F37A6" w14:paraId="552D576A" w14:textId="77777777" w:rsidTr="00801794">
        <w:tc>
          <w:tcPr>
            <w:cnfStyle w:val="001000000000" w:firstRow="0" w:lastRow="0" w:firstColumn="1" w:lastColumn="0" w:oddVBand="0" w:evenVBand="0" w:oddHBand="0" w:evenHBand="0" w:firstRowFirstColumn="0" w:firstRowLastColumn="0" w:lastRowFirstColumn="0" w:lastRowLastColumn="0"/>
            <w:tcW w:w="4245" w:type="dxa"/>
          </w:tcPr>
          <w:p w14:paraId="620CD363" w14:textId="77777777" w:rsidR="002A76D8" w:rsidRPr="000F37A6" w:rsidRDefault="002A76D8" w:rsidP="00801794">
            <w:pPr>
              <w:rPr>
                <w:lang w:val="es-MX"/>
              </w:rPr>
            </w:pPr>
            <w:r w:rsidRPr="000F37A6">
              <w:rPr>
                <w:lang w:val="es-MX"/>
              </w:rPr>
              <w:t>VI Congreso Internacional de Espectro</w:t>
            </w:r>
          </w:p>
        </w:tc>
        <w:tc>
          <w:tcPr>
            <w:tcW w:w="2980" w:type="dxa"/>
          </w:tcPr>
          <w:p w14:paraId="211657A1"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r w:rsidRPr="000F37A6">
              <w:rPr>
                <w:lang w:val="es-MX"/>
              </w:rPr>
              <w:t>Bogotá</w:t>
            </w:r>
          </w:p>
        </w:tc>
        <w:tc>
          <w:tcPr>
            <w:tcW w:w="2522" w:type="dxa"/>
          </w:tcPr>
          <w:p w14:paraId="712C8D15"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r w:rsidRPr="000F37A6">
              <w:rPr>
                <w:lang w:val="es-MX"/>
              </w:rPr>
              <w:t>500</w:t>
            </w:r>
          </w:p>
        </w:tc>
      </w:tr>
      <w:tr w:rsidR="002A76D8" w:rsidRPr="000F37A6" w14:paraId="18732424" w14:textId="77777777" w:rsidTr="0080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tcPr>
          <w:p w14:paraId="477F4FDB" w14:textId="77777777" w:rsidR="002A76D8" w:rsidRPr="000F37A6" w:rsidRDefault="002A76D8" w:rsidP="00801794">
            <w:pPr>
              <w:rPr>
                <w:lang w:val="es-MX"/>
              </w:rPr>
            </w:pPr>
            <w:r w:rsidRPr="000F37A6">
              <w:rPr>
                <w:lang w:val="es-MX"/>
              </w:rPr>
              <w:t>En Onda con la ANE</w:t>
            </w:r>
          </w:p>
        </w:tc>
        <w:tc>
          <w:tcPr>
            <w:tcW w:w="2980" w:type="dxa"/>
          </w:tcPr>
          <w:p w14:paraId="7A274FEF" w14:textId="77777777" w:rsidR="002A76D8" w:rsidRPr="000F37A6" w:rsidRDefault="002A76D8" w:rsidP="00801794">
            <w:pPr>
              <w:jc w:val="left"/>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13 ciudades, 21 universidades. Barranquilla, Bucaramanga, Cali, Manizales, Medellín, Neiva, Cúcuta, Popayán, Villavicencio, Facatativá, Sibaté, Fusagasugá y Bogotá.</w:t>
            </w:r>
          </w:p>
        </w:tc>
        <w:tc>
          <w:tcPr>
            <w:tcW w:w="2522" w:type="dxa"/>
          </w:tcPr>
          <w:p w14:paraId="513279B0" w14:textId="77777777" w:rsidR="002A76D8" w:rsidRPr="000F37A6" w:rsidRDefault="002A76D8" w:rsidP="00801794">
            <w:pPr>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3000</w:t>
            </w:r>
          </w:p>
        </w:tc>
      </w:tr>
      <w:tr w:rsidR="002A76D8" w:rsidRPr="000F37A6" w14:paraId="255819C4" w14:textId="77777777" w:rsidTr="00801794">
        <w:tc>
          <w:tcPr>
            <w:cnfStyle w:val="001000000000" w:firstRow="0" w:lastRow="0" w:firstColumn="1" w:lastColumn="0" w:oddVBand="0" w:evenVBand="0" w:oddHBand="0" w:evenHBand="0" w:firstRowFirstColumn="0" w:firstRowLastColumn="0" w:lastRowFirstColumn="0" w:lastRowLastColumn="0"/>
            <w:tcW w:w="4245" w:type="dxa"/>
          </w:tcPr>
          <w:p w14:paraId="143E2C55" w14:textId="77777777" w:rsidR="002A76D8" w:rsidRPr="000F37A6" w:rsidRDefault="002A76D8" w:rsidP="00801794">
            <w:pPr>
              <w:rPr>
                <w:lang w:val="es-MX"/>
              </w:rPr>
            </w:pPr>
            <w:r w:rsidRPr="000F37A6">
              <w:rPr>
                <w:lang w:val="es-MX"/>
              </w:rPr>
              <w:t>ANE en las Regiones</w:t>
            </w:r>
          </w:p>
        </w:tc>
        <w:tc>
          <w:tcPr>
            <w:tcW w:w="2980" w:type="dxa"/>
          </w:tcPr>
          <w:p w14:paraId="303775A6"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r w:rsidRPr="000F37A6">
              <w:rPr>
                <w:lang w:val="es-MX"/>
              </w:rPr>
              <w:t>10 ciudades (Bogotá, Popayán, Tunja, Ibagué Villavicencio, Pasto, Pereira, Montería, Neiva</w:t>
            </w:r>
          </w:p>
        </w:tc>
        <w:tc>
          <w:tcPr>
            <w:tcW w:w="2522" w:type="dxa"/>
          </w:tcPr>
          <w:p w14:paraId="5AA920B1"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r w:rsidRPr="000F37A6">
              <w:rPr>
                <w:lang w:val="es-MX"/>
              </w:rPr>
              <w:t>650</w:t>
            </w:r>
          </w:p>
        </w:tc>
      </w:tr>
      <w:tr w:rsidR="002A76D8" w:rsidRPr="000F37A6" w14:paraId="569AA049" w14:textId="77777777" w:rsidTr="0080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tcPr>
          <w:p w14:paraId="3FE14A85" w14:textId="77777777" w:rsidR="002A76D8" w:rsidRPr="000F37A6" w:rsidRDefault="002A76D8" w:rsidP="00801794">
            <w:pPr>
              <w:rPr>
                <w:lang w:val="es-MX"/>
              </w:rPr>
            </w:pPr>
            <w:r w:rsidRPr="000F37A6">
              <w:rPr>
                <w:lang w:val="es-MX"/>
              </w:rPr>
              <w:t xml:space="preserve">Facilidades Tecnológicas para la Gestión del Espectro </w:t>
            </w:r>
          </w:p>
        </w:tc>
        <w:tc>
          <w:tcPr>
            <w:tcW w:w="2980" w:type="dxa"/>
          </w:tcPr>
          <w:p w14:paraId="40F4B3BF" w14:textId="77777777" w:rsidR="002A76D8" w:rsidRPr="000F37A6" w:rsidRDefault="002A76D8" w:rsidP="00801794">
            <w:pPr>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5 ciudades (Bucarmanga, Barranquilla, Medellín, Cali, Bogotá)</w:t>
            </w:r>
          </w:p>
        </w:tc>
        <w:tc>
          <w:tcPr>
            <w:tcW w:w="2522" w:type="dxa"/>
          </w:tcPr>
          <w:p w14:paraId="06A081A7" w14:textId="77777777" w:rsidR="002A76D8" w:rsidRPr="000F37A6" w:rsidRDefault="002A76D8" w:rsidP="00801794">
            <w:pPr>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200</w:t>
            </w:r>
          </w:p>
        </w:tc>
      </w:tr>
      <w:tr w:rsidR="002A76D8" w:rsidRPr="000F37A6" w14:paraId="1F2039ED" w14:textId="77777777" w:rsidTr="00801794">
        <w:tc>
          <w:tcPr>
            <w:cnfStyle w:val="001000000000" w:firstRow="0" w:lastRow="0" w:firstColumn="1" w:lastColumn="0" w:oddVBand="0" w:evenVBand="0" w:oddHBand="0" w:evenHBand="0" w:firstRowFirstColumn="0" w:firstRowLastColumn="0" w:lastRowFirstColumn="0" w:lastRowLastColumn="0"/>
            <w:tcW w:w="4245" w:type="dxa"/>
          </w:tcPr>
          <w:p w14:paraId="0503E857" w14:textId="77777777" w:rsidR="002A76D8" w:rsidRPr="000F37A6" w:rsidRDefault="002A76D8" w:rsidP="00801794">
            <w:pPr>
              <w:rPr>
                <w:lang w:val="es-MX"/>
              </w:rPr>
            </w:pPr>
            <w:r w:rsidRPr="000F37A6">
              <w:rPr>
                <w:lang w:val="es-MX"/>
              </w:rPr>
              <w:t>Socialización Resolución 754</w:t>
            </w:r>
          </w:p>
        </w:tc>
        <w:tc>
          <w:tcPr>
            <w:tcW w:w="2980" w:type="dxa"/>
          </w:tcPr>
          <w:p w14:paraId="01F50097"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r w:rsidRPr="000F37A6">
              <w:rPr>
                <w:lang w:val="es-MX"/>
              </w:rPr>
              <w:t>Bogotá</w:t>
            </w:r>
          </w:p>
        </w:tc>
        <w:tc>
          <w:tcPr>
            <w:tcW w:w="2522" w:type="dxa"/>
          </w:tcPr>
          <w:p w14:paraId="2F245010" w14:textId="77777777" w:rsidR="002A76D8" w:rsidRPr="000F37A6" w:rsidRDefault="002A76D8" w:rsidP="00801794">
            <w:pPr>
              <w:cnfStyle w:val="000000000000" w:firstRow="0" w:lastRow="0" w:firstColumn="0" w:lastColumn="0" w:oddVBand="0" w:evenVBand="0" w:oddHBand="0" w:evenHBand="0" w:firstRowFirstColumn="0" w:firstRowLastColumn="0" w:lastRowFirstColumn="0" w:lastRowLastColumn="0"/>
              <w:rPr>
                <w:lang w:val="es-MX"/>
              </w:rPr>
            </w:pPr>
          </w:p>
        </w:tc>
      </w:tr>
      <w:tr w:rsidR="002A76D8" w:rsidRPr="000F37A6" w14:paraId="6C71BC47" w14:textId="77777777" w:rsidTr="0080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tcPr>
          <w:p w14:paraId="325B07D9" w14:textId="77777777" w:rsidR="002A76D8" w:rsidRPr="000F37A6" w:rsidRDefault="002A76D8" w:rsidP="00801794">
            <w:pPr>
              <w:rPr>
                <w:lang w:val="es-MX"/>
              </w:rPr>
            </w:pPr>
            <w:r w:rsidRPr="000F37A6">
              <w:rPr>
                <w:lang w:val="es-MX"/>
              </w:rPr>
              <w:t>Grupos de Radio</w:t>
            </w:r>
          </w:p>
        </w:tc>
        <w:tc>
          <w:tcPr>
            <w:tcW w:w="2980" w:type="dxa"/>
          </w:tcPr>
          <w:p w14:paraId="6948E5FF" w14:textId="77777777" w:rsidR="002A76D8" w:rsidRPr="000F37A6" w:rsidRDefault="002A76D8" w:rsidP="00801794">
            <w:pPr>
              <w:cnfStyle w:val="000000100000" w:firstRow="0" w:lastRow="0" w:firstColumn="0" w:lastColumn="0" w:oddVBand="0" w:evenVBand="0" w:oddHBand="1" w:evenHBand="0" w:firstRowFirstColumn="0" w:firstRowLastColumn="0" w:lastRowFirstColumn="0" w:lastRowLastColumn="0"/>
              <w:rPr>
                <w:lang w:val="es-MX"/>
              </w:rPr>
            </w:pPr>
            <w:r w:rsidRPr="000F37A6">
              <w:rPr>
                <w:lang w:val="es-MX"/>
              </w:rPr>
              <w:t>Bogotá</w:t>
            </w:r>
          </w:p>
        </w:tc>
        <w:tc>
          <w:tcPr>
            <w:tcW w:w="2522" w:type="dxa"/>
          </w:tcPr>
          <w:p w14:paraId="2CAC637F" w14:textId="77777777" w:rsidR="002A76D8" w:rsidRPr="000F37A6" w:rsidRDefault="002A76D8" w:rsidP="00801794">
            <w:pPr>
              <w:cnfStyle w:val="000000100000" w:firstRow="0" w:lastRow="0" w:firstColumn="0" w:lastColumn="0" w:oddVBand="0" w:evenVBand="0" w:oddHBand="1" w:evenHBand="0" w:firstRowFirstColumn="0" w:firstRowLastColumn="0" w:lastRowFirstColumn="0" w:lastRowLastColumn="0"/>
              <w:rPr>
                <w:lang w:val="es-MX"/>
              </w:rPr>
            </w:pPr>
          </w:p>
        </w:tc>
      </w:tr>
    </w:tbl>
    <w:p w14:paraId="6250D206" w14:textId="77777777" w:rsidR="002A76D8" w:rsidRDefault="002A76D8" w:rsidP="002A76D8">
      <w:pPr>
        <w:rPr>
          <w:color w:val="0000EE"/>
          <w:u w:val="single"/>
          <w:shd w:val="clear" w:color="auto" w:fill="FFFFFF"/>
        </w:rPr>
      </w:pPr>
    </w:p>
    <w:p w14:paraId="51960F1D" w14:textId="77777777" w:rsidR="002A76D8" w:rsidRPr="009D7E3F" w:rsidRDefault="002A76D8" w:rsidP="002A76D8">
      <w:r w:rsidRPr="000F37A6">
        <w:rPr>
          <w:color w:val="0000EE"/>
          <w:u w:val="single"/>
          <w:shd w:val="clear" w:color="auto" w:fill="FFFFFF"/>
        </w:rPr>
        <w:t>\\172.23.80.211\Proyectos_ANE\Direccion_General\2016\Divulgacion_</w:t>
      </w:r>
      <w:r w:rsidRPr="009D7E3F">
        <w:rPr>
          <w:color w:val="0000EE"/>
          <w:u w:val="single"/>
          <w:shd w:val="clear" w:color="auto" w:fill="FFFFFF"/>
        </w:rPr>
        <w:t>Conocimiento_ERE\Ejecución</w:t>
      </w:r>
    </w:p>
    <w:p w14:paraId="04CEAAB3" w14:textId="77777777" w:rsidR="002E1FE4" w:rsidRPr="009D7E3F" w:rsidRDefault="002E1FE4" w:rsidP="002E1FE4">
      <w:pPr>
        <w:pStyle w:val="Ttulo3"/>
        <w:numPr>
          <w:ilvl w:val="2"/>
          <w:numId w:val="3"/>
        </w:numPr>
        <w:ind w:left="720"/>
      </w:pPr>
      <w:bookmarkStart w:id="71" w:name="_Toc505694878"/>
      <w:r w:rsidRPr="009D7E3F">
        <w:t>Modelo integrado de Gestión</w:t>
      </w:r>
      <w:bookmarkEnd w:id="71"/>
    </w:p>
    <w:p w14:paraId="07773C5E" w14:textId="77777777" w:rsidR="00143693" w:rsidRPr="009D7E3F" w:rsidRDefault="009D7E3F" w:rsidP="009D7E3F">
      <w:pPr>
        <w:pStyle w:val="Ttulo4"/>
      </w:pPr>
      <w:r w:rsidRPr="009D7E3F">
        <w:t>Sistema de Gestión de Calidad</w:t>
      </w:r>
    </w:p>
    <w:p w14:paraId="0453A37D" w14:textId="77777777" w:rsidR="00143693" w:rsidRDefault="009D7E3F" w:rsidP="00143693">
      <w:r w:rsidRPr="009D7E3F">
        <w:t>En el año 2016, se llevó a cabo la redefinición del mapa de procesos de la entidad, ajustándolo a las necesidades y metas actuales de la ANE, el cual fue aprobado así:</w:t>
      </w:r>
    </w:p>
    <w:p w14:paraId="17B3B4E0" w14:textId="77777777" w:rsidR="009D7E3F" w:rsidRDefault="009D7E3F" w:rsidP="00143693">
      <w:r w:rsidRPr="00BC5EC6">
        <w:rPr>
          <w:noProof/>
          <w:sz w:val="22"/>
          <w:szCs w:val="22"/>
          <w:lang w:eastAsia="es-CO"/>
        </w:rPr>
        <w:drawing>
          <wp:inline distT="0" distB="0" distL="0" distR="0" wp14:anchorId="2123DF32" wp14:editId="78364FB0">
            <wp:extent cx="5315585" cy="348107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15585" cy="3481070"/>
                    </a:xfrm>
                    <a:prstGeom prst="rect">
                      <a:avLst/>
                    </a:prstGeom>
                    <a:noFill/>
                  </pic:spPr>
                </pic:pic>
              </a:graphicData>
            </a:graphic>
          </wp:inline>
        </w:drawing>
      </w:r>
    </w:p>
    <w:p w14:paraId="642EAD45" w14:textId="77777777" w:rsidR="009D7E3F" w:rsidRDefault="009D7E3F" w:rsidP="009D7E3F">
      <w:r>
        <w:t>Adicional a esta modificación, durante este año se trabajó en la mejora y mantenimiento del sistema de gestión de calidad en los siguientes aspectos:</w:t>
      </w:r>
    </w:p>
    <w:p w14:paraId="6DBA1D3C" w14:textId="77777777" w:rsidR="009D7E3F" w:rsidRDefault="009D7E3F" w:rsidP="009D7E3F">
      <w:pPr>
        <w:pStyle w:val="Prrafodelista"/>
        <w:numPr>
          <w:ilvl w:val="0"/>
          <w:numId w:val="26"/>
        </w:numPr>
      </w:pPr>
      <w:r>
        <w:t>Ajustes al manual de calidad para dar cumplimiento a los requerimientos de control interno.</w:t>
      </w:r>
    </w:p>
    <w:p w14:paraId="18007997" w14:textId="77777777" w:rsidR="009D7E3F" w:rsidRDefault="009D7E3F" w:rsidP="009D7E3F">
      <w:pPr>
        <w:pStyle w:val="Prrafodelista"/>
        <w:numPr>
          <w:ilvl w:val="0"/>
          <w:numId w:val="26"/>
        </w:numPr>
      </w:pPr>
      <w:r>
        <w:t>Modificación de las caracterizaciones, incluyendo controles, indicadores y otros requisitos de Norma ISO 9001.</w:t>
      </w:r>
    </w:p>
    <w:p w14:paraId="654553D2" w14:textId="77777777" w:rsidR="009D7E3F" w:rsidRDefault="009D7E3F" w:rsidP="009D7E3F">
      <w:pPr>
        <w:pStyle w:val="Prrafodelista"/>
        <w:numPr>
          <w:ilvl w:val="0"/>
          <w:numId w:val="26"/>
        </w:numPr>
      </w:pPr>
      <w:r>
        <w:t>Documentación de procedimientos asociados a financiera, TI, Gestión y Planeación y Comunicaciones.</w:t>
      </w:r>
    </w:p>
    <w:p w14:paraId="2FAD8172" w14:textId="77777777" w:rsidR="009D7E3F" w:rsidRDefault="009D7E3F" w:rsidP="009D7E3F">
      <w:pPr>
        <w:pStyle w:val="Prrafodelista"/>
        <w:numPr>
          <w:ilvl w:val="0"/>
          <w:numId w:val="26"/>
        </w:numPr>
      </w:pPr>
      <w:r>
        <w:t>Redefinición de indicadores y metas en todos los procesos y documentación de las hojas de vida de los indicadores.</w:t>
      </w:r>
    </w:p>
    <w:p w14:paraId="2E4BCA4E" w14:textId="77777777" w:rsidR="009D7E3F" w:rsidRDefault="009D7E3F" w:rsidP="009D7E3F">
      <w:pPr>
        <w:pStyle w:val="Prrafodelista"/>
        <w:numPr>
          <w:ilvl w:val="0"/>
          <w:numId w:val="26"/>
        </w:numPr>
      </w:pPr>
      <w:r>
        <w:t>Redefinición de riesgos y controles en los procesos.</w:t>
      </w:r>
    </w:p>
    <w:p w14:paraId="2C9CEEA6" w14:textId="77777777" w:rsidR="009D7E3F" w:rsidRDefault="009D7E3F" w:rsidP="009D7E3F">
      <w:pPr>
        <w:pStyle w:val="Prrafodelista"/>
        <w:numPr>
          <w:ilvl w:val="0"/>
          <w:numId w:val="26"/>
        </w:numPr>
      </w:pPr>
      <w:r>
        <w:t>Redefinición de los riesgos de corrupción.</w:t>
      </w:r>
    </w:p>
    <w:p w14:paraId="1B7C27C1" w14:textId="77777777" w:rsidR="009D7E3F" w:rsidRDefault="009D7E3F" w:rsidP="009D7E3F">
      <w:pPr>
        <w:pStyle w:val="Prrafodelista"/>
        <w:numPr>
          <w:ilvl w:val="0"/>
          <w:numId w:val="26"/>
        </w:numPr>
      </w:pPr>
      <w:r>
        <w:t>Redefinición de la política de riesgos de la entidad.</w:t>
      </w:r>
    </w:p>
    <w:p w14:paraId="050DDB9A" w14:textId="77777777" w:rsidR="009D7E3F" w:rsidRDefault="009D7E3F" w:rsidP="009D7E3F">
      <w:pPr>
        <w:pStyle w:val="Prrafodelista"/>
        <w:numPr>
          <w:ilvl w:val="0"/>
          <w:numId w:val="26"/>
        </w:numPr>
      </w:pPr>
      <w:r>
        <w:t>Redefinición del plan anticorrupción y de atención al ciudadano para dar cumplimiento a los requerimientos del DAFP.</w:t>
      </w:r>
    </w:p>
    <w:p w14:paraId="7FAE572B" w14:textId="77777777" w:rsidR="009D7E3F" w:rsidRDefault="009D7E3F" w:rsidP="009D7E3F">
      <w:pPr>
        <w:pStyle w:val="Ttulo4"/>
      </w:pPr>
      <w:r w:rsidRPr="009D7E3F">
        <w:t>Auditoría de Calidad</w:t>
      </w:r>
    </w:p>
    <w:p w14:paraId="5E52FD9D" w14:textId="77777777" w:rsidR="009D7E3F" w:rsidRDefault="009D7E3F" w:rsidP="009D7E3F">
      <w:r w:rsidRPr="009D7E3F">
        <w:t>En el año 2017 se llevó a cabo la auditoría de seguimiento al sistema de gestión de la calidad por parte de SGS y la migración de los requisitos a la Norma Técnica de Calidad ISO 9001 versión 2015.</w:t>
      </w:r>
    </w:p>
    <w:p w14:paraId="30D84694" w14:textId="77777777" w:rsidR="009D7E3F" w:rsidRDefault="009D7E3F" w:rsidP="009D7E3F">
      <w:r>
        <w:t>Los hallazgos de esta auditoría fueron los siguientes:</w:t>
      </w:r>
    </w:p>
    <w:p w14:paraId="74186DBC" w14:textId="77777777" w:rsidR="009D7E3F" w:rsidRDefault="009D7E3F" w:rsidP="009D7E3F">
      <w:pPr>
        <w:pStyle w:val="Prrafodelista"/>
        <w:numPr>
          <w:ilvl w:val="0"/>
          <w:numId w:val="26"/>
        </w:numPr>
      </w:pPr>
      <w:r>
        <w:t>El equipo auditor condujo la auditoría basado en procesos y enfocado en aspectos/riesgos/objetivos significativos. Los métodos utilizados durante la auditoría fueron entrevista, observación de actividades y revisión de la documentación y de los registros.</w:t>
      </w:r>
    </w:p>
    <w:p w14:paraId="6836BA8F" w14:textId="77777777" w:rsidR="009D7E3F" w:rsidRDefault="009D7E3F" w:rsidP="009D7E3F">
      <w:pPr>
        <w:pStyle w:val="Prrafodelista"/>
        <w:numPr>
          <w:ilvl w:val="0"/>
          <w:numId w:val="26"/>
        </w:numPr>
      </w:pPr>
      <w:r>
        <w:t>La documentación del sistema de gestión demostró conformidad con los requisitos de la norma de auditoria y provee la estructura suficiente para apoyar la implantación y mantenimiento del sistema de gestión.</w:t>
      </w:r>
    </w:p>
    <w:p w14:paraId="169FE422" w14:textId="77777777" w:rsidR="009D7E3F" w:rsidRDefault="009D7E3F" w:rsidP="009D7E3F">
      <w:pPr>
        <w:pStyle w:val="Prrafodelista"/>
        <w:numPr>
          <w:ilvl w:val="0"/>
          <w:numId w:val="26"/>
        </w:numPr>
      </w:pPr>
      <w:r>
        <w:t>La organización ha demostrado la efectiva implementación y mantenimiento/ mejora de su sistema de gestión y es capaz de alcanzar sus objetivos de política, así como los resultados esperados para el respectivo sistema de gestión.</w:t>
      </w:r>
    </w:p>
    <w:p w14:paraId="0EFF9A36" w14:textId="77777777" w:rsidR="009D7E3F" w:rsidRDefault="009D7E3F" w:rsidP="009D7E3F">
      <w:pPr>
        <w:pStyle w:val="Prrafodelista"/>
        <w:numPr>
          <w:ilvl w:val="0"/>
          <w:numId w:val="26"/>
        </w:numPr>
      </w:pPr>
      <w:r>
        <w:t>La organización ha demostrado el establecimiento y seguimiento apropiado de los objetivos y metas, así como el monitoreo del progreso de los mismos dirigido a lograrlos.</w:t>
      </w:r>
    </w:p>
    <w:p w14:paraId="7ECBC362" w14:textId="77777777" w:rsidR="009D7E3F" w:rsidRDefault="009D7E3F" w:rsidP="009D7E3F">
      <w:pPr>
        <w:pStyle w:val="Prrafodelista"/>
        <w:numPr>
          <w:ilvl w:val="0"/>
          <w:numId w:val="26"/>
        </w:numPr>
      </w:pPr>
      <w:r>
        <w:t>El programa de auditorías internas se lleva a cabo y demuestra su eficacia como herramienta para mantener y mejorar el sistema de gestión.</w:t>
      </w:r>
    </w:p>
    <w:p w14:paraId="6A138886" w14:textId="77777777" w:rsidR="009D7E3F" w:rsidRDefault="009D7E3F" w:rsidP="009D7E3F">
      <w:pPr>
        <w:pStyle w:val="Prrafodelista"/>
        <w:numPr>
          <w:ilvl w:val="0"/>
          <w:numId w:val="26"/>
        </w:numPr>
      </w:pPr>
      <w:r>
        <w:t>El proceso de la revisión por la gerencia demostró su capacidad para asegurar la continua conveniencia, adecuación y efectividad del sistema de gestión.</w:t>
      </w:r>
    </w:p>
    <w:p w14:paraId="0A697BB0" w14:textId="77777777" w:rsidR="009D7E3F" w:rsidRDefault="009D7E3F" w:rsidP="009D7E3F">
      <w:pPr>
        <w:pStyle w:val="Prrafodelista"/>
        <w:numPr>
          <w:ilvl w:val="0"/>
          <w:numId w:val="26"/>
        </w:numPr>
      </w:pPr>
      <w:r>
        <w:t>A través del proceso de auditoría, el sistema de gestión demostró conformidad general con los requisitos de la norma de auditoría.</w:t>
      </w:r>
    </w:p>
    <w:p w14:paraId="0BBABDD9" w14:textId="77777777" w:rsidR="009D7E3F" w:rsidRDefault="009D7E3F" w:rsidP="009D7E3F">
      <w:pPr>
        <w:pStyle w:val="Prrafodelista"/>
        <w:numPr>
          <w:ilvl w:val="0"/>
          <w:numId w:val="26"/>
        </w:numPr>
      </w:pPr>
      <w:r>
        <w:t>Las demandas de la certificación son exactas y de acuerdo con las guías de SGS y la organización controla eficazmente el uso de los documentos de certificación y marcas.</w:t>
      </w:r>
    </w:p>
    <w:p w14:paraId="1611D612" w14:textId="77777777" w:rsidR="002161E0" w:rsidRDefault="002161E0" w:rsidP="002161E0">
      <w:pPr>
        <w:pStyle w:val="Ttulo4"/>
      </w:pPr>
      <w:r w:rsidRPr="002161E0">
        <w:t>Atención PQRSD</w:t>
      </w:r>
    </w:p>
    <w:p w14:paraId="454E38C5" w14:textId="77777777" w:rsidR="002161E0" w:rsidRDefault="002161E0" w:rsidP="002161E0">
      <w:r>
        <w:t>El reglamento de PQRSD fue actualizado conforme a la normatividad vigente y como resultado de esta gestión, se expidió la Resolución No.044 de 2017.</w:t>
      </w:r>
    </w:p>
    <w:p w14:paraId="64E4BB4D" w14:textId="77777777" w:rsidR="002161E0" w:rsidRDefault="002161E0" w:rsidP="002161E0">
      <w:r>
        <w:t>Durante el año 2017 se llevó a cabo la capacitación para la atención de PQRSD verbales dando cumplimiento a la normatividad vigente.</w:t>
      </w:r>
    </w:p>
    <w:p w14:paraId="35F25BBB" w14:textId="77777777" w:rsidR="002161E0" w:rsidRDefault="002161E0" w:rsidP="002161E0">
      <w:r>
        <w:t>Así mismo, se llevó a cabo el trabajo conjunto con el Centro de Relevo del Ministerio TIC y se realizaron los ajustes para dar atención telefónica y presencial a las personas con discapacidad auditiva.</w:t>
      </w:r>
    </w:p>
    <w:p w14:paraId="2DB5D7D9" w14:textId="77777777" w:rsidR="009D7E3F" w:rsidRDefault="002161E0" w:rsidP="002161E0">
      <w:r>
        <w:t>Por último y con el fin de optimizar el proceso de atención de PQRSD se llevó a cabo la adopción de un flujo de trabajo para manejo de estas solicitudes y poder garantizar la priorización de las solicitudes recibidas por personas que pertenecen a población vulnerable y personas con discapacidad.</w:t>
      </w:r>
    </w:p>
    <w:p w14:paraId="34265B2D" w14:textId="77777777" w:rsidR="002161E0" w:rsidRDefault="002161E0" w:rsidP="002161E0">
      <w:pPr>
        <w:pStyle w:val="Ttulo4"/>
      </w:pPr>
      <w:r w:rsidRPr="002161E0">
        <w:t>Plan de Acción 2017</w:t>
      </w:r>
    </w:p>
    <w:p w14:paraId="3E84A1CB" w14:textId="77777777" w:rsidR="002161E0" w:rsidRDefault="002161E0" w:rsidP="002161E0">
      <w:r>
        <w:t>La ANE trabajó en la construcción del Plan de Acción 2017 con todo su equipo de colaboradores y con la ciudadanía en general a través de las siguientes actividades:</w:t>
      </w:r>
    </w:p>
    <w:p w14:paraId="013FB76D" w14:textId="77777777" w:rsidR="002161E0" w:rsidRDefault="002161E0" w:rsidP="002161E0">
      <w:pPr>
        <w:pStyle w:val="Prrafodelista"/>
        <w:numPr>
          <w:ilvl w:val="0"/>
          <w:numId w:val="26"/>
        </w:numPr>
      </w:pPr>
      <w:r>
        <w:t>Elaboración propuesta de plan de acción por parte de cada una de las subdirecciones y el equipo de trabajo que las conforman.</w:t>
      </w:r>
    </w:p>
    <w:p w14:paraId="046C7970" w14:textId="77777777" w:rsidR="002161E0" w:rsidRDefault="002161E0" w:rsidP="002161E0">
      <w:pPr>
        <w:pStyle w:val="Prrafodelista"/>
        <w:numPr>
          <w:ilvl w:val="0"/>
          <w:numId w:val="26"/>
        </w:numPr>
      </w:pPr>
      <w:r>
        <w:t>Sesiones de trabajo por parte del equipo directivo y asesor de la entidad para evaluar la propuesta de plan de acción. Se realizaron en total 5 sesiones a lo largo del año 2016.</w:t>
      </w:r>
    </w:p>
    <w:p w14:paraId="507B70F0" w14:textId="77777777" w:rsidR="002161E0" w:rsidRDefault="002161E0" w:rsidP="002161E0">
      <w:pPr>
        <w:pStyle w:val="Prrafodelista"/>
        <w:numPr>
          <w:ilvl w:val="0"/>
          <w:numId w:val="26"/>
        </w:numPr>
      </w:pPr>
      <w:r>
        <w:t>Divulgación a través de la página web www.ane.gov.co del borrador de plan de acción para comentarios de todos los interesados.</w:t>
      </w:r>
    </w:p>
    <w:p w14:paraId="2AA895D1" w14:textId="77777777" w:rsidR="002161E0" w:rsidRDefault="002161E0" w:rsidP="002161E0">
      <w:pPr>
        <w:pStyle w:val="Prrafodelista"/>
        <w:numPr>
          <w:ilvl w:val="0"/>
          <w:numId w:val="26"/>
        </w:numPr>
      </w:pPr>
      <w:r>
        <w:t>Recepción de comentarios al plan de acción.</w:t>
      </w:r>
    </w:p>
    <w:p w14:paraId="2088395C" w14:textId="77777777" w:rsidR="002161E0" w:rsidRDefault="002161E0" w:rsidP="002161E0">
      <w:pPr>
        <w:pStyle w:val="Prrafodelista"/>
        <w:numPr>
          <w:ilvl w:val="0"/>
          <w:numId w:val="26"/>
        </w:numPr>
      </w:pPr>
      <w:r>
        <w:t>Revisión, aprobación y publicación de la versión definitiva del plan de acción 2017 y la respuesta a los comentarios en http://www.ane.gov.co/index.php/2015-12-08-19-07-52/planeacion/56-poliliman/34-politicas-y-lineamientos-institucionales.</w:t>
      </w:r>
    </w:p>
    <w:p w14:paraId="250D4E5F" w14:textId="77777777" w:rsidR="002161E0" w:rsidRDefault="002161E0" w:rsidP="002161E0">
      <w:r>
        <w:t xml:space="preserve">Para conocimiento de todos los interesados </w:t>
      </w:r>
      <w:r w:rsidR="00167120">
        <w:t>se anexa el plan de acción 2017:</w:t>
      </w:r>
    </w:p>
    <w:p w14:paraId="0A846516" w14:textId="77777777" w:rsidR="00167120" w:rsidRPr="002161E0" w:rsidRDefault="00167120" w:rsidP="00EC3E98">
      <w:pPr>
        <w:jc w:val="center"/>
      </w:pPr>
      <w:r w:rsidRPr="00A7321C">
        <w:rPr>
          <w:lang w:val="es-MX"/>
        </w:rPr>
        <w:object w:dxaOrig="1513" w:dyaOrig="984" w14:anchorId="569BF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89" o:title=""/>
          </v:shape>
          <o:OLEObject Type="Embed" ProgID="AcroExch.Document.11" ShapeID="_x0000_i1025" DrawAspect="Icon" ObjectID="_1592397050" r:id="rId190"/>
        </w:object>
      </w:r>
    </w:p>
    <w:p w14:paraId="1426B6EA" w14:textId="77777777" w:rsidR="002E1FE4" w:rsidRPr="004968E2" w:rsidRDefault="002E1FE4" w:rsidP="002E1FE4">
      <w:pPr>
        <w:pStyle w:val="Ttulo3"/>
        <w:numPr>
          <w:ilvl w:val="2"/>
          <w:numId w:val="3"/>
        </w:numPr>
        <w:ind w:left="720"/>
      </w:pPr>
      <w:bookmarkStart w:id="72" w:name="_Toc505694879"/>
      <w:r w:rsidRPr="004968E2">
        <w:t>Contraloría</w:t>
      </w:r>
      <w:bookmarkEnd w:id="72"/>
    </w:p>
    <w:p w14:paraId="2C43F225" w14:textId="77777777" w:rsidR="00792C52" w:rsidRDefault="00792C52" w:rsidP="00792C52">
      <w:r w:rsidRPr="00792C52">
        <w:t>Informe sobre los reportes que se enviaron y acciones de mejora</w:t>
      </w:r>
      <w:r>
        <w:t>:</w:t>
      </w:r>
    </w:p>
    <w:tbl>
      <w:tblPr>
        <w:tblStyle w:val="Tablaconcuadrcula"/>
        <w:tblW w:w="0" w:type="auto"/>
        <w:jc w:val="center"/>
        <w:tblLook w:val="04A0" w:firstRow="1" w:lastRow="0" w:firstColumn="1" w:lastColumn="0" w:noHBand="0" w:noVBand="1"/>
      </w:tblPr>
      <w:tblGrid>
        <w:gridCol w:w="2942"/>
        <w:gridCol w:w="2943"/>
      </w:tblGrid>
      <w:tr w:rsidR="00792C52" w:rsidRPr="000F37A6" w14:paraId="69F30266" w14:textId="77777777" w:rsidTr="00801794">
        <w:trPr>
          <w:tblHeader/>
          <w:jc w:val="center"/>
        </w:trPr>
        <w:tc>
          <w:tcPr>
            <w:tcW w:w="2942" w:type="dxa"/>
            <w:shd w:val="clear" w:color="auto" w:fill="222A35" w:themeFill="text2" w:themeFillShade="80"/>
            <w:vAlign w:val="center"/>
          </w:tcPr>
          <w:p w14:paraId="45AD45B1" w14:textId="77777777" w:rsidR="00792C52" w:rsidRPr="000F37A6" w:rsidRDefault="00792C52" w:rsidP="00801794">
            <w:pPr>
              <w:jc w:val="center"/>
              <w:rPr>
                <w:color w:val="FFFFFF" w:themeColor="background1"/>
                <w:lang w:val="es-MX"/>
              </w:rPr>
            </w:pPr>
            <w:r w:rsidRPr="000F37A6">
              <w:rPr>
                <w:color w:val="FFFFFF" w:themeColor="background1"/>
                <w:lang w:val="es-MX"/>
              </w:rPr>
              <w:t>Fuente</w:t>
            </w:r>
          </w:p>
        </w:tc>
        <w:tc>
          <w:tcPr>
            <w:tcW w:w="2943" w:type="dxa"/>
            <w:shd w:val="clear" w:color="auto" w:fill="222A35" w:themeFill="text2" w:themeFillShade="80"/>
            <w:vAlign w:val="center"/>
          </w:tcPr>
          <w:p w14:paraId="23575F62" w14:textId="77777777" w:rsidR="00792C52" w:rsidRPr="000F37A6" w:rsidRDefault="00792C52" w:rsidP="00801794">
            <w:pPr>
              <w:jc w:val="center"/>
              <w:rPr>
                <w:color w:val="FFFFFF" w:themeColor="background1"/>
                <w:lang w:val="es-MX"/>
              </w:rPr>
            </w:pPr>
            <w:r w:rsidRPr="000F37A6">
              <w:rPr>
                <w:color w:val="FFFFFF" w:themeColor="background1"/>
                <w:lang w:val="es-MX"/>
              </w:rPr>
              <w:t>Soporte</w:t>
            </w:r>
          </w:p>
        </w:tc>
      </w:tr>
      <w:tr w:rsidR="00792C52" w:rsidRPr="000F37A6" w14:paraId="1CD5C6A4" w14:textId="77777777" w:rsidTr="00801794">
        <w:trPr>
          <w:jc w:val="center"/>
        </w:trPr>
        <w:tc>
          <w:tcPr>
            <w:tcW w:w="2942" w:type="dxa"/>
          </w:tcPr>
          <w:p w14:paraId="2AAFEE0E" w14:textId="77777777" w:rsidR="00792C52" w:rsidRPr="000F37A6" w:rsidRDefault="00F45766" w:rsidP="00801794">
            <w:pPr>
              <w:rPr>
                <w:lang w:val="es-MX"/>
              </w:rPr>
            </w:pPr>
            <w:r>
              <w:rPr>
                <w:lang w:val="es-MX"/>
              </w:rPr>
              <w:t>Planeación</w:t>
            </w:r>
          </w:p>
        </w:tc>
        <w:tc>
          <w:tcPr>
            <w:tcW w:w="2943" w:type="dxa"/>
          </w:tcPr>
          <w:p w14:paraId="3A4C5140" w14:textId="77777777" w:rsidR="00792C52" w:rsidRPr="000F37A6" w:rsidRDefault="00F45766" w:rsidP="00801794">
            <w:pPr>
              <w:rPr>
                <w:lang w:val="es-MX"/>
              </w:rPr>
            </w:pPr>
            <w:r>
              <w:rPr>
                <w:lang w:val="es-MX"/>
              </w:rPr>
              <w:object w:dxaOrig="1513" w:dyaOrig="984" w14:anchorId="38E8483F">
                <v:shape id="_x0000_i1026" type="#_x0000_t75" style="width:75.6pt;height:49.2pt" o:ole="">
                  <v:imagedata r:id="rId191" o:title=""/>
                </v:shape>
                <o:OLEObject Type="Embed" ProgID="AcroExch.Document.11" ShapeID="_x0000_i1026" DrawAspect="Icon" ObjectID="_1592397051" r:id="rId192"/>
              </w:object>
            </w:r>
          </w:p>
        </w:tc>
      </w:tr>
      <w:tr w:rsidR="00792C52" w:rsidRPr="000F37A6" w14:paraId="14837A96" w14:textId="77777777" w:rsidTr="00801794">
        <w:trPr>
          <w:jc w:val="center"/>
        </w:trPr>
        <w:tc>
          <w:tcPr>
            <w:tcW w:w="2942" w:type="dxa"/>
          </w:tcPr>
          <w:p w14:paraId="50323281" w14:textId="77777777" w:rsidR="00792C52" w:rsidRPr="000F37A6" w:rsidRDefault="00792C52" w:rsidP="00801794">
            <w:pPr>
              <w:rPr>
                <w:lang w:val="es-MX"/>
              </w:rPr>
            </w:pPr>
            <w:r w:rsidRPr="000F37A6">
              <w:rPr>
                <w:lang w:val="es-MX"/>
              </w:rPr>
              <w:t>Control Interno</w:t>
            </w:r>
          </w:p>
        </w:tc>
        <w:tc>
          <w:tcPr>
            <w:tcW w:w="2943" w:type="dxa"/>
          </w:tcPr>
          <w:p w14:paraId="30C87028" w14:textId="77777777" w:rsidR="00792C52" w:rsidRPr="000F37A6" w:rsidRDefault="004968E2" w:rsidP="00801794">
            <w:pPr>
              <w:rPr>
                <w:lang w:val="es-MX"/>
              </w:rPr>
            </w:pPr>
            <w:r>
              <w:rPr>
                <w:lang w:val="es-MX"/>
              </w:rPr>
              <w:object w:dxaOrig="1513" w:dyaOrig="984" w14:anchorId="42285BDF">
                <v:shape id="_x0000_i1027" type="#_x0000_t75" style="width:75.6pt;height:49.2pt" o:ole="">
                  <v:imagedata r:id="rId193" o:title=""/>
                </v:shape>
                <o:OLEObject Type="Embed" ProgID="AcroExch.Document.11" ShapeID="_x0000_i1027" DrawAspect="Icon" ObjectID="_1592397052" r:id="rId194"/>
              </w:object>
            </w:r>
          </w:p>
        </w:tc>
      </w:tr>
      <w:tr w:rsidR="004968E2" w:rsidRPr="000F37A6" w14:paraId="7ABC7825" w14:textId="77777777" w:rsidTr="00801794">
        <w:trPr>
          <w:jc w:val="center"/>
        </w:trPr>
        <w:tc>
          <w:tcPr>
            <w:tcW w:w="2942" w:type="dxa"/>
          </w:tcPr>
          <w:p w14:paraId="13028DFC" w14:textId="77777777" w:rsidR="004968E2" w:rsidRPr="000F37A6" w:rsidRDefault="004968E2" w:rsidP="00801794">
            <w:pPr>
              <w:rPr>
                <w:lang w:val="es-MX"/>
              </w:rPr>
            </w:pPr>
            <w:r w:rsidRPr="000F37A6">
              <w:rPr>
                <w:lang w:val="es-MX"/>
              </w:rPr>
              <w:t>Control Interno</w:t>
            </w:r>
          </w:p>
        </w:tc>
        <w:tc>
          <w:tcPr>
            <w:tcW w:w="2943" w:type="dxa"/>
          </w:tcPr>
          <w:p w14:paraId="640DA694" w14:textId="77777777" w:rsidR="004968E2" w:rsidRPr="000F37A6" w:rsidRDefault="004968E2" w:rsidP="00801794">
            <w:pPr>
              <w:rPr>
                <w:lang w:val="es-MX"/>
              </w:rPr>
            </w:pPr>
            <w:r>
              <w:rPr>
                <w:lang w:val="es-MX"/>
              </w:rPr>
              <w:object w:dxaOrig="1513" w:dyaOrig="984" w14:anchorId="215962B0">
                <v:shape id="_x0000_i1028" type="#_x0000_t75" style="width:75.6pt;height:49.2pt" o:ole="">
                  <v:imagedata r:id="rId195" o:title=""/>
                </v:shape>
                <o:OLEObject Type="Embed" ProgID="AcroExch.Document.11" ShapeID="_x0000_i1028" DrawAspect="Icon" ObjectID="_1592397053" r:id="rId196"/>
              </w:object>
            </w:r>
          </w:p>
        </w:tc>
      </w:tr>
      <w:tr w:rsidR="004968E2" w:rsidRPr="000F37A6" w14:paraId="21EC4CFA" w14:textId="77777777" w:rsidTr="00801794">
        <w:trPr>
          <w:jc w:val="center"/>
        </w:trPr>
        <w:tc>
          <w:tcPr>
            <w:tcW w:w="2942" w:type="dxa"/>
          </w:tcPr>
          <w:p w14:paraId="2B5A115D" w14:textId="77777777" w:rsidR="004968E2" w:rsidRPr="000F37A6" w:rsidRDefault="004968E2" w:rsidP="00801794">
            <w:pPr>
              <w:rPr>
                <w:lang w:val="es-MX"/>
              </w:rPr>
            </w:pPr>
            <w:r w:rsidRPr="000F37A6">
              <w:rPr>
                <w:lang w:val="es-MX"/>
              </w:rPr>
              <w:t>Control Interno</w:t>
            </w:r>
          </w:p>
        </w:tc>
        <w:tc>
          <w:tcPr>
            <w:tcW w:w="2943" w:type="dxa"/>
          </w:tcPr>
          <w:p w14:paraId="3958E23F" w14:textId="77777777" w:rsidR="004968E2" w:rsidRPr="000F37A6" w:rsidRDefault="004968E2" w:rsidP="00801794">
            <w:pPr>
              <w:rPr>
                <w:lang w:val="es-MX"/>
              </w:rPr>
            </w:pPr>
            <w:r>
              <w:rPr>
                <w:lang w:val="es-MX"/>
              </w:rPr>
              <w:object w:dxaOrig="1513" w:dyaOrig="984" w14:anchorId="7D2BCA42">
                <v:shape id="_x0000_i1029" type="#_x0000_t75" style="width:75.6pt;height:49.2pt" o:ole="">
                  <v:imagedata r:id="rId197" o:title=""/>
                </v:shape>
                <o:OLEObject Type="Embed" ProgID="AcroExch.Document.11" ShapeID="_x0000_i1029" DrawAspect="Icon" ObjectID="_1592397054" r:id="rId198"/>
              </w:object>
            </w:r>
          </w:p>
        </w:tc>
      </w:tr>
      <w:tr w:rsidR="00792C52" w:rsidRPr="000F37A6" w14:paraId="564B32F5" w14:textId="77777777" w:rsidTr="00801794">
        <w:trPr>
          <w:jc w:val="center"/>
        </w:trPr>
        <w:tc>
          <w:tcPr>
            <w:tcW w:w="2942" w:type="dxa"/>
          </w:tcPr>
          <w:p w14:paraId="0151CE3E" w14:textId="77777777" w:rsidR="00792C52" w:rsidRPr="000F37A6" w:rsidRDefault="00792C52" w:rsidP="00801794">
            <w:pPr>
              <w:rPr>
                <w:lang w:val="es-MX"/>
              </w:rPr>
            </w:pPr>
            <w:r w:rsidRPr="000F37A6">
              <w:rPr>
                <w:lang w:val="es-MX"/>
              </w:rPr>
              <w:t>Contratación</w:t>
            </w:r>
          </w:p>
        </w:tc>
        <w:tc>
          <w:tcPr>
            <w:tcW w:w="2943" w:type="dxa"/>
          </w:tcPr>
          <w:p w14:paraId="3A61D593" w14:textId="77777777" w:rsidR="00792C52" w:rsidRPr="000F37A6" w:rsidRDefault="003B1828" w:rsidP="00801794">
            <w:pPr>
              <w:rPr>
                <w:lang w:val="es-MX"/>
              </w:rPr>
            </w:pPr>
            <w:r>
              <w:rPr>
                <w:lang w:val="es-MX"/>
              </w:rPr>
              <w:object w:dxaOrig="1513" w:dyaOrig="984" w14:anchorId="13FB3B64">
                <v:shape id="_x0000_i1030" type="#_x0000_t75" style="width:75.6pt;height:49.2pt" o:ole="">
                  <v:imagedata r:id="rId199" o:title=""/>
                </v:shape>
                <o:OLEObject Type="Embed" ProgID="AcroExch.Document.11" ShapeID="_x0000_i1030" DrawAspect="Icon" ObjectID="_1592397055" r:id="rId200"/>
              </w:object>
            </w:r>
          </w:p>
        </w:tc>
      </w:tr>
      <w:tr w:rsidR="00792C52" w:rsidRPr="000F37A6" w14:paraId="19C556B9" w14:textId="77777777" w:rsidTr="00801794">
        <w:trPr>
          <w:jc w:val="center"/>
        </w:trPr>
        <w:tc>
          <w:tcPr>
            <w:tcW w:w="2942" w:type="dxa"/>
          </w:tcPr>
          <w:p w14:paraId="1DEEBC0B" w14:textId="77777777" w:rsidR="00792C52" w:rsidRPr="000F37A6" w:rsidRDefault="00792C52" w:rsidP="00801794">
            <w:pPr>
              <w:rPr>
                <w:lang w:val="es-MX"/>
              </w:rPr>
            </w:pPr>
            <w:r w:rsidRPr="000F37A6">
              <w:rPr>
                <w:lang w:val="es-MX"/>
              </w:rPr>
              <w:t>Contratación</w:t>
            </w:r>
          </w:p>
        </w:tc>
        <w:tc>
          <w:tcPr>
            <w:tcW w:w="2943" w:type="dxa"/>
          </w:tcPr>
          <w:p w14:paraId="6AB0C012" w14:textId="77777777" w:rsidR="00792C52" w:rsidRPr="000F37A6" w:rsidRDefault="003B1828" w:rsidP="00801794">
            <w:pPr>
              <w:rPr>
                <w:lang w:val="es-MX"/>
              </w:rPr>
            </w:pPr>
            <w:r>
              <w:rPr>
                <w:lang w:val="es-MX"/>
              </w:rPr>
              <w:object w:dxaOrig="1513" w:dyaOrig="984" w14:anchorId="28223715">
                <v:shape id="_x0000_i1031" type="#_x0000_t75" style="width:75.6pt;height:49.2pt" o:ole="">
                  <v:imagedata r:id="rId201" o:title=""/>
                </v:shape>
                <o:OLEObject Type="Embed" ProgID="AcroExch.Document.11" ShapeID="_x0000_i1031" DrawAspect="Icon" ObjectID="_1592397056" r:id="rId202"/>
              </w:object>
            </w:r>
          </w:p>
        </w:tc>
      </w:tr>
      <w:tr w:rsidR="00792C52" w:rsidRPr="000F37A6" w14:paraId="41C9BD7A" w14:textId="77777777" w:rsidTr="00801794">
        <w:trPr>
          <w:jc w:val="center"/>
        </w:trPr>
        <w:tc>
          <w:tcPr>
            <w:tcW w:w="2942" w:type="dxa"/>
          </w:tcPr>
          <w:p w14:paraId="429CA510" w14:textId="77777777" w:rsidR="00792C52" w:rsidRPr="000F37A6" w:rsidRDefault="00792C52" w:rsidP="00801794">
            <w:pPr>
              <w:rPr>
                <w:lang w:val="es-MX"/>
              </w:rPr>
            </w:pPr>
            <w:r w:rsidRPr="000F37A6">
              <w:rPr>
                <w:lang w:val="es-MX"/>
              </w:rPr>
              <w:t>Contratación</w:t>
            </w:r>
          </w:p>
        </w:tc>
        <w:tc>
          <w:tcPr>
            <w:tcW w:w="2943" w:type="dxa"/>
          </w:tcPr>
          <w:p w14:paraId="0E7536F3" w14:textId="77777777" w:rsidR="00792C52" w:rsidRPr="000F37A6" w:rsidRDefault="003B1828" w:rsidP="00801794">
            <w:pPr>
              <w:rPr>
                <w:lang w:val="es-MX"/>
              </w:rPr>
            </w:pPr>
            <w:r>
              <w:rPr>
                <w:lang w:val="es-MX"/>
              </w:rPr>
              <w:object w:dxaOrig="1513" w:dyaOrig="984" w14:anchorId="43A7EC9B">
                <v:shape id="_x0000_i1032" type="#_x0000_t75" style="width:75.6pt;height:49.2pt" o:ole="">
                  <v:imagedata r:id="rId203" o:title=""/>
                </v:shape>
                <o:OLEObject Type="Embed" ProgID="AcroExch.Document.11" ShapeID="_x0000_i1032" DrawAspect="Icon" ObjectID="_1592397057" r:id="rId204"/>
              </w:object>
            </w:r>
          </w:p>
        </w:tc>
      </w:tr>
      <w:tr w:rsidR="00792C52" w:rsidRPr="000F37A6" w14:paraId="51BAE308" w14:textId="77777777" w:rsidTr="00801794">
        <w:trPr>
          <w:jc w:val="center"/>
        </w:trPr>
        <w:tc>
          <w:tcPr>
            <w:tcW w:w="2942" w:type="dxa"/>
          </w:tcPr>
          <w:p w14:paraId="7376C9CF" w14:textId="77777777" w:rsidR="00792C52" w:rsidRPr="000F37A6" w:rsidRDefault="00792C52" w:rsidP="00801794">
            <w:pPr>
              <w:rPr>
                <w:lang w:val="es-MX"/>
              </w:rPr>
            </w:pPr>
            <w:r w:rsidRPr="000F37A6">
              <w:rPr>
                <w:lang w:val="es-MX"/>
              </w:rPr>
              <w:t>Contratación</w:t>
            </w:r>
          </w:p>
        </w:tc>
        <w:tc>
          <w:tcPr>
            <w:tcW w:w="2943" w:type="dxa"/>
          </w:tcPr>
          <w:p w14:paraId="2F28F7E5" w14:textId="77777777" w:rsidR="00792C52" w:rsidRPr="000F37A6" w:rsidRDefault="003B1828" w:rsidP="00801794">
            <w:pPr>
              <w:rPr>
                <w:lang w:val="es-MX"/>
              </w:rPr>
            </w:pPr>
            <w:r>
              <w:rPr>
                <w:lang w:val="es-MX"/>
              </w:rPr>
              <w:object w:dxaOrig="1513" w:dyaOrig="984" w14:anchorId="1C2CD732">
                <v:shape id="_x0000_i1033" type="#_x0000_t75" style="width:75.6pt;height:49.2pt" o:ole="">
                  <v:imagedata r:id="rId205" o:title=""/>
                </v:shape>
                <o:OLEObject Type="Embed" ProgID="AcroExch.Document.11" ShapeID="_x0000_i1033" DrawAspect="Icon" ObjectID="_1592397058" r:id="rId206"/>
              </w:object>
            </w:r>
          </w:p>
        </w:tc>
      </w:tr>
      <w:tr w:rsidR="00792C52" w:rsidRPr="000F37A6" w14:paraId="673571A5" w14:textId="77777777" w:rsidTr="00801794">
        <w:trPr>
          <w:jc w:val="center"/>
        </w:trPr>
        <w:tc>
          <w:tcPr>
            <w:tcW w:w="2942" w:type="dxa"/>
          </w:tcPr>
          <w:p w14:paraId="09A497C1" w14:textId="77777777" w:rsidR="00792C52" w:rsidRPr="000F37A6" w:rsidRDefault="00792C52" w:rsidP="00801794">
            <w:pPr>
              <w:rPr>
                <w:lang w:val="es-MX"/>
              </w:rPr>
            </w:pPr>
            <w:r w:rsidRPr="000F37A6">
              <w:rPr>
                <w:lang w:val="es-MX"/>
              </w:rPr>
              <w:t>Talento Humano</w:t>
            </w:r>
          </w:p>
        </w:tc>
        <w:tc>
          <w:tcPr>
            <w:tcW w:w="2943" w:type="dxa"/>
          </w:tcPr>
          <w:p w14:paraId="0A5E8588" w14:textId="77777777" w:rsidR="00792C52" w:rsidRPr="000F37A6" w:rsidRDefault="00ED639D" w:rsidP="00801794">
            <w:pPr>
              <w:rPr>
                <w:lang w:val="es-MX"/>
              </w:rPr>
            </w:pPr>
            <w:r>
              <w:rPr>
                <w:lang w:val="es-MX"/>
              </w:rPr>
              <w:object w:dxaOrig="1513" w:dyaOrig="984" w14:anchorId="7F484751">
                <v:shape id="_x0000_i1034" type="#_x0000_t75" style="width:75.6pt;height:49.2pt" o:ole="">
                  <v:imagedata r:id="rId207" o:title=""/>
                </v:shape>
                <o:OLEObject Type="Embed" ProgID="AcroExch.Document.11" ShapeID="_x0000_i1034" DrawAspect="Icon" ObjectID="_1592397059" r:id="rId208"/>
              </w:object>
            </w:r>
          </w:p>
        </w:tc>
      </w:tr>
    </w:tbl>
    <w:p w14:paraId="0855AC79" w14:textId="77777777" w:rsidR="00FC6CA5" w:rsidRPr="009A2DE1" w:rsidRDefault="00FC6CA5" w:rsidP="009D7E3F">
      <w:pPr>
        <w:rPr>
          <w:lang w:val="es-MX"/>
        </w:rPr>
      </w:pPr>
    </w:p>
    <w:sectPr w:rsidR="00FC6CA5" w:rsidRPr="009A2DE1" w:rsidSect="008219ED">
      <w:footerReference w:type="even" r:id="rId209"/>
      <w:footerReference w:type="default" r:id="rId21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0DA6B" w14:textId="77777777" w:rsidR="00396D8E" w:rsidRDefault="00396D8E" w:rsidP="008219ED">
      <w:pPr>
        <w:spacing w:after="0" w:line="240" w:lineRule="auto"/>
      </w:pPr>
      <w:r>
        <w:separator/>
      </w:r>
    </w:p>
  </w:endnote>
  <w:endnote w:type="continuationSeparator" w:id="0">
    <w:p w14:paraId="2E30C073" w14:textId="77777777" w:rsidR="00396D8E" w:rsidRDefault="00396D8E" w:rsidP="0082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EA808" w14:textId="77777777" w:rsidR="001A15BE" w:rsidRDefault="001A15BE" w:rsidP="008219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411BB7" w14:textId="77777777" w:rsidR="001A15BE" w:rsidRDefault="001A15BE" w:rsidP="008219E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51AC" w14:textId="77777777" w:rsidR="001A15BE" w:rsidRDefault="001A15BE" w:rsidP="008219E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87DCE">
      <w:rPr>
        <w:rStyle w:val="Nmerodepgina"/>
        <w:noProof/>
      </w:rPr>
      <w:t>2</w:t>
    </w:r>
    <w:r>
      <w:rPr>
        <w:rStyle w:val="Nmerodepgina"/>
      </w:rPr>
      <w:fldChar w:fldCharType="end"/>
    </w:r>
  </w:p>
  <w:p w14:paraId="5ACDFE56" w14:textId="77777777" w:rsidR="001A15BE" w:rsidRDefault="001A15BE" w:rsidP="008219E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4EA6F" w14:textId="77777777" w:rsidR="00396D8E" w:rsidRDefault="00396D8E" w:rsidP="008219ED">
      <w:pPr>
        <w:spacing w:after="0" w:line="240" w:lineRule="auto"/>
      </w:pPr>
      <w:r>
        <w:separator/>
      </w:r>
    </w:p>
  </w:footnote>
  <w:footnote w:type="continuationSeparator" w:id="0">
    <w:p w14:paraId="3F7B7C47" w14:textId="77777777" w:rsidR="00396D8E" w:rsidRDefault="00396D8E" w:rsidP="008219ED">
      <w:pPr>
        <w:spacing w:after="0" w:line="240" w:lineRule="auto"/>
      </w:pPr>
      <w:r>
        <w:continuationSeparator/>
      </w:r>
    </w:p>
  </w:footnote>
  <w:footnote w:id="1">
    <w:p w14:paraId="6266ADAB" w14:textId="77777777" w:rsidR="001A15BE" w:rsidRPr="00327B65" w:rsidRDefault="001A15BE" w:rsidP="00DF0C8B">
      <w:pPr>
        <w:pStyle w:val="Textonotapie"/>
      </w:pPr>
      <w:r>
        <w:rPr>
          <w:rStyle w:val="Refdenotaalpie"/>
        </w:rPr>
        <w:footnoteRef/>
      </w:r>
      <w:r>
        <w:t xml:space="preserve"> Para el acceso a esta información se requiere de permisos particulares. En caso de requerir su consulta solicitarlo en la Subdirección de Gestión y Planeación Técnica</w:t>
      </w:r>
    </w:p>
  </w:footnote>
  <w:footnote w:id="2">
    <w:p w14:paraId="182152AA" w14:textId="77777777" w:rsidR="001A15BE" w:rsidRPr="00165476" w:rsidRDefault="001A15BE" w:rsidP="00AD3C90">
      <w:pPr>
        <w:pStyle w:val="Textonotapie"/>
        <w:rPr>
          <w:lang w:val="es-MX"/>
        </w:rPr>
      </w:pPr>
      <w:r>
        <w:rPr>
          <w:rStyle w:val="Refdenotaalpie"/>
        </w:rPr>
        <w:footnoteRef/>
      </w:r>
      <w:r>
        <w:t xml:space="preserve"> </w:t>
      </w:r>
      <w:r>
        <w:rPr>
          <w:lang w:val="es-MX"/>
        </w:rPr>
        <w:t>Las actas de las sesiones que hace el Consejo de la ANE se manejan de forma confidencial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35CFF"/>
    <w:multiLevelType w:val="hybridMultilevel"/>
    <w:tmpl w:val="E1480B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F5028"/>
    <w:multiLevelType w:val="hybridMultilevel"/>
    <w:tmpl w:val="934EBB94"/>
    <w:lvl w:ilvl="0" w:tplc="93328194">
      <w:start w:val="1"/>
      <w:numFmt w:val="bullet"/>
      <w:lvlText w:val=""/>
      <w:lvlJc w:val="left"/>
      <w:pPr>
        <w:ind w:left="720" w:hanging="360"/>
      </w:pPr>
      <w:rPr>
        <w:rFonts w:ascii="Symbol" w:hAnsi="Symbol" w:hint="default"/>
      </w:rPr>
    </w:lvl>
    <w:lvl w:ilvl="1" w:tplc="A7BAF3A0">
      <w:start w:val="1"/>
      <w:numFmt w:val="bullet"/>
      <w:lvlText w:val="o"/>
      <w:lvlJc w:val="left"/>
      <w:pPr>
        <w:ind w:left="1440" w:hanging="360"/>
      </w:pPr>
      <w:rPr>
        <w:rFonts w:ascii="Courier New" w:hAnsi="Courier New" w:cs="Times New Roman" w:hint="default"/>
      </w:rPr>
    </w:lvl>
    <w:lvl w:ilvl="2" w:tplc="F4D2CCD4">
      <w:start w:val="1"/>
      <w:numFmt w:val="bullet"/>
      <w:lvlText w:val=""/>
      <w:lvlJc w:val="left"/>
      <w:pPr>
        <w:ind w:left="2160" w:hanging="360"/>
      </w:pPr>
      <w:rPr>
        <w:rFonts w:ascii="Wingdings" w:hAnsi="Wingdings" w:hint="default"/>
      </w:rPr>
    </w:lvl>
    <w:lvl w:ilvl="3" w:tplc="6E042DDC">
      <w:start w:val="1"/>
      <w:numFmt w:val="bullet"/>
      <w:lvlText w:val=""/>
      <w:lvlJc w:val="left"/>
      <w:pPr>
        <w:ind w:left="2880" w:hanging="360"/>
      </w:pPr>
      <w:rPr>
        <w:rFonts w:ascii="Symbol" w:hAnsi="Symbol" w:hint="default"/>
      </w:rPr>
    </w:lvl>
    <w:lvl w:ilvl="4" w:tplc="D54ECAE0">
      <w:start w:val="1"/>
      <w:numFmt w:val="bullet"/>
      <w:lvlText w:val="o"/>
      <w:lvlJc w:val="left"/>
      <w:pPr>
        <w:ind w:left="3600" w:hanging="360"/>
      </w:pPr>
      <w:rPr>
        <w:rFonts w:ascii="Courier New" w:hAnsi="Courier New" w:cs="Times New Roman" w:hint="default"/>
      </w:rPr>
    </w:lvl>
    <w:lvl w:ilvl="5" w:tplc="710C6E04">
      <w:start w:val="1"/>
      <w:numFmt w:val="bullet"/>
      <w:lvlText w:val=""/>
      <w:lvlJc w:val="left"/>
      <w:pPr>
        <w:ind w:left="4320" w:hanging="360"/>
      </w:pPr>
      <w:rPr>
        <w:rFonts w:ascii="Wingdings" w:hAnsi="Wingdings" w:hint="default"/>
      </w:rPr>
    </w:lvl>
    <w:lvl w:ilvl="6" w:tplc="1D3626DC">
      <w:start w:val="1"/>
      <w:numFmt w:val="bullet"/>
      <w:lvlText w:val=""/>
      <w:lvlJc w:val="left"/>
      <w:pPr>
        <w:ind w:left="5040" w:hanging="360"/>
      </w:pPr>
      <w:rPr>
        <w:rFonts w:ascii="Symbol" w:hAnsi="Symbol" w:hint="default"/>
      </w:rPr>
    </w:lvl>
    <w:lvl w:ilvl="7" w:tplc="1A243766">
      <w:start w:val="1"/>
      <w:numFmt w:val="bullet"/>
      <w:lvlText w:val="o"/>
      <w:lvlJc w:val="left"/>
      <w:pPr>
        <w:ind w:left="5760" w:hanging="360"/>
      </w:pPr>
      <w:rPr>
        <w:rFonts w:ascii="Courier New" w:hAnsi="Courier New" w:cs="Times New Roman" w:hint="default"/>
      </w:rPr>
    </w:lvl>
    <w:lvl w:ilvl="8" w:tplc="C31EF118">
      <w:start w:val="1"/>
      <w:numFmt w:val="bullet"/>
      <w:lvlText w:val=""/>
      <w:lvlJc w:val="left"/>
      <w:pPr>
        <w:ind w:left="6480" w:hanging="360"/>
      </w:pPr>
      <w:rPr>
        <w:rFonts w:ascii="Wingdings" w:hAnsi="Wingdings" w:hint="default"/>
      </w:rPr>
    </w:lvl>
  </w:abstractNum>
  <w:abstractNum w:abstractNumId="2" w15:restartNumberingAfterBreak="0">
    <w:nsid w:val="0EDE1C21"/>
    <w:multiLevelType w:val="hybridMultilevel"/>
    <w:tmpl w:val="8D2423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0CD4D42"/>
    <w:multiLevelType w:val="hybridMultilevel"/>
    <w:tmpl w:val="567C6158"/>
    <w:lvl w:ilvl="0" w:tplc="D16C99FC">
      <w:start w:val="1"/>
      <w:numFmt w:val="bullet"/>
      <w:lvlText w:val=""/>
      <w:lvlJc w:val="left"/>
      <w:pPr>
        <w:ind w:left="720" w:hanging="360"/>
      </w:pPr>
      <w:rPr>
        <w:rFonts w:ascii="Symbol" w:hAnsi="Symbol" w:hint="default"/>
      </w:rPr>
    </w:lvl>
    <w:lvl w:ilvl="1" w:tplc="D548EB04">
      <w:start w:val="1"/>
      <w:numFmt w:val="bullet"/>
      <w:lvlText w:val="o"/>
      <w:lvlJc w:val="left"/>
      <w:pPr>
        <w:ind w:left="1440" w:hanging="360"/>
      </w:pPr>
      <w:rPr>
        <w:rFonts w:ascii="Courier New" w:hAnsi="Courier New" w:cs="Times New Roman" w:hint="default"/>
      </w:rPr>
    </w:lvl>
    <w:lvl w:ilvl="2" w:tplc="B7E20F8E">
      <w:start w:val="1"/>
      <w:numFmt w:val="bullet"/>
      <w:lvlText w:val=""/>
      <w:lvlJc w:val="left"/>
      <w:pPr>
        <w:ind w:left="2160" w:hanging="360"/>
      </w:pPr>
      <w:rPr>
        <w:rFonts w:ascii="Wingdings" w:hAnsi="Wingdings" w:hint="default"/>
      </w:rPr>
    </w:lvl>
    <w:lvl w:ilvl="3" w:tplc="380A514C">
      <w:start w:val="1"/>
      <w:numFmt w:val="bullet"/>
      <w:lvlText w:val=""/>
      <w:lvlJc w:val="left"/>
      <w:pPr>
        <w:ind w:left="2880" w:hanging="360"/>
      </w:pPr>
      <w:rPr>
        <w:rFonts w:ascii="Symbol" w:hAnsi="Symbol" w:hint="default"/>
      </w:rPr>
    </w:lvl>
    <w:lvl w:ilvl="4" w:tplc="2972510A">
      <w:start w:val="1"/>
      <w:numFmt w:val="bullet"/>
      <w:lvlText w:val="o"/>
      <w:lvlJc w:val="left"/>
      <w:pPr>
        <w:ind w:left="3600" w:hanging="360"/>
      </w:pPr>
      <w:rPr>
        <w:rFonts w:ascii="Courier New" w:hAnsi="Courier New" w:cs="Times New Roman" w:hint="default"/>
      </w:rPr>
    </w:lvl>
    <w:lvl w:ilvl="5" w:tplc="5AD04FB8">
      <w:start w:val="1"/>
      <w:numFmt w:val="bullet"/>
      <w:lvlText w:val=""/>
      <w:lvlJc w:val="left"/>
      <w:pPr>
        <w:ind w:left="4320" w:hanging="360"/>
      </w:pPr>
      <w:rPr>
        <w:rFonts w:ascii="Wingdings" w:hAnsi="Wingdings" w:hint="default"/>
      </w:rPr>
    </w:lvl>
    <w:lvl w:ilvl="6" w:tplc="9DE499BC">
      <w:start w:val="1"/>
      <w:numFmt w:val="bullet"/>
      <w:lvlText w:val=""/>
      <w:lvlJc w:val="left"/>
      <w:pPr>
        <w:ind w:left="5040" w:hanging="360"/>
      </w:pPr>
      <w:rPr>
        <w:rFonts w:ascii="Symbol" w:hAnsi="Symbol" w:hint="default"/>
      </w:rPr>
    </w:lvl>
    <w:lvl w:ilvl="7" w:tplc="5470A1D2">
      <w:start w:val="1"/>
      <w:numFmt w:val="bullet"/>
      <w:lvlText w:val="o"/>
      <w:lvlJc w:val="left"/>
      <w:pPr>
        <w:ind w:left="5760" w:hanging="360"/>
      </w:pPr>
      <w:rPr>
        <w:rFonts w:ascii="Courier New" w:hAnsi="Courier New" w:cs="Times New Roman" w:hint="default"/>
      </w:rPr>
    </w:lvl>
    <w:lvl w:ilvl="8" w:tplc="7150AA86">
      <w:start w:val="1"/>
      <w:numFmt w:val="bullet"/>
      <w:lvlText w:val=""/>
      <w:lvlJc w:val="left"/>
      <w:pPr>
        <w:ind w:left="6480" w:hanging="360"/>
      </w:pPr>
      <w:rPr>
        <w:rFonts w:ascii="Wingdings" w:hAnsi="Wingdings" w:hint="default"/>
      </w:rPr>
    </w:lvl>
  </w:abstractNum>
  <w:abstractNum w:abstractNumId="4" w15:restartNumberingAfterBreak="0">
    <w:nsid w:val="1B210899"/>
    <w:multiLevelType w:val="multilevel"/>
    <w:tmpl w:val="1EA054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832"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B913337"/>
    <w:multiLevelType w:val="hybridMultilevel"/>
    <w:tmpl w:val="16A65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A66869"/>
    <w:multiLevelType w:val="hybridMultilevel"/>
    <w:tmpl w:val="805A96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F3A3A1A"/>
    <w:multiLevelType w:val="hybridMultilevel"/>
    <w:tmpl w:val="1A14D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466779"/>
    <w:multiLevelType w:val="hybridMultilevel"/>
    <w:tmpl w:val="BB460E78"/>
    <w:lvl w:ilvl="0" w:tplc="75944822">
      <w:numFmt w:val="bullet"/>
      <w:lvlText w:val="•"/>
      <w:lvlJc w:val="left"/>
      <w:pPr>
        <w:ind w:left="1488" w:hanging="708"/>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85703B"/>
    <w:multiLevelType w:val="hybridMultilevel"/>
    <w:tmpl w:val="D350198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29942FD"/>
    <w:multiLevelType w:val="hybridMultilevel"/>
    <w:tmpl w:val="50BCC946"/>
    <w:lvl w:ilvl="0" w:tplc="74904B3A">
      <w:start w:val="1"/>
      <w:numFmt w:val="bullet"/>
      <w:lvlText w:val="-"/>
      <w:lvlJc w:val="left"/>
      <w:pPr>
        <w:ind w:left="1068" w:hanging="360"/>
      </w:pPr>
      <w:rPr>
        <w:rFonts w:ascii="Calibri" w:hAnsi="Calibr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33ED3DB2"/>
    <w:multiLevelType w:val="hybridMultilevel"/>
    <w:tmpl w:val="2E38A3BA"/>
    <w:lvl w:ilvl="0" w:tplc="9DB6CC8A">
      <w:start w:val="1"/>
      <w:numFmt w:val="bullet"/>
      <w:lvlText w:val=""/>
      <w:lvlJc w:val="left"/>
      <w:pPr>
        <w:ind w:left="720" w:hanging="360"/>
      </w:pPr>
      <w:rPr>
        <w:rFonts w:ascii="Symbol" w:hAnsi="Symbol" w:hint="default"/>
      </w:rPr>
    </w:lvl>
    <w:lvl w:ilvl="1" w:tplc="573AD24E">
      <w:start w:val="1"/>
      <w:numFmt w:val="bullet"/>
      <w:lvlText w:val="o"/>
      <w:lvlJc w:val="left"/>
      <w:pPr>
        <w:ind w:left="1440" w:hanging="360"/>
      </w:pPr>
      <w:rPr>
        <w:rFonts w:ascii="Courier New" w:hAnsi="Courier New" w:cs="Times New Roman" w:hint="default"/>
      </w:rPr>
    </w:lvl>
    <w:lvl w:ilvl="2" w:tplc="A1C47476">
      <w:start w:val="1"/>
      <w:numFmt w:val="bullet"/>
      <w:lvlText w:val=""/>
      <w:lvlJc w:val="left"/>
      <w:pPr>
        <w:ind w:left="2160" w:hanging="360"/>
      </w:pPr>
      <w:rPr>
        <w:rFonts w:ascii="Wingdings" w:hAnsi="Wingdings" w:hint="default"/>
      </w:rPr>
    </w:lvl>
    <w:lvl w:ilvl="3" w:tplc="2EB08DF2">
      <w:start w:val="1"/>
      <w:numFmt w:val="bullet"/>
      <w:lvlText w:val=""/>
      <w:lvlJc w:val="left"/>
      <w:pPr>
        <w:ind w:left="2880" w:hanging="360"/>
      </w:pPr>
      <w:rPr>
        <w:rFonts w:ascii="Symbol" w:hAnsi="Symbol" w:hint="default"/>
      </w:rPr>
    </w:lvl>
    <w:lvl w:ilvl="4" w:tplc="0B3A037A">
      <w:start w:val="1"/>
      <w:numFmt w:val="bullet"/>
      <w:lvlText w:val="o"/>
      <w:lvlJc w:val="left"/>
      <w:pPr>
        <w:ind w:left="3600" w:hanging="360"/>
      </w:pPr>
      <w:rPr>
        <w:rFonts w:ascii="Courier New" w:hAnsi="Courier New" w:cs="Times New Roman" w:hint="default"/>
      </w:rPr>
    </w:lvl>
    <w:lvl w:ilvl="5" w:tplc="C4A217EE">
      <w:start w:val="1"/>
      <w:numFmt w:val="bullet"/>
      <w:lvlText w:val=""/>
      <w:lvlJc w:val="left"/>
      <w:pPr>
        <w:ind w:left="4320" w:hanging="360"/>
      </w:pPr>
      <w:rPr>
        <w:rFonts w:ascii="Wingdings" w:hAnsi="Wingdings" w:hint="default"/>
      </w:rPr>
    </w:lvl>
    <w:lvl w:ilvl="6" w:tplc="73B09DEC">
      <w:start w:val="1"/>
      <w:numFmt w:val="bullet"/>
      <w:lvlText w:val=""/>
      <w:lvlJc w:val="left"/>
      <w:pPr>
        <w:ind w:left="5040" w:hanging="360"/>
      </w:pPr>
      <w:rPr>
        <w:rFonts w:ascii="Symbol" w:hAnsi="Symbol" w:hint="default"/>
      </w:rPr>
    </w:lvl>
    <w:lvl w:ilvl="7" w:tplc="17CC761C">
      <w:start w:val="1"/>
      <w:numFmt w:val="bullet"/>
      <w:lvlText w:val="o"/>
      <w:lvlJc w:val="left"/>
      <w:pPr>
        <w:ind w:left="5760" w:hanging="360"/>
      </w:pPr>
      <w:rPr>
        <w:rFonts w:ascii="Courier New" w:hAnsi="Courier New" w:cs="Times New Roman" w:hint="default"/>
      </w:rPr>
    </w:lvl>
    <w:lvl w:ilvl="8" w:tplc="976A23A6">
      <w:start w:val="1"/>
      <w:numFmt w:val="bullet"/>
      <w:lvlText w:val=""/>
      <w:lvlJc w:val="left"/>
      <w:pPr>
        <w:ind w:left="6480" w:hanging="360"/>
      </w:pPr>
      <w:rPr>
        <w:rFonts w:ascii="Wingdings" w:hAnsi="Wingdings" w:hint="default"/>
      </w:rPr>
    </w:lvl>
  </w:abstractNum>
  <w:abstractNum w:abstractNumId="12" w15:restartNumberingAfterBreak="0">
    <w:nsid w:val="343A5489"/>
    <w:multiLevelType w:val="hybridMultilevel"/>
    <w:tmpl w:val="4DB8F28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9E2509C"/>
    <w:multiLevelType w:val="hybridMultilevel"/>
    <w:tmpl w:val="4E5EE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2B0E22"/>
    <w:multiLevelType w:val="hybridMultilevel"/>
    <w:tmpl w:val="DB12C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01621F"/>
    <w:multiLevelType w:val="hybridMultilevel"/>
    <w:tmpl w:val="2D428F6A"/>
    <w:lvl w:ilvl="0" w:tplc="93DC0314">
      <w:start w:val="1"/>
      <w:numFmt w:val="decimal"/>
      <w:lvlText w:val="%1."/>
      <w:lvlJc w:val="left"/>
      <w:pPr>
        <w:ind w:left="420" w:hanging="360"/>
      </w:pPr>
      <w:rPr>
        <w:rFonts w:hint="default"/>
      </w:rPr>
    </w:lvl>
    <w:lvl w:ilvl="1" w:tplc="75944822">
      <w:numFmt w:val="bullet"/>
      <w:lvlText w:val="•"/>
      <w:lvlJc w:val="left"/>
      <w:pPr>
        <w:ind w:left="1488" w:hanging="708"/>
      </w:pPr>
      <w:rPr>
        <w:rFonts w:ascii="Arial" w:eastAsiaTheme="minorHAnsi" w:hAnsi="Arial" w:cs="Arial" w:hint="default"/>
      </w:r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6" w15:restartNumberingAfterBreak="0">
    <w:nsid w:val="3EFF73AC"/>
    <w:multiLevelType w:val="hybridMultilevel"/>
    <w:tmpl w:val="A2E48702"/>
    <w:lvl w:ilvl="0" w:tplc="FB546790">
      <w:start w:val="1"/>
      <w:numFmt w:val="bullet"/>
      <w:lvlText w:val=""/>
      <w:lvlJc w:val="left"/>
      <w:pPr>
        <w:ind w:left="720" w:hanging="360"/>
      </w:pPr>
      <w:rPr>
        <w:rFonts w:ascii="Symbol" w:hAnsi="Symbol" w:hint="default"/>
      </w:rPr>
    </w:lvl>
    <w:lvl w:ilvl="1" w:tplc="96025634">
      <w:start w:val="1"/>
      <w:numFmt w:val="bullet"/>
      <w:lvlText w:val="o"/>
      <w:lvlJc w:val="left"/>
      <w:pPr>
        <w:ind w:left="1440" w:hanging="360"/>
      </w:pPr>
      <w:rPr>
        <w:rFonts w:ascii="Courier New" w:hAnsi="Courier New" w:cs="Times New Roman" w:hint="default"/>
      </w:rPr>
    </w:lvl>
    <w:lvl w:ilvl="2" w:tplc="77789628">
      <w:start w:val="1"/>
      <w:numFmt w:val="bullet"/>
      <w:lvlText w:val=""/>
      <w:lvlJc w:val="left"/>
      <w:pPr>
        <w:ind w:left="2160" w:hanging="360"/>
      </w:pPr>
      <w:rPr>
        <w:rFonts w:ascii="Wingdings" w:hAnsi="Wingdings" w:hint="default"/>
      </w:rPr>
    </w:lvl>
    <w:lvl w:ilvl="3" w:tplc="22A21904">
      <w:start w:val="1"/>
      <w:numFmt w:val="bullet"/>
      <w:lvlText w:val=""/>
      <w:lvlJc w:val="left"/>
      <w:pPr>
        <w:ind w:left="2880" w:hanging="360"/>
      </w:pPr>
      <w:rPr>
        <w:rFonts w:ascii="Symbol" w:hAnsi="Symbol" w:hint="default"/>
      </w:rPr>
    </w:lvl>
    <w:lvl w:ilvl="4" w:tplc="31E0A646">
      <w:start w:val="1"/>
      <w:numFmt w:val="bullet"/>
      <w:lvlText w:val="o"/>
      <w:lvlJc w:val="left"/>
      <w:pPr>
        <w:ind w:left="3600" w:hanging="360"/>
      </w:pPr>
      <w:rPr>
        <w:rFonts w:ascii="Courier New" w:hAnsi="Courier New" w:cs="Times New Roman" w:hint="default"/>
      </w:rPr>
    </w:lvl>
    <w:lvl w:ilvl="5" w:tplc="776C01A6">
      <w:start w:val="1"/>
      <w:numFmt w:val="bullet"/>
      <w:lvlText w:val=""/>
      <w:lvlJc w:val="left"/>
      <w:pPr>
        <w:ind w:left="4320" w:hanging="360"/>
      </w:pPr>
      <w:rPr>
        <w:rFonts w:ascii="Wingdings" w:hAnsi="Wingdings" w:hint="default"/>
      </w:rPr>
    </w:lvl>
    <w:lvl w:ilvl="6" w:tplc="926EF8D6">
      <w:start w:val="1"/>
      <w:numFmt w:val="bullet"/>
      <w:lvlText w:val=""/>
      <w:lvlJc w:val="left"/>
      <w:pPr>
        <w:ind w:left="5040" w:hanging="360"/>
      </w:pPr>
      <w:rPr>
        <w:rFonts w:ascii="Symbol" w:hAnsi="Symbol" w:hint="default"/>
      </w:rPr>
    </w:lvl>
    <w:lvl w:ilvl="7" w:tplc="C4F80684">
      <w:start w:val="1"/>
      <w:numFmt w:val="bullet"/>
      <w:lvlText w:val="o"/>
      <w:lvlJc w:val="left"/>
      <w:pPr>
        <w:ind w:left="5760" w:hanging="360"/>
      </w:pPr>
      <w:rPr>
        <w:rFonts w:ascii="Courier New" w:hAnsi="Courier New" w:cs="Times New Roman" w:hint="default"/>
      </w:rPr>
    </w:lvl>
    <w:lvl w:ilvl="8" w:tplc="4976B3C0">
      <w:start w:val="1"/>
      <w:numFmt w:val="bullet"/>
      <w:lvlText w:val=""/>
      <w:lvlJc w:val="left"/>
      <w:pPr>
        <w:ind w:left="6480" w:hanging="360"/>
      </w:pPr>
      <w:rPr>
        <w:rFonts w:ascii="Wingdings" w:hAnsi="Wingdings" w:hint="default"/>
      </w:rPr>
    </w:lvl>
  </w:abstractNum>
  <w:abstractNum w:abstractNumId="17" w15:restartNumberingAfterBreak="0">
    <w:nsid w:val="40A12725"/>
    <w:multiLevelType w:val="hybridMultilevel"/>
    <w:tmpl w:val="C408F9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450E74AB"/>
    <w:multiLevelType w:val="hybridMultilevel"/>
    <w:tmpl w:val="0B16C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B924A6"/>
    <w:multiLevelType w:val="hybridMultilevel"/>
    <w:tmpl w:val="3F5C1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807CDD"/>
    <w:multiLevelType w:val="hybridMultilevel"/>
    <w:tmpl w:val="FB52325A"/>
    <w:lvl w:ilvl="0" w:tplc="258CBE8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A763C0"/>
    <w:multiLevelType w:val="hybridMultilevel"/>
    <w:tmpl w:val="B57A881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59C479F9"/>
    <w:multiLevelType w:val="hybridMultilevel"/>
    <w:tmpl w:val="13ECCB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5B150E42"/>
    <w:multiLevelType w:val="hybridMultilevel"/>
    <w:tmpl w:val="66E28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CB95DC3"/>
    <w:multiLevelType w:val="hybridMultilevel"/>
    <w:tmpl w:val="A43AB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3061739"/>
    <w:multiLevelType w:val="hybridMultilevel"/>
    <w:tmpl w:val="3EA0FE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6A05C3D"/>
    <w:multiLevelType w:val="hybridMultilevel"/>
    <w:tmpl w:val="FE06EF2C"/>
    <w:lvl w:ilvl="0" w:tplc="240A0001">
      <w:start w:val="1"/>
      <w:numFmt w:val="bullet"/>
      <w:lvlText w:val=""/>
      <w:lvlJc w:val="left"/>
      <w:pPr>
        <w:ind w:left="720" w:hanging="360"/>
      </w:pPr>
      <w:rPr>
        <w:rFonts w:ascii="Symbol" w:hAnsi="Symbol" w:hint="default"/>
      </w:rPr>
    </w:lvl>
    <w:lvl w:ilvl="1" w:tplc="101C5FDC">
      <w:numFmt w:val="bullet"/>
      <w:lvlText w:val="-"/>
      <w:lvlJc w:val="left"/>
      <w:pPr>
        <w:ind w:left="1788" w:hanging="708"/>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7BC6604"/>
    <w:multiLevelType w:val="hybridMultilevel"/>
    <w:tmpl w:val="E7C40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653E9E"/>
    <w:multiLevelType w:val="hybridMultilevel"/>
    <w:tmpl w:val="F500A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5C1DA9"/>
    <w:multiLevelType w:val="hybridMultilevel"/>
    <w:tmpl w:val="3F063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44318B"/>
    <w:multiLevelType w:val="hybridMultilevel"/>
    <w:tmpl w:val="BEEAC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88068B"/>
    <w:multiLevelType w:val="hybridMultilevel"/>
    <w:tmpl w:val="E424E7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C830D77"/>
    <w:multiLevelType w:val="hybridMultilevel"/>
    <w:tmpl w:val="78CEE1F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15:restartNumberingAfterBreak="0">
    <w:nsid w:val="7EA960AF"/>
    <w:multiLevelType w:val="hybridMultilevel"/>
    <w:tmpl w:val="A378A4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4"/>
  </w:num>
  <w:num w:numId="6">
    <w:abstractNumId w:val="28"/>
  </w:num>
  <w:num w:numId="7">
    <w:abstractNumId w:val="2"/>
  </w:num>
  <w:num w:numId="8">
    <w:abstractNumId w:val="17"/>
  </w:num>
  <w:num w:numId="9">
    <w:abstractNumId w:val="0"/>
  </w:num>
  <w:num w:numId="10">
    <w:abstractNumId w:val="32"/>
  </w:num>
  <w:num w:numId="11">
    <w:abstractNumId w:val="5"/>
  </w:num>
  <w:num w:numId="12">
    <w:abstractNumId w:val="29"/>
  </w:num>
  <w:num w:numId="13">
    <w:abstractNumId w:val="27"/>
  </w:num>
  <w:num w:numId="14">
    <w:abstractNumId w:val="18"/>
  </w:num>
  <w:num w:numId="15">
    <w:abstractNumId w:val="10"/>
  </w:num>
  <w:num w:numId="16">
    <w:abstractNumId w:val="23"/>
  </w:num>
  <w:num w:numId="17">
    <w:abstractNumId w:val="15"/>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1"/>
  </w:num>
  <w:num w:numId="22">
    <w:abstractNumId w:val="6"/>
  </w:num>
  <w:num w:numId="23">
    <w:abstractNumId w:val="9"/>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2"/>
  </w:num>
  <w:num w:numId="27">
    <w:abstractNumId w:val="33"/>
  </w:num>
  <w:num w:numId="28">
    <w:abstractNumId w:val="16"/>
  </w:num>
  <w:num w:numId="29">
    <w:abstractNumId w:val="11"/>
  </w:num>
  <w:num w:numId="30">
    <w:abstractNumId w:val="3"/>
  </w:num>
  <w:num w:numId="31">
    <w:abstractNumId w:val="4"/>
  </w:num>
  <w:num w:numId="32">
    <w:abstractNumId w:val="4"/>
  </w:num>
  <w:num w:numId="33">
    <w:abstractNumId w:val="4"/>
  </w:num>
  <w:num w:numId="34">
    <w:abstractNumId w:val="4"/>
  </w:num>
  <w:num w:numId="35">
    <w:abstractNumId w:val="4"/>
  </w:num>
  <w:num w:numId="36">
    <w:abstractNumId w:val="13"/>
  </w:num>
  <w:num w:numId="37">
    <w:abstractNumId w:val="30"/>
  </w:num>
  <w:num w:numId="38">
    <w:abstractNumId w:val="19"/>
  </w:num>
  <w:num w:numId="39">
    <w:abstractNumId w:val="12"/>
  </w:num>
  <w:num w:numId="40">
    <w:abstractNumId w:val="8"/>
  </w:num>
  <w:num w:numId="41">
    <w:abstractNumId w:val="26"/>
  </w:num>
  <w:num w:numId="4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9D"/>
    <w:rsid w:val="000023A4"/>
    <w:rsid w:val="00004920"/>
    <w:rsid w:val="000069A4"/>
    <w:rsid w:val="00006CC1"/>
    <w:rsid w:val="00011BB1"/>
    <w:rsid w:val="00014FAE"/>
    <w:rsid w:val="000150E4"/>
    <w:rsid w:val="00015167"/>
    <w:rsid w:val="00015B5B"/>
    <w:rsid w:val="000236D6"/>
    <w:rsid w:val="0002525C"/>
    <w:rsid w:val="000262A2"/>
    <w:rsid w:val="000302F0"/>
    <w:rsid w:val="0003083E"/>
    <w:rsid w:val="00031EF1"/>
    <w:rsid w:val="00032300"/>
    <w:rsid w:val="00032E11"/>
    <w:rsid w:val="00034FE0"/>
    <w:rsid w:val="000414E4"/>
    <w:rsid w:val="000445F1"/>
    <w:rsid w:val="00045C2C"/>
    <w:rsid w:val="00053C21"/>
    <w:rsid w:val="00054D4B"/>
    <w:rsid w:val="00055312"/>
    <w:rsid w:val="0006031F"/>
    <w:rsid w:val="0006169B"/>
    <w:rsid w:val="00065D09"/>
    <w:rsid w:val="00071C2F"/>
    <w:rsid w:val="00071EC2"/>
    <w:rsid w:val="00074547"/>
    <w:rsid w:val="00075AA2"/>
    <w:rsid w:val="00075C39"/>
    <w:rsid w:val="00077371"/>
    <w:rsid w:val="00081810"/>
    <w:rsid w:val="000852AE"/>
    <w:rsid w:val="000877CC"/>
    <w:rsid w:val="00092B4A"/>
    <w:rsid w:val="00093FE6"/>
    <w:rsid w:val="00094178"/>
    <w:rsid w:val="00094555"/>
    <w:rsid w:val="00096693"/>
    <w:rsid w:val="000A0C48"/>
    <w:rsid w:val="000A0E7D"/>
    <w:rsid w:val="000A2067"/>
    <w:rsid w:val="000A283B"/>
    <w:rsid w:val="000A2D8C"/>
    <w:rsid w:val="000B0856"/>
    <w:rsid w:val="000B1789"/>
    <w:rsid w:val="000B1A0A"/>
    <w:rsid w:val="000B31A9"/>
    <w:rsid w:val="000C2224"/>
    <w:rsid w:val="000C279A"/>
    <w:rsid w:val="000C4DD3"/>
    <w:rsid w:val="000C4FB5"/>
    <w:rsid w:val="000C6144"/>
    <w:rsid w:val="000C65C7"/>
    <w:rsid w:val="000C6C04"/>
    <w:rsid w:val="000D0761"/>
    <w:rsid w:val="000D342D"/>
    <w:rsid w:val="000D48CA"/>
    <w:rsid w:val="000D71F5"/>
    <w:rsid w:val="000E21DE"/>
    <w:rsid w:val="000E63D9"/>
    <w:rsid w:val="000F2612"/>
    <w:rsid w:val="00100931"/>
    <w:rsid w:val="001031A0"/>
    <w:rsid w:val="00105394"/>
    <w:rsid w:val="0011143D"/>
    <w:rsid w:val="001162F4"/>
    <w:rsid w:val="00120D97"/>
    <w:rsid w:val="001363DF"/>
    <w:rsid w:val="00136F3E"/>
    <w:rsid w:val="00140D1C"/>
    <w:rsid w:val="0014126C"/>
    <w:rsid w:val="00142B94"/>
    <w:rsid w:val="00143693"/>
    <w:rsid w:val="00150C27"/>
    <w:rsid w:val="0015140C"/>
    <w:rsid w:val="001520D5"/>
    <w:rsid w:val="00155952"/>
    <w:rsid w:val="00161535"/>
    <w:rsid w:val="00162790"/>
    <w:rsid w:val="001633DC"/>
    <w:rsid w:val="00165246"/>
    <w:rsid w:val="00165476"/>
    <w:rsid w:val="0016578A"/>
    <w:rsid w:val="001658F4"/>
    <w:rsid w:val="00165DA6"/>
    <w:rsid w:val="00167120"/>
    <w:rsid w:val="0017443C"/>
    <w:rsid w:val="001755E4"/>
    <w:rsid w:val="001775B5"/>
    <w:rsid w:val="001808B4"/>
    <w:rsid w:val="00181F34"/>
    <w:rsid w:val="00183490"/>
    <w:rsid w:val="0018722A"/>
    <w:rsid w:val="00192ADC"/>
    <w:rsid w:val="00196394"/>
    <w:rsid w:val="001967EF"/>
    <w:rsid w:val="0019704D"/>
    <w:rsid w:val="001A0C37"/>
    <w:rsid w:val="001A15BE"/>
    <w:rsid w:val="001A49E7"/>
    <w:rsid w:val="001A79DD"/>
    <w:rsid w:val="001B1FBC"/>
    <w:rsid w:val="001B2B18"/>
    <w:rsid w:val="001B2EA2"/>
    <w:rsid w:val="001B3922"/>
    <w:rsid w:val="001B585A"/>
    <w:rsid w:val="001B7A6F"/>
    <w:rsid w:val="001C256F"/>
    <w:rsid w:val="001C474D"/>
    <w:rsid w:val="001D1CD8"/>
    <w:rsid w:val="001D2B41"/>
    <w:rsid w:val="001D2F81"/>
    <w:rsid w:val="001D45D8"/>
    <w:rsid w:val="001D6997"/>
    <w:rsid w:val="001E35B6"/>
    <w:rsid w:val="001E581D"/>
    <w:rsid w:val="001E68C6"/>
    <w:rsid w:val="001E72D1"/>
    <w:rsid w:val="001E7955"/>
    <w:rsid w:val="001E7D0A"/>
    <w:rsid w:val="001F1AE5"/>
    <w:rsid w:val="001F4EF0"/>
    <w:rsid w:val="001F552C"/>
    <w:rsid w:val="001F6458"/>
    <w:rsid w:val="0020295B"/>
    <w:rsid w:val="00204819"/>
    <w:rsid w:val="00205893"/>
    <w:rsid w:val="002103D6"/>
    <w:rsid w:val="00210A26"/>
    <w:rsid w:val="00210F1D"/>
    <w:rsid w:val="0021587D"/>
    <w:rsid w:val="00216105"/>
    <w:rsid w:val="002161E0"/>
    <w:rsid w:val="00217029"/>
    <w:rsid w:val="00217CAC"/>
    <w:rsid w:val="002215D3"/>
    <w:rsid w:val="00222522"/>
    <w:rsid w:val="0022687E"/>
    <w:rsid w:val="002268DD"/>
    <w:rsid w:val="00226DC1"/>
    <w:rsid w:val="00230ADF"/>
    <w:rsid w:val="00234D64"/>
    <w:rsid w:val="002367E6"/>
    <w:rsid w:val="00242609"/>
    <w:rsid w:val="00252872"/>
    <w:rsid w:val="0025308C"/>
    <w:rsid w:val="0025354F"/>
    <w:rsid w:val="002542C5"/>
    <w:rsid w:val="0025671F"/>
    <w:rsid w:val="0025766C"/>
    <w:rsid w:val="00264292"/>
    <w:rsid w:val="002645DE"/>
    <w:rsid w:val="00266C76"/>
    <w:rsid w:val="00266F66"/>
    <w:rsid w:val="00267073"/>
    <w:rsid w:val="002715E3"/>
    <w:rsid w:val="00271BD2"/>
    <w:rsid w:val="00271D1E"/>
    <w:rsid w:val="00273BF7"/>
    <w:rsid w:val="00285ABA"/>
    <w:rsid w:val="00287DAF"/>
    <w:rsid w:val="00291519"/>
    <w:rsid w:val="00294873"/>
    <w:rsid w:val="00296FAE"/>
    <w:rsid w:val="002A24FE"/>
    <w:rsid w:val="002A76D8"/>
    <w:rsid w:val="002B0784"/>
    <w:rsid w:val="002B1C70"/>
    <w:rsid w:val="002B2AE3"/>
    <w:rsid w:val="002C1F2C"/>
    <w:rsid w:val="002C2274"/>
    <w:rsid w:val="002C3515"/>
    <w:rsid w:val="002C79F3"/>
    <w:rsid w:val="002C7FFD"/>
    <w:rsid w:val="002D164B"/>
    <w:rsid w:val="002D1DEE"/>
    <w:rsid w:val="002D550E"/>
    <w:rsid w:val="002D6C7C"/>
    <w:rsid w:val="002D7239"/>
    <w:rsid w:val="002E0A69"/>
    <w:rsid w:val="002E1FE4"/>
    <w:rsid w:val="002E2332"/>
    <w:rsid w:val="002E7470"/>
    <w:rsid w:val="002F03CE"/>
    <w:rsid w:val="002F1BED"/>
    <w:rsid w:val="002F2E0C"/>
    <w:rsid w:val="002F7AAF"/>
    <w:rsid w:val="00312C78"/>
    <w:rsid w:val="00313A5B"/>
    <w:rsid w:val="003151D6"/>
    <w:rsid w:val="00315B67"/>
    <w:rsid w:val="00315C32"/>
    <w:rsid w:val="00322BEF"/>
    <w:rsid w:val="00324D75"/>
    <w:rsid w:val="00325296"/>
    <w:rsid w:val="00327B65"/>
    <w:rsid w:val="003307AE"/>
    <w:rsid w:val="00331519"/>
    <w:rsid w:val="00331839"/>
    <w:rsid w:val="00333199"/>
    <w:rsid w:val="003363BF"/>
    <w:rsid w:val="00337297"/>
    <w:rsid w:val="0033746D"/>
    <w:rsid w:val="00337C83"/>
    <w:rsid w:val="00340699"/>
    <w:rsid w:val="003455B3"/>
    <w:rsid w:val="00346BAE"/>
    <w:rsid w:val="00347944"/>
    <w:rsid w:val="00347AD8"/>
    <w:rsid w:val="003509FE"/>
    <w:rsid w:val="003524A7"/>
    <w:rsid w:val="003530AA"/>
    <w:rsid w:val="0035445E"/>
    <w:rsid w:val="003602D7"/>
    <w:rsid w:val="00361098"/>
    <w:rsid w:val="00364551"/>
    <w:rsid w:val="003648FF"/>
    <w:rsid w:val="0036759C"/>
    <w:rsid w:val="003677CE"/>
    <w:rsid w:val="00370A82"/>
    <w:rsid w:val="003745C3"/>
    <w:rsid w:val="00374A08"/>
    <w:rsid w:val="003753BA"/>
    <w:rsid w:val="0037561F"/>
    <w:rsid w:val="00375B1C"/>
    <w:rsid w:val="0037682C"/>
    <w:rsid w:val="00385360"/>
    <w:rsid w:val="00391662"/>
    <w:rsid w:val="00392A6A"/>
    <w:rsid w:val="003958FB"/>
    <w:rsid w:val="00396D8E"/>
    <w:rsid w:val="00397712"/>
    <w:rsid w:val="003A3D0B"/>
    <w:rsid w:val="003A412B"/>
    <w:rsid w:val="003A596A"/>
    <w:rsid w:val="003B1828"/>
    <w:rsid w:val="003B3236"/>
    <w:rsid w:val="003B4D91"/>
    <w:rsid w:val="003B4ED5"/>
    <w:rsid w:val="003B62BD"/>
    <w:rsid w:val="003B7843"/>
    <w:rsid w:val="003C14DE"/>
    <w:rsid w:val="003C25A1"/>
    <w:rsid w:val="003C27EE"/>
    <w:rsid w:val="003C38A5"/>
    <w:rsid w:val="003C635A"/>
    <w:rsid w:val="003C7599"/>
    <w:rsid w:val="003D3EBC"/>
    <w:rsid w:val="003D721F"/>
    <w:rsid w:val="003E1323"/>
    <w:rsid w:val="003E210D"/>
    <w:rsid w:val="003E2C3F"/>
    <w:rsid w:val="003E379A"/>
    <w:rsid w:val="003E3AC8"/>
    <w:rsid w:val="003E6D3D"/>
    <w:rsid w:val="003F4155"/>
    <w:rsid w:val="003F5E95"/>
    <w:rsid w:val="003F6EB8"/>
    <w:rsid w:val="003F79F0"/>
    <w:rsid w:val="00401251"/>
    <w:rsid w:val="0040236E"/>
    <w:rsid w:val="004041F2"/>
    <w:rsid w:val="004067A5"/>
    <w:rsid w:val="00406D63"/>
    <w:rsid w:val="00412ECD"/>
    <w:rsid w:val="004235D5"/>
    <w:rsid w:val="00424BC5"/>
    <w:rsid w:val="00425BBE"/>
    <w:rsid w:val="00426B9A"/>
    <w:rsid w:val="00427E5B"/>
    <w:rsid w:val="0043177C"/>
    <w:rsid w:val="00432C29"/>
    <w:rsid w:val="004472C6"/>
    <w:rsid w:val="004514B0"/>
    <w:rsid w:val="00451B16"/>
    <w:rsid w:val="00451BD0"/>
    <w:rsid w:val="00453F9E"/>
    <w:rsid w:val="0045426B"/>
    <w:rsid w:val="0045644A"/>
    <w:rsid w:val="00456F07"/>
    <w:rsid w:val="00457454"/>
    <w:rsid w:val="00457FE5"/>
    <w:rsid w:val="00460CFE"/>
    <w:rsid w:val="00461B06"/>
    <w:rsid w:val="00467E23"/>
    <w:rsid w:val="00473454"/>
    <w:rsid w:val="004770E2"/>
    <w:rsid w:val="0048026B"/>
    <w:rsid w:val="00483EC5"/>
    <w:rsid w:val="004850CE"/>
    <w:rsid w:val="00485247"/>
    <w:rsid w:val="004877FC"/>
    <w:rsid w:val="00487E91"/>
    <w:rsid w:val="0049589E"/>
    <w:rsid w:val="004968E2"/>
    <w:rsid w:val="00497016"/>
    <w:rsid w:val="004A296E"/>
    <w:rsid w:val="004A7475"/>
    <w:rsid w:val="004B1AB2"/>
    <w:rsid w:val="004B2472"/>
    <w:rsid w:val="004B330E"/>
    <w:rsid w:val="004B4E43"/>
    <w:rsid w:val="004B6EE5"/>
    <w:rsid w:val="004C00B7"/>
    <w:rsid w:val="004C3889"/>
    <w:rsid w:val="004C5D9D"/>
    <w:rsid w:val="004C61C8"/>
    <w:rsid w:val="004C6F66"/>
    <w:rsid w:val="004D1404"/>
    <w:rsid w:val="004D16CC"/>
    <w:rsid w:val="004D1E33"/>
    <w:rsid w:val="004D4BC0"/>
    <w:rsid w:val="004D60A2"/>
    <w:rsid w:val="004E0087"/>
    <w:rsid w:val="004E1420"/>
    <w:rsid w:val="004E16AA"/>
    <w:rsid w:val="004E234A"/>
    <w:rsid w:val="004E66CD"/>
    <w:rsid w:val="004F1214"/>
    <w:rsid w:val="004F2D67"/>
    <w:rsid w:val="004F5863"/>
    <w:rsid w:val="004F5B60"/>
    <w:rsid w:val="004F725E"/>
    <w:rsid w:val="00500D66"/>
    <w:rsid w:val="005013A6"/>
    <w:rsid w:val="00501C46"/>
    <w:rsid w:val="0050237B"/>
    <w:rsid w:val="00502774"/>
    <w:rsid w:val="005040CE"/>
    <w:rsid w:val="00504BD9"/>
    <w:rsid w:val="00505B88"/>
    <w:rsid w:val="00505F9D"/>
    <w:rsid w:val="005122C1"/>
    <w:rsid w:val="00514494"/>
    <w:rsid w:val="00516961"/>
    <w:rsid w:val="00520155"/>
    <w:rsid w:val="005231C9"/>
    <w:rsid w:val="00524D07"/>
    <w:rsid w:val="00525086"/>
    <w:rsid w:val="00526E82"/>
    <w:rsid w:val="005357D8"/>
    <w:rsid w:val="00540E5D"/>
    <w:rsid w:val="0054149B"/>
    <w:rsid w:val="005419D6"/>
    <w:rsid w:val="0054673E"/>
    <w:rsid w:val="00547240"/>
    <w:rsid w:val="00552FA4"/>
    <w:rsid w:val="00555A87"/>
    <w:rsid w:val="005611F8"/>
    <w:rsid w:val="00562825"/>
    <w:rsid w:val="00563EF1"/>
    <w:rsid w:val="00566EC1"/>
    <w:rsid w:val="0056781F"/>
    <w:rsid w:val="00570279"/>
    <w:rsid w:val="0057385C"/>
    <w:rsid w:val="00583ABB"/>
    <w:rsid w:val="005860D2"/>
    <w:rsid w:val="005952CF"/>
    <w:rsid w:val="00597C0E"/>
    <w:rsid w:val="005A0705"/>
    <w:rsid w:val="005A2EDE"/>
    <w:rsid w:val="005A79CC"/>
    <w:rsid w:val="005B2D41"/>
    <w:rsid w:val="005B2E5E"/>
    <w:rsid w:val="005B3A7D"/>
    <w:rsid w:val="005B41EB"/>
    <w:rsid w:val="005B5239"/>
    <w:rsid w:val="005B627B"/>
    <w:rsid w:val="005C4578"/>
    <w:rsid w:val="005D02E6"/>
    <w:rsid w:val="005D11A3"/>
    <w:rsid w:val="005D34D1"/>
    <w:rsid w:val="005D795B"/>
    <w:rsid w:val="005E27EE"/>
    <w:rsid w:val="005E2849"/>
    <w:rsid w:val="005E3CA6"/>
    <w:rsid w:val="005E6B43"/>
    <w:rsid w:val="005E6E2E"/>
    <w:rsid w:val="005F3C78"/>
    <w:rsid w:val="005F4242"/>
    <w:rsid w:val="00601292"/>
    <w:rsid w:val="00603C31"/>
    <w:rsid w:val="00603DB1"/>
    <w:rsid w:val="006067A6"/>
    <w:rsid w:val="0060705A"/>
    <w:rsid w:val="0061199D"/>
    <w:rsid w:val="00612C9F"/>
    <w:rsid w:val="0061615D"/>
    <w:rsid w:val="006163F7"/>
    <w:rsid w:val="00616DCF"/>
    <w:rsid w:val="0061752C"/>
    <w:rsid w:val="00623848"/>
    <w:rsid w:val="00626A98"/>
    <w:rsid w:val="0063053A"/>
    <w:rsid w:val="006323E7"/>
    <w:rsid w:val="00633EB1"/>
    <w:rsid w:val="00635040"/>
    <w:rsid w:val="00637FE1"/>
    <w:rsid w:val="00640689"/>
    <w:rsid w:val="0064366E"/>
    <w:rsid w:val="006440B9"/>
    <w:rsid w:val="006466E1"/>
    <w:rsid w:val="00655187"/>
    <w:rsid w:val="0065579B"/>
    <w:rsid w:val="00656C60"/>
    <w:rsid w:val="00657AB6"/>
    <w:rsid w:val="00662802"/>
    <w:rsid w:val="006642D0"/>
    <w:rsid w:val="00665732"/>
    <w:rsid w:val="00673746"/>
    <w:rsid w:val="00675522"/>
    <w:rsid w:val="00676FAF"/>
    <w:rsid w:val="006772CE"/>
    <w:rsid w:val="006773BE"/>
    <w:rsid w:val="0067748F"/>
    <w:rsid w:val="00677804"/>
    <w:rsid w:val="00684D6B"/>
    <w:rsid w:val="006853D4"/>
    <w:rsid w:val="00686214"/>
    <w:rsid w:val="006965F1"/>
    <w:rsid w:val="006A146F"/>
    <w:rsid w:val="006A1879"/>
    <w:rsid w:val="006A49BB"/>
    <w:rsid w:val="006A5EA1"/>
    <w:rsid w:val="006B0D0C"/>
    <w:rsid w:val="006B4F01"/>
    <w:rsid w:val="006C06C1"/>
    <w:rsid w:val="006D2CF7"/>
    <w:rsid w:val="006D69E8"/>
    <w:rsid w:val="006D71E8"/>
    <w:rsid w:val="006E086B"/>
    <w:rsid w:val="006E709D"/>
    <w:rsid w:val="006F2ED1"/>
    <w:rsid w:val="006F3456"/>
    <w:rsid w:val="006F3E57"/>
    <w:rsid w:val="006F42A0"/>
    <w:rsid w:val="006F527A"/>
    <w:rsid w:val="006F69DF"/>
    <w:rsid w:val="00702B1E"/>
    <w:rsid w:val="00703752"/>
    <w:rsid w:val="00703EE6"/>
    <w:rsid w:val="0070427D"/>
    <w:rsid w:val="00704EAE"/>
    <w:rsid w:val="00705A2B"/>
    <w:rsid w:val="00706E9A"/>
    <w:rsid w:val="00711DDE"/>
    <w:rsid w:val="00713D45"/>
    <w:rsid w:val="00721127"/>
    <w:rsid w:val="00722072"/>
    <w:rsid w:val="007267B3"/>
    <w:rsid w:val="00732332"/>
    <w:rsid w:val="00734ADB"/>
    <w:rsid w:val="00740A56"/>
    <w:rsid w:val="007528B1"/>
    <w:rsid w:val="00753F42"/>
    <w:rsid w:val="00755A33"/>
    <w:rsid w:val="00756B9C"/>
    <w:rsid w:val="00757451"/>
    <w:rsid w:val="0076164C"/>
    <w:rsid w:val="0076299C"/>
    <w:rsid w:val="00765EE8"/>
    <w:rsid w:val="00765FFA"/>
    <w:rsid w:val="00766590"/>
    <w:rsid w:val="00770AC2"/>
    <w:rsid w:val="0077361C"/>
    <w:rsid w:val="00783B44"/>
    <w:rsid w:val="00791D8F"/>
    <w:rsid w:val="00792C52"/>
    <w:rsid w:val="0079304F"/>
    <w:rsid w:val="0079694A"/>
    <w:rsid w:val="00797421"/>
    <w:rsid w:val="00797FEF"/>
    <w:rsid w:val="007A33B2"/>
    <w:rsid w:val="007A3491"/>
    <w:rsid w:val="007A4A8F"/>
    <w:rsid w:val="007A6111"/>
    <w:rsid w:val="007B5AE6"/>
    <w:rsid w:val="007B6F28"/>
    <w:rsid w:val="007B711A"/>
    <w:rsid w:val="007B7E9C"/>
    <w:rsid w:val="007C0072"/>
    <w:rsid w:val="007C2096"/>
    <w:rsid w:val="007C79EB"/>
    <w:rsid w:val="007D0960"/>
    <w:rsid w:val="007D1691"/>
    <w:rsid w:val="007D4E96"/>
    <w:rsid w:val="007E07A5"/>
    <w:rsid w:val="007E1BBB"/>
    <w:rsid w:val="007E3878"/>
    <w:rsid w:val="007E58DF"/>
    <w:rsid w:val="007E62C3"/>
    <w:rsid w:val="007F0B1E"/>
    <w:rsid w:val="007F31F7"/>
    <w:rsid w:val="007F5D4B"/>
    <w:rsid w:val="008066C7"/>
    <w:rsid w:val="0081717C"/>
    <w:rsid w:val="008219ED"/>
    <w:rsid w:val="00822342"/>
    <w:rsid w:val="0082292F"/>
    <w:rsid w:val="00822DA6"/>
    <w:rsid w:val="0082435D"/>
    <w:rsid w:val="00825D64"/>
    <w:rsid w:val="00830E7D"/>
    <w:rsid w:val="00832B49"/>
    <w:rsid w:val="00833DBF"/>
    <w:rsid w:val="00833DCB"/>
    <w:rsid w:val="00835033"/>
    <w:rsid w:val="00837C02"/>
    <w:rsid w:val="00843FB6"/>
    <w:rsid w:val="00844090"/>
    <w:rsid w:val="00844F8D"/>
    <w:rsid w:val="00846E68"/>
    <w:rsid w:val="00846FA8"/>
    <w:rsid w:val="00847A1A"/>
    <w:rsid w:val="00847A33"/>
    <w:rsid w:val="008504B3"/>
    <w:rsid w:val="0085411A"/>
    <w:rsid w:val="0086003A"/>
    <w:rsid w:val="00860E16"/>
    <w:rsid w:val="00864106"/>
    <w:rsid w:val="008670FA"/>
    <w:rsid w:val="0087046F"/>
    <w:rsid w:val="00872E42"/>
    <w:rsid w:val="00873810"/>
    <w:rsid w:val="00873EA6"/>
    <w:rsid w:val="00877057"/>
    <w:rsid w:val="0087761C"/>
    <w:rsid w:val="008920F7"/>
    <w:rsid w:val="008958BE"/>
    <w:rsid w:val="00896496"/>
    <w:rsid w:val="00896C68"/>
    <w:rsid w:val="00896E6D"/>
    <w:rsid w:val="008A011F"/>
    <w:rsid w:val="008A33E2"/>
    <w:rsid w:val="008A4059"/>
    <w:rsid w:val="008A445E"/>
    <w:rsid w:val="008B1A48"/>
    <w:rsid w:val="008B4E7C"/>
    <w:rsid w:val="008B5685"/>
    <w:rsid w:val="008B7361"/>
    <w:rsid w:val="008C0B08"/>
    <w:rsid w:val="008C125E"/>
    <w:rsid w:val="008C2A43"/>
    <w:rsid w:val="008C3933"/>
    <w:rsid w:val="008C49E9"/>
    <w:rsid w:val="008C51B7"/>
    <w:rsid w:val="008C708E"/>
    <w:rsid w:val="008D1452"/>
    <w:rsid w:val="008D1BA8"/>
    <w:rsid w:val="008D3EFC"/>
    <w:rsid w:val="008E2505"/>
    <w:rsid w:val="008E4FC6"/>
    <w:rsid w:val="008E6860"/>
    <w:rsid w:val="008F1CDA"/>
    <w:rsid w:val="008F2101"/>
    <w:rsid w:val="008F21AA"/>
    <w:rsid w:val="00900DF9"/>
    <w:rsid w:val="00904BF0"/>
    <w:rsid w:val="00905E2F"/>
    <w:rsid w:val="00906F43"/>
    <w:rsid w:val="009074D1"/>
    <w:rsid w:val="00907B6F"/>
    <w:rsid w:val="009148A6"/>
    <w:rsid w:val="00916E17"/>
    <w:rsid w:val="0091706C"/>
    <w:rsid w:val="0092258D"/>
    <w:rsid w:val="0092413B"/>
    <w:rsid w:val="00925698"/>
    <w:rsid w:val="00926DA1"/>
    <w:rsid w:val="0093162D"/>
    <w:rsid w:val="009361E2"/>
    <w:rsid w:val="00937A5D"/>
    <w:rsid w:val="00937D07"/>
    <w:rsid w:val="00941C14"/>
    <w:rsid w:val="00942B7E"/>
    <w:rsid w:val="009450E1"/>
    <w:rsid w:val="00945B60"/>
    <w:rsid w:val="0095090E"/>
    <w:rsid w:val="00952D6B"/>
    <w:rsid w:val="00953E95"/>
    <w:rsid w:val="00971613"/>
    <w:rsid w:val="0097336B"/>
    <w:rsid w:val="00982AA0"/>
    <w:rsid w:val="009837A8"/>
    <w:rsid w:val="00985F29"/>
    <w:rsid w:val="00990B66"/>
    <w:rsid w:val="00991FBC"/>
    <w:rsid w:val="009A0AF9"/>
    <w:rsid w:val="009A18DC"/>
    <w:rsid w:val="009A2DE1"/>
    <w:rsid w:val="009B03A8"/>
    <w:rsid w:val="009B05C6"/>
    <w:rsid w:val="009B44A9"/>
    <w:rsid w:val="009B4735"/>
    <w:rsid w:val="009B64D4"/>
    <w:rsid w:val="009C01F0"/>
    <w:rsid w:val="009C38FE"/>
    <w:rsid w:val="009C4418"/>
    <w:rsid w:val="009C6E81"/>
    <w:rsid w:val="009D10AD"/>
    <w:rsid w:val="009D2F88"/>
    <w:rsid w:val="009D4B3F"/>
    <w:rsid w:val="009D4B9A"/>
    <w:rsid w:val="009D56E7"/>
    <w:rsid w:val="009D61E0"/>
    <w:rsid w:val="009D7E3F"/>
    <w:rsid w:val="009E0AEA"/>
    <w:rsid w:val="009E149B"/>
    <w:rsid w:val="009E383F"/>
    <w:rsid w:val="009E396D"/>
    <w:rsid w:val="009E4E6B"/>
    <w:rsid w:val="009E7FCE"/>
    <w:rsid w:val="009F396F"/>
    <w:rsid w:val="009F559E"/>
    <w:rsid w:val="009F7494"/>
    <w:rsid w:val="009F799C"/>
    <w:rsid w:val="00A02B1E"/>
    <w:rsid w:val="00A02E9B"/>
    <w:rsid w:val="00A02F0D"/>
    <w:rsid w:val="00A13981"/>
    <w:rsid w:val="00A14BD0"/>
    <w:rsid w:val="00A26BA3"/>
    <w:rsid w:val="00A31A35"/>
    <w:rsid w:val="00A36C2A"/>
    <w:rsid w:val="00A40575"/>
    <w:rsid w:val="00A4279B"/>
    <w:rsid w:val="00A433BF"/>
    <w:rsid w:val="00A4344B"/>
    <w:rsid w:val="00A468C5"/>
    <w:rsid w:val="00A54814"/>
    <w:rsid w:val="00A5725E"/>
    <w:rsid w:val="00A57705"/>
    <w:rsid w:val="00A6300C"/>
    <w:rsid w:val="00A717C2"/>
    <w:rsid w:val="00A71C8B"/>
    <w:rsid w:val="00A744DA"/>
    <w:rsid w:val="00A746E0"/>
    <w:rsid w:val="00A750D5"/>
    <w:rsid w:val="00A753CD"/>
    <w:rsid w:val="00A763F3"/>
    <w:rsid w:val="00A769A5"/>
    <w:rsid w:val="00A77A81"/>
    <w:rsid w:val="00A806E0"/>
    <w:rsid w:val="00A80792"/>
    <w:rsid w:val="00A85336"/>
    <w:rsid w:val="00A90313"/>
    <w:rsid w:val="00A90FCB"/>
    <w:rsid w:val="00A933CE"/>
    <w:rsid w:val="00AA00BF"/>
    <w:rsid w:val="00AA2342"/>
    <w:rsid w:val="00AA32C7"/>
    <w:rsid w:val="00AA4DE9"/>
    <w:rsid w:val="00AB187C"/>
    <w:rsid w:val="00AB7C6A"/>
    <w:rsid w:val="00AC043A"/>
    <w:rsid w:val="00AC0B9E"/>
    <w:rsid w:val="00AC142C"/>
    <w:rsid w:val="00AC1B07"/>
    <w:rsid w:val="00AC50B3"/>
    <w:rsid w:val="00AC58DC"/>
    <w:rsid w:val="00AD19A0"/>
    <w:rsid w:val="00AD3C90"/>
    <w:rsid w:val="00AE2763"/>
    <w:rsid w:val="00AE37D3"/>
    <w:rsid w:val="00AE441C"/>
    <w:rsid w:val="00AE512B"/>
    <w:rsid w:val="00AE5EC6"/>
    <w:rsid w:val="00AF0089"/>
    <w:rsid w:val="00AF14E5"/>
    <w:rsid w:val="00AF2DA1"/>
    <w:rsid w:val="00AF4AC2"/>
    <w:rsid w:val="00AF6179"/>
    <w:rsid w:val="00B01451"/>
    <w:rsid w:val="00B02ECA"/>
    <w:rsid w:val="00B04185"/>
    <w:rsid w:val="00B04A22"/>
    <w:rsid w:val="00B059F5"/>
    <w:rsid w:val="00B07CDD"/>
    <w:rsid w:val="00B11789"/>
    <w:rsid w:val="00B14ECD"/>
    <w:rsid w:val="00B1512A"/>
    <w:rsid w:val="00B1618E"/>
    <w:rsid w:val="00B17BD8"/>
    <w:rsid w:val="00B21E90"/>
    <w:rsid w:val="00B23379"/>
    <w:rsid w:val="00B23FA4"/>
    <w:rsid w:val="00B26020"/>
    <w:rsid w:val="00B27099"/>
    <w:rsid w:val="00B3025D"/>
    <w:rsid w:val="00B30D41"/>
    <w:rsid w:val="00B30ED2"/>
    <w:rsid w:val="00B351B2"/>
    <w:rsid w:val="00B36C10"/>
    <w:rsid w:val="00B36E52"/>
    <w:rsid w:val="00B41DBA"/>
    <w:rsid w:val="00B4485B"/>
    <w:rsid w:val="00B45181"/>
    <w:rsid w:val="00B45AB5"/>
    <w:rsid w:val="00B46298"/>
    <w:rsid w:val="00B46A25"/>
    <w:rsid w:val="00B5179D"/>
    <w:rsid w:val="00B51EFC"/>
    <w:rsid w:val="00B533E3"/>
    <w:rsid w:val="00B5378D"/>
    <w:rsid w:val="00B53AA5"/>
    <w:rsid w:val="00B55326"/>
    <w:rsid w:val="00B56362"/>
    <w:rsid w:val="00B56BD8"/>
    <w:rsid w:val="00B60140"/>
    <w:rsid w:val="00B65479"/>
    <w:rsid w:val="00B81C4D"/>
    <w:rsid w:val="00B8233B"/>
    <w:rsid w:val="00B839FE"/>
    <w:rsid w:val="00B85767"/>
    <w:rsid w:val="00B87BC6"/>
    <w:rsid w:val="00B87DCE"/>
    <w:rsid w:val="00B90A01"/>
    <w:rsid w:val="00B90AB6"/>
    <w:rsid w:val="00B93E35"/>
    <w:rsid w:val="00B94D6A"/>
    <w:rsid w:val="00B9661F"/>
    <w:rsid w:val="00BA031C"/>
    <w:rsid w:val="00BA1F5C"/>
    <w:rsid w:val="00BA24F4"/>
    <w:rsid w:val="00BA3B85"/>
    <w:rsid w:val="00BA54FA"/>
    <w:rsid w:val="00BA79B0"/>
    <w:rsid w:val="00BB1394"/>
    <w:rsid w:val="00BB3D8A"/>
    <w:rsid w:val="00BB42CC"/>
    <w:rsid w:val="00BC0184"/>
    <w:rsid w:val="00BC01AE"/>
    <w:rsid w:val="00BC192F"/>
    <w:rsid w:val="00BC2586"/>
    <w:rsid w:val="00BC74A7"/>
    <w:rsid w:val="00BD24A4"/>
    <w:rsid w:val="00BD2958"/>
    <w:rsid w:val="00BD2AAB"/>
    <w:rsid w:val="00BD36B4"/>
    <w:rsid w:val="00BD4BAF"/>
    <w:rsid w:val="00BD6DD8"/>
    <w:rsid w:val="00BE12DB"/>
    <w:rsid w:val="00BE283C"/>
    <w:rsid w:val="00BE4499"/>
    <w:rsid w:val="00BF1848"/>
    <w:rsid w:val="00BF34A2"/>
    <w:rsid w:val="00BF7E42"/>
    <w:rsid w:val="00C00F12"/>
    <w:rsid w:val="00C01FED"/>
    <w:rsid w:val="00C02991"/>
    <w:rsid w:val="00C036DA"/>
    <w:rsid w:val="00C03AF5"/>
    <w:rsid w:val="00C04F5D"/>
    <w:rsid w:val="00C0681C"/>
    <w:rsid w:val="00C07DE6"/>
    <w:rsid w:val="00C10BB4"/>
    <w:rsid w:val="00C127B6"/>
    <w:rsid w:val="00C14D1F"/>
    <w:rsid w:val="00C15554"/>
    <w:rsid w:val="00C15DC3"/>
    <w:rsid w:val="00C1625B"/>
    <w:rsid w:val="00C168A5"/>
    <w:rsid w:val="00C22BFC"/>
    <w:rsid w:val="00C2341D"/>
    <w:rsid w:val="00C2381F"/>
    <w:rsid w:val="00C23AA2"/>
    <w:rsid w:val="00C25340"/>
    <w:rsid w:val="00C25870"/>
    <w:rsid w:val="00C27333"/>
    <w:rsid w:val="00C275E3"/>
    <w:rsid w:val="00C50A45"/>
    <w:rsid w:val="00C51522"/>
    <w:rsid w:val="00C5249C"/>
    <w:rsid w:val="00C53239"/>
    <w:rsid w:val="00C5348C"/>
    <w:rsid w:val="00C57C28"/>
    <w:rsid w:val="00C643FE"/>
    <w:rsid w:val="00C6478D"/>
    <w:rsid w:val="00C66ACD"/>
    <w:rsid w:val="00C672DB"/>
    <w:rsid w:val="00C67C70"/>
    <w:rsid w:val="00C75FD6"/>
    <w:rsid w:val="00C809AA"/>
    <w:rsid w:val="00C83CED"/>
    <w:rsid w:val="00C84226"/>
    <w:rsid w:val="00C8696B"/>
    <w:rsid w:val="00C9229A"/>
    <w:rsid w:val="00C93A4B"/>
    <w:rsid w:val="00C976A1"/>
    <w:rsid w:val="00CA0CD6"/>
    <w:rsid w:val="00CA197D"/>
    <w:rsid w:val="00CA2DAA"/>
    <w:rsid w:val="00CB1852"/>
    <w:rsid w:val="00CC07A0"/>
    <w:rsid w:val="00CC14CC"/>
    <w:rsid w:val="00CC1660"/>
    <w:rsid w:val="00CC4AE4"/>
    <w:rsid w:val="00CC4D7C"/>
    <w:rsid w:val="00CC7A17"/>
    <w:rsid w:val="00CD117C"/>
    <w:rsid w:val="00CD6633"/>
    <w:rsid w:val="00CE3939"/>
    <w:rsid w:val="00CE537C"/>
    <w:rsid w:val="00CF0978"/>
    <w:rsid w:val="00CF28B0"/>
    <w:rsid w:val="00CF32FD"/>
    <w:rsid w:val="00D05E36"/>
    <w:rsid w:val="00D07539"/>
    <w:rsid w:val="00D07C20"/>
    <w:rsid w:val="00D1072F"/>
    <w:rsid w:val="00D164E9"/>
    <w:rsid w:val="00D234D5"/>
    <w:rsid w:val="00D24996"/>
    <w:rsid w:val="00D2770C"/>
    <w:rsid w:val="00D30E11"/>
    <w:rsid w:val="00D3209E"/>
    <w:rsid w:val="00D35D7E"/>
    <w:rsid w:val="00D360D5"/>
    <w:rsid w:val="00D36657"/>
    <w:rsid w:val="00D4277D"/>
    <w:rsid w:val="00D439C7"/>
    <w:rsid w:val="00D441A0"/>
    <w:rsid w:val="00D44256"/>
    <w:rsid w:val="00D45C98"/>
    <w:rsid w:val="00D50772"/>
    <w:rsid w:val="00D50D2E"/>
    <w:rsid w:val="00D51E99"/>
    <w:rsid w:val="00D57916"/>
    <w:rsid w:val="00D61F6E"/>
    <w:rsid w:val="00D638B6"/>
    <w:rsid w:val="00D663B3"/>
    <w:rsid w:val="00D7104A"/>
    <w:rsid w:val="00D7242B"/>
    <w:rsid w:val="00D72E37"/>
    <w:rsid w:val="00D751A1"/>
    <w:rsid w:val="00D75F2C"/>
    <w:rsid w:val="00D818F7"/>
    <w:rsid w:val="00D82F78"/>
    <w:rsid w:val="00D83C7B"/>
    <w:rsid w:val="00D86AF7"/>
    <w:rsid w:val="00D911EC"/>
    <w:rsid w:val="00D91D52"/>
    <w:rsid w:val="00D9437D"/>
    <w:rsid w:val="00D9662C"/>
    <w:rsid w:val="00D96CAD"/>
    <w:rsid w:val="00DA093C"/>
    <w:rsid w:val="00DA1EEA"/>
    <w:rsid w:val="00DA2452"/>
    <w:rsid w:val="00DA36C9"/>
    <w:rsid w:val="00DA6CF4"/>
    <w:rsid w:val="00DB161B"/>
    <w:rsid w:val="00DB4501"/>
    <w:rsid w:val="00DB58BB"/>
    <w:rsid w:val="00DB6502"/>
    <w:rsid w:val="00DC065E"/>
    <w:rsid w:val="00DC50C4"/>
    <w:rsid w:val="00DD002E"/>
    <w:rsid w:val="00DD0915"/>
    <w:rsid w:val="00DD13B8"/>
    <w:rsid w:val="00DD58B6"/>
    <w:rsid w:val="00DD5AB3"/>
    <w:rsid w:val="00DD6C70"/>
    <w:rsid w:val="00DE3C71"/>
    <w:rsid w:val="00DE570A"/>
    <w:rsid w:val="00DE7468"/>
    <w:rsid w:val="00DF040C"/>
    <w:rsid w:val="00DF0C8B"/>
    <w:rsid w:val="00DF23F6"/>
    <w:rsid w:val="00DF3062"/>
    <w:rsid w:val="00DF781C"/>
    <w:rsid w:val="00E00BC4"/>
    <w:rsid w:val="00E02222"/>
    <w:rsid w:val="00E03AB9"/>
    <w:rsid w:val="00E07197"/>
    <w:rsid w:val="00E1057A"/>
    <w:rsid w:val="00E13692"/>
    <w:rsid w:val="00E14E75"/>
    <w:rsid w:val="00E17BDD"/>
    <w:rsid w:val="00E21027"/>
    <w:rsid w:val="00E256BA"/>
    <w:rsid w:val="00E267B4"/>
    <w:rsid w:val="00E34FF2"/>
    <w:rsid w:val="00E35017"/>
    <w:rsid w:val="00E354B3"/>
    <w:rsid w:val="00E37F0E"/>
    <w:rsid w:val="00E437C1"/>
    <w:rsid w:val="00E4754B"/>
    <w:rsid w:val="00E51B78"/>
    <w:rsid w:val="00E52864"/>
    <w:rsid w:val="00E574CF"/>
    <w:rsid w:val="00E5762C"/>
    <w:rsid w:val="00E60F25"/>
    <w:rsid w:val="00E618CB"/>
    <w:rsid w:val="00E67D7B"/>
    <w:rsid w:val="00E73458"/>
    <w:rsid w:val="00E736CE"/>
    <w:rsid w:val="00E73929"/>
    <w:rsid w:val="00E7503C"/>
    <w:rsid w:val="00E77E0C"/>
    <w:rsid w:val="00E837A8"/>
    <w:rsid w:val="00E85281"/>
    <w:rsid w:val="00E85A7D"/>
    <w:rsid w:val="00E9511A"/>
    <w:rsid w:val="00E9642D"/>
    <w:rsid w:val="00E96A8A"/>
    <w:rsid w:val="00E97D66"/>
    <w:rsid w:val="00EA37B5"/>
    <w:rsid w:val="00EB0EFF"/>
    <w:rsid w:val="00EB3C89"/>
    <w:rsid w:val="00EC0764"/>
    <w:rsid w:val="00EC0F65"/>
    <w:rsid w:val="00EC1328"/>
    <w:rsid w:val="00EC1C0A"/>
    <w:rsid w:val="00EC2246"/>
    <w:rsid w:val="00EC32E5"/>
    <w:rsid w:val="00EC3851"/>
    <w:rsid w:val="00EC3E98"/>
    <w:rsid w:val="00ED16B8"/>
    <w:rsid w:val="00ED21DC"/>
    <w:rsid w:val="00ED4379"/>
    <w:rsid w:val="00ED50AC"/>
    <w:rsid w:val="00ED639D"/>
    <w:rsid w:val="00ED7D07"/>
    <w:rsid w:val="00EE1623"/>
    <w:rsid w:val="00EF1B3B"/>
    <w:rsid w:val="00EF26F2"/>
    <w:rsid w:val="00EF307C"/>
    <w:rsid w:val="00EF3DDB"/>
    <w:rsid w:val="00EF515F"/>
    <w:rsid w:val="00F00A76"/>
    <w:rsid w:val="00F01EA0"/>
    <w:rsid w:val="00F027DF"/>
    <w:rsid w:val="00F02BF0"/>
    <w:rsid w:val="00F035A6"/>
    <w:rsid w:val="00F0367E"/>
    <w:rsid w:val="00F05603"/>
    <w:rsid w:val="00F10B4A"/>
    <w:rsid w:val="00F1252F"/>
    <w:rsid w:val="00F1699F"/>
    <w:rsid w:val="00F2043C"/>
    <w:rsid w:val="00F20669"/>
    <w:rsid w:val="00F2345D"/>
    <w:rsid w:val="00F23694"/>
    <w:rsid w:val="00F2514E"/>
    <w:rsid w:val="00F31F45"/>
    <w:rsid w:val="00F32BE5"/>
    <w:rsid w:val="00F370B2"/>
    <w:rsid w:val="00F40858"/>
    <w:rsid w:val="00F413E5"/>
    <w:rsid w:val="00F45766"/>
    <w:rsid w:val="00F45D16"/>
    <w:rsid w:val="00F4651F"/>
    <w:rsid w:val="00F478D3"/>
    <w:rsid w:val="00F502C7"/>
    <w:rsid w:val="00F541E3"/>
    <w:rsid w:val="00F54B35"/>
    <w:rsid w:val="00F55DD7"/>
    <w:rsid w:val="00F5684B"/>
    <w:rsid w:val="00F56F92"/>
    <w:rsid w:val="00F634A8"/>
    <w:rsid w:val="00F66E71"/>
    <w:rsid w:val="00F67023"/>
    <w:rsid w:val="00F672B6"/>
    <w:rsid w:val="00F674F6"/>
    <w:rsid w:val="00F7380C"/>
    <w:rsid w:val="00F806CF"/>
    <w:rsid w:val="00F81191"/>
    <w:rsid w:val="00F813D7"/>
    <w:rsid w:val="00F8182F"/>
    <w:rsid w:val="00F82199"/>
    <w:rsid w:val="00F827B8"/>
    <w:rsid w:val="00F82AAC"/>
    <w:rsid w:val="00F8465C"/>
    <w:rsid w:val="00F950B8"/>
    <w:rsid w:val="00F953CF"/>
    <w:rsid w:val="00FA51BA"/>
    <w:rsid w:val="00FA52FF"/>
    <w:rsid w:val="00FA5496"/>
    <w:rsid w:val="00FB123E"/>
    <w:rsid w:val="00FB151D"/>
    <w:rsid w:val="00FB2476"/>
    <w:rsid w:val="00FB7D68"/>
    <w:rsid w:val="00FB7E22"/>
    <w:rsid w:val="00FC2134"/>
    <w:rsid w:val="00FC2A30"/>
    <w:rsid w:val="00FC6CA5"/>
    <w:rsid w:val="00FD2D00"/>
    <w:rsid w:val="00FD4F38"/>
    <w:rsid w:val="00FD6E9C"/>
    <w:rsid w:val="00FD70F0"/>
    <w:rsid w:val="00FD73E8"/>
    <w:rsid w:val="00FE3B6C"/>
    <w:rsid w:val="00FF2C77"/>
    <w:rsid w:val="00FF344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16B66F38"/>
  <w15:docId w15:val="{274229DE-B9DE-4174-AAA8-EAA77E02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CF7"/>
    <w:pPr>
      <w:spacing w:after="240" w:line="360" w:lineRule="auto"/>
      <w:jc w:val="both"/>
    </w:pPr>
    <w:rPr>
      <w:rFonts w:ascii="Arial" w:hAnsi="Arial" w:cs="Arial"/>
      <w:sz w:val="24"/>
      <w:szCs w:val="24"/>
    </w:rPr>
  </w:style>
  <w:style w:type="paragraph" w:styleId="Ttulo1">
    <w:name w:val="heading 1"/>
    <w:basedOn w:val="Normal"/>
    <w:next w:val="Normal"/>
    <w:link w:val="Ttulo1Car"/>
    <w:uiPriority w:val="9"/>
    <w:qFormat/>
    <w:rsid w:val="00313A5B"/>
    <w:pPr>
      <w:keepNext/>
      <w:keepLines/>
      <w:numPr>
        <w:numId w:val="1"/>
      </w:numPr>
      <w:spacing w:before="240"/>
      <w:ind w:left="431" w:hanging="431"/>
      <w:outlineLvl w:val="0"/>
    </w:pPr>
    <w:rPr>
      <w:rFonts w:eastAsiaTheme="majorEastAsia"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13A5B"/>
    <w:pPr>
      <w:keepNext/>
      <w:keepLines/>
      <w:numPr>
        <w:ilvl w:val="1"/>
        <w:numId w:val="1"/>
      </w:numPr>
      <w:spacing w:before="120" w:after="120"/>
      <w:ind w:left="578" w:hanging="578"/>
      <w:outlineLvl w:val="1"/>
    </w:pPr>
    <w:rPr>
      <w:rFonts w:eastAsiaTheme="majorEastAsia" w:cstheme="majorBidi"/>
      <w:b/>
      <w:bCs/>
      <w:color w:val="5B9BD5" w:themeColor="accent1"/>
      <w:sz w:val="26"/>
      <w:szCs w:val="26"/>
    </w:rPr>
  </w:style>
  <w:style w:type="paragraph" w:styleId="Ttulo3">
    <w:name w:val="heading 3"/>
    <w:basedOn w:val="Normal"/>
    <w:next w:val="Normal"/>
    <w:link w:val="Ttulo3Car"/>
    <w:uiPriority w:val="9"/>
    <w:unhideWhenUsed/>
    <w:qFormat/>
    <w:rsid w:val="00313A5B"/>
    <w:pPr>
      <w:keepNext/>
      <w:keepLines/>
      <w:numPr>
        <w:ilvl w:val="2"/>
        <w:numId w:val="1"/>
      </w:numPr>
      <w:spacing w:before="120" w:after="120"/>
      <w:outlineLvl w:val="2"/>
    </w:pPr>
    <w:rPr>
      <w:rFonts w:eastAsiaTheme="majorEastAsia" w:cstheme="majorBidi"/>
      <w:b/>
      <w:bCs/>
      <w:color w:val="5B9BD5" w:themeColor="accent1"/>
    </w:rPr>
  </w:style>
  <w:style w:type="paragraph" w:styleId="Ttulo4">
    <w:name w:val="heading 4"/>
    <w:basedOn w:val="Normal"/>
    <w:next w:val="Normal"/>
    <w:link w:val="Ttulo4Car"/>
    <w:uiPriority w:val="9"/>
    <w:unhideWhenUsed/>
    <w:qFormat/>
    <w:rsid w:val="000A0E7D"/>
    <w:pPr>
      <w:keepNext/>
      <w:keepLines/>
      <w:numPr>
        <w:ilvl w:val="3"/>
        <w:numId w:val="1"/>
      </w:numPr>
      <w:spacing w:before="200"/>
      <w:outlineLvl w:val="3"/>
    </w:pPr>
    <w:rPr>
      <w:rFonts w:eastAsiaTheme="majorEastAsia" w:cstheme="majorBidi"/>
      <w:b/>
      <w:bCs/>
      <w:i/>
      <w:iCs/>
      <w:color w:val="5B9BD5" w:themeColor="accent1"/>
    </w:rPr>
  </w:style>
  <w:style w:type="paragraph" w:styleId="Ttulo5">
    <w:name w:val="heading 5"/>
    <w:basedOn w:val="Normal"/>
    <w:next w:val="Normal"/>
    <w:link w:val="Ttulo5Car"/>
    <w:uiPriority w:val="9"/>
    <w:unhideWhenUsed/>
    <w:qFormat/>
    <w:rsid w:val="00F8119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8119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8119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8119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8119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Scitum normal"/>
    <w:basedOn w:val="Normal"/>
    <w:link w:val="PrrafodelistaCar"/>
    <w:uiPriority w:val="34"/>
    <w:qFormat/>
    <w:rsid w:val="00B5179D"/>
    <w:pPr>
      <w:ind w:left="720"/>
      <w:contextualSpacing/>
    </w:pPr>
  </w:style>
  <w:style w:type="table" w:styleId="Tablaconcuadrcula">
    <w:name w:val="Table Grid"/>
    <w:basedOn w:val="Tablanormal"/>
    <w:uiPriority w:val="59"/>
    <w:rsid w:val="00B5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D663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B36C10"/>
    <w:rPr>
      <w:color w:val="0000FF"/>
      <w:u w:val="single"/>
    </w:rPr>
  </w:style>
  <w:style w:type="character" w:customStyle="1" w:styleId="PrrafodelistaCar">
    <w:name w:val="Párrafo de lista Car"/>
    <w:aliases w:val="lp1 Car,Scitum normal Car"/>
    <w:link w:val="Prrafodelista"/>
    <w:uiPriority w:val="34"/>
    <w:locked/>
    <w:rsid w:val="00252872"/>
  </w:style>
  <w:style w:type="paragraph" w:styleId="Sinespaciado">
    <w:name w:val="No Spacing"/>
    <w:basedOn w:val="Normal"/>
    <w:uiPriority w:val="1"/>
    <w:qFormat/>
    <w:rsid w:val="006D2CF7"/>
    <w:pPr>
      <w:spacing w:after="0" w:line="240" w:lineRule="auto"/>
    </w:pPr>
    <w:rPr>
      <w:sz w:val="18"/>
    </w:rPr>
  </w:style>
  <w:style w:type="paragraph" w:styleId="Textoindependiente">
    <w:name w:val="Body Text"/>
    <w:basedOn w:val="Normal"/>
    <w:link w:val="TextoindependienteCar"/>
    <w:rsid w:val="00CA0CD6"/>
    <w:pPr>
      <w:spacing w:line="240" w:lineRule="auto"/>
      <w:jc w:val="center"/>
    </w:pPr>
    <w:rPr>
      <w:rFonts w:ascii="Tahoma" w:eastAsia="Times New Roman" w:hAnsi="Tahoma" w:cs="Tahoma"/>
      <w:b/>
      <w:bCs/>
      <w:lang w:val="es-ES" w:eastAsia="es-ES"/>
    </w:rPr>
  </w:style>
  <w:style w:type="character" w:customStyle="1" w:styleId="TextoindependienteCar">
    <w:name w:val="Texto independiente Car"/>
    <w:basedOn w:val="Fuentedeprrafopredeter"/>
    <w:link w:val="Textoindependiente"/>
    <w:rsid w:val="00CA0CD6"/>
    <w:rPr>
      <w:rFonts w:ascii="Tahoma" w:eastAsia="Times New Roman" w:hAnsi="Tahoma" w:cs="Tahoma"/>
      <w:b/>
      <w:bCs/>
      <w:szCs w:val="24"/>
      <w:lang w:val="es-ES" w:eastAsia="es-ES"/>
    </w:rPr>
  </w:style>
  <w:style w:type="paragraph" w:styleId="Textodeglobo">
    <w:name w:val="Balloon Text"/>
    <w:basedOn w:val="Normal"/>
    <w:link w:val="TextodegloboCar"/>
    <w:uiPriority w:val="99"/>
    <w:semiHidden/>
    <w:unhideWhenUsed/>
    <w:rsid w:val="00CA0CD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0CD6"/>
    <w:rPr>
      <w:rFonts w:ascii="Tahoma" w:hAnsi="Tahoma" w:cs="Tahoma"/>
      <w:sz w:val="16"/>
      <w:szCs w:val="16"/>
    </w:rPr>
  </w:style>
  <w:style w:type="paragraph" w:customStyle="1" w:styleId="Default">
    <w:name w:val="Default"/>
    <w:rsid w:val="00EC1C0A"/>
    <w:pPr>
      <w:autoSpaceDE w:val="0"/>
      <w:autoSpaceDN w:val="0"/>
      <w:adjustRightInd w:val="0"/>
      <w:spacing w:after="0" w:line="240" w:lineRule="auto"/>
    </w:pPr>
    <w:rPr>
      <w:rFonts w:ascii="Arial" w:hAnsi="Arial" w:cs="Arial"/>
      <w:color w:val="000000"/>
      <w:sz w:val="24"/>
      <w:szCs w:val="24"/>
    </w:rPr>
  </w:style>
  <w:style w:type="paragraph" w:styleId="Descripcin">
    <w:name w:val="caption"/>
    <w:basedOn w:val="Normal"/>
    <w:next w:val="Normal"/>
    <w:unhideWhenUsed/>
    <w:qFormat/>
    <w:rsid w:val="00CF28B0"/>
    <w:pPr>
      <w:spacing w:after="200"/>
    </w:pPr>
    <w:rPr>
      <w:rFonts w:eastAsia="Times New Roman"/>
      <w:b/>
      <w:bCs/>
      <w:color w:val="5B9BD5" w:themeColor="accent1"/>
      <w:sz w:val="18"/>
      <w:szCs w:val="18"/>
      <w:lang w:eastAsia="es-ES"/>
    </w:rPr>
  </w:style>
  <w:style w:type="character" w:customStyle="1" w:styleId="Ttulo1Car">
    <w:name w:val="Título 1 Car"/>
    <w:basedOn w:val="Fuentedeprrafopredeter"/>
    <w:link w:val="Ttulo1"/>
    <w:uiPriority w:val="9"/>
    <w:rsid w:val="00313A5B"/>
    <w:rPr>
      <w:rFonts w:ascii="Arial" w:eastAsiaTheme="majorEastAsia" w:hAnsi="Arial" w:cstheme="majorBidi"/>
      <w:b/>
      <w:bCs/>
      <w:color w:val="2E74B5" w:themeColor="accent1" w:themeShade="BF"/>
      <w:sz w:val="28"/>
      <w:szCs w:val="28"/>
    </w:rPr>
  </w:style>
  <w:style w:type="paragraph" w:styleId="TtuloTDC">
    <w:name w:val="TOC Heading"/>
    <w:basedOn w:val="Ttulo1"/>
    <w:next w:val="Normal"/>
    <w:uiPriority w:val="39"/>
    <w:unhideWhenUsed/>
    <w:qFormat/>
    <w:rsid w:val="00EF307C"/>
    <w:pPr>
      <w:spacing w:line="276" w:lineRule="auto"/>
      <w:outlineLvl w:val="9"/>
    </w:pPr>
    <w:rPr>
      <w:lang w:eastAsia="es-CO"/>
    </w:rPr>
  </w:style>
  <w:style w:type="paragraph" w:styleId="TDC1">
    <w:name w:val="toc 1"/>
    <w:basedOn w:val="Normal"/>
    <w:next w:val="Normal"/>
    <w:autoRedefine/>
    <w:uiPriority w:val="39"/>
    <w:unhideWhenUsed/>
    <w:rsid w:val="00EF307C"/>
    <w:pPr>
      <w:spacing w:after="100"/>
    </w:pPr>
  </w:style>
  <w:style w:type="character" w:customStyle="1" w:styleId="Ttulo2Car">
    <w:name w:val="Título 2 Car"/>
    <w:basedOn w:val="Fuentedeprrafopredeter"/>
    <w:link w:val="Ttulo2"/>
    <w:uiPriority w:val="9"/>
    <w:rsid w:val="00313A5B"/>
    <w:rPr>
      <w:rFonts w:ascii="Arial" w:eastAsiaTheme="majorEastAsia" w:hAnsi="Arial" w:cstheme="majorBidi"/>
      <w:b/>
      <w:bCs/>
      <w:color w:val="5B9BD5" w:themeColor="accent1"/>
      <w:sz w:val="26"/>
      <w:szCs w:val="26"/>
    </w:rPr>
  </w:style>
  <w:style w:type="character" w:customStyle="1" w:styleId="Ttulo3Car">
    <w:name w:val="Título 3 Car"/>
    <w:basedOn w:val="Fuentedeprrafopredeter"/>
    <w:link w:val="Ttulo3"/>
    <w:uiPriority w:val="9"/>
    <w:rsid w:val="00313A5B"/>
    <w:rPr>
      <w:rFonts w:ascii="Arial" w:eastAsiaTheme="majorEastAsia" w:hAnsi="Arial" w:cstheme="majorBidi"/>
      <w:b/>
      <w:bCs/>
      <w:color w:val="5B9BD5" w:themeColor="accent1"/>
      <w:sz w:val="24"/>
      <w:szCs w:val="24"/>
    </w:rPr>
  </w:style>
  <w:style w:type="paragraph" w:styleId="TDC2">
    <w:name w:val="toc 2"/>
    <w:basedOn w:val="Normal"/>
    <w:next w:val="Normal"/>
    <w:autoRedefine/>
    <w:uiPriority w:val="39"/>
    <w:unhideWhenUsed/>
    <w:rsid w:val="004E234A"/>
    <w:pPr>
      <w:spacing w:after="100"/>
      <w:ind w:left="220"/>
    </w:pPr>
  </w:style>
  <w:style w:type="paragraph" w:styleId="TDC3">
    <w:name w:val="toc 3"/>
    <w:basedOn w:val="Normal"/>
    <w:next w:val="Normal"/>
    <w:autoRedefine/>
    <w:uiPriority w:val="39"/>
    <w:unhideWhenUsed/>
    <w:rsid w:val="004E234A"/>
    <w:pPr>
      <w:spacing w:after="100"/>
      <w:ind w:left="440"/>
    </w:pPr>
  </w:style>
  <w:style w:type="character" w:customStyle="1" w:styleId="Ttulo4Car">
    <w:name w:val="Título 4 Car"/>
    <w:basedOn w:val="Fuentedeprrafopredeter"/>
    <w:link w:val="Ttulo4"/>
    <w:uiPriority w:val="9"/>
    <w:rsid w:val="000A0E7D"/>
    <w:rPr>
      <w:rFonts w:ascii="Arial" w:eastAsiaTheme="majorEastAsia" w:hAnsi="Arial" w:cstheme="majorBidi"/>
      <w:b/>
      <w:bCs/>
      <w:i/>
      <w:iCs/>
      <w:color w:val="5B9BD5" w:themeColor="accent1"/>
      <w:sz w:val="24"/>
      <w:szCs w:val="24"/>
    </w:rPr>
  </w:style>
  <w:style w:type="paragraph" w:styleId="TDC4">
    <w:name w:val="toc 4"/>
    <w:basedOn w:val="Normal"/>
    <w:next w:val="Normal"/>
    <w:autoRedefine/>
    <w:uiPriority w:val="39"/>
    <w:unhideWhenUsed/>
    <w:rsid w:val="00601292"/>
    <w:pPr>
      <w:spacing w:after="100" w:line="276" w:lineRule="auto"/>
      <w:ind w:left="660"/>
    </w:pPr>
    <w:rPr>
      <w:rFonts w:eastAsiaTheme="minorEastAsia"/>
      <w:lang w:eastAsia="es-CO"/>
    </w:rPr>
  </w:style>
  <w:style w:type="paragraph" w:styleId="TDC5">
    <w:name w:val="toc 5"/>
    <w:basedOn w:val="Normal"/>
    <w:next w:val="Normal"/>
    <w:autoRedefine/>
    <w:uiPriority w:val="39"/>
    <w:unhideWhenUsed/>
    <w:rsid w:val="00601292"/>
    <w:pPr>
      <w:spacing w:after="100" w:line="276" w:lineRule="auto"/>
      <w:ind w:left="880"/>
    </w:pPr>
    <w:rPr>
      <w:rFonts w:eastAsiaTheme="minorEastAsia"/>
      <w:lang w:eastAsia="es-CO"/>
    </w:rPr>
  </w:style>
  <w:style w:type="paragraph" w:styleId="TDC6">
    <w:name w:val="toc 6"/>
    <w:basedOn w:val="Normal"/>
    <w:next w:val="Normal"/>
    <w:autoRedefine/>
    <w:uiPriority w:val="39"/>
    <w:unhideWhenUsed/>
    <w:rsid w:val="00601292"/>
    <w:pPr>
      <w:spacing w:after="100" w:line="276" w:lineRule="auto"/>
      <w:ind w:left="1100"/>
    </w:pPr>
    <w:rPr>
      <w:rFonts w:eastAsiaTheme="minorEastAsia"/>
      <w:lang w:eastAsia="es-CO"/>
    </w:rPr>
  </w:style>
  <w:style w:type="paragraph" w:styleId="TDC7">
    <w:name w:val="toc 7"/>
    <w:basedOn w:val="Normal"/>
    <w:next w:val="Normal"/>
    <w:autoRedefine/>
    <w:uiPriority w:val="39"/>
    <w:unhideWhenUsed/>
    <w:rsid w:val="00601292"/>
    <w:pPr>
      <w:spacing w:after="100" w:line="276" w:lineRule="auto"/>
      <w:ind w:left="1320"/>
    </w:pPr>
    <w:rPr>
      <w:rFonts w:eastAsiaTheme="minorEastAsia"/>
      <w:lang w:eastAsia="es-CO"/>
    </w:rPr>
  </w:style>
  <w:style w:type="paragraph" w:styleId="TDC8">
    <w:name w:val="toc 8"/>
    <w:basedOn w:val="Normal"/>
    <w:next w:val="Normal"/>
    <w:autoRedefine/>
    <w:uiPriority w:val="39"/>
    <w:unhideWhenUsed/>
    <w:rsid w:val="00601292"/>
    <w:pPr>
      <w:spacing w:after="100" w:line="276" w:lineRule="auto"/>
      <w:ind w:left="1540"/>
    </w:pPr>
    <w:rPr>
      <w:rFonts w:eastAsiaTheme="minorEastAsia"/>
      <w:lang w:eastAsia="es-CO"/>
    </w:rPr>
  </w:style>
  <w:style w:type="paragraph" w:styleId="TDC9">
    <w:name w:val="toc 9"/>
    <w:basedOn w:val="Normal"/>
    <w:next w:val="Normal"/>
    <w:autoRedefine/>
    <w:uiPriority w:val="39"/>
    <w:unhideWhenUsed/>
    <w:rsid w:val="00601292"/>
    <w:pPr>
      <w:spacing w:after="100" w:line="276" w:lineRule="auto"/>
      <w:ind w:left="1760"/>
    </w:pPr>
    <w:rPr>
      <w:rFonts w:eastAsiaTheme="minorEastAsia"/>
      <w:lang w:eastAsia="es-CO"/>
    </w:rPr>
  </w:style>
  <w:style w:type="character" w:styleId="Hipervnculovisitado">
    <w:name w:val="FollowedHyperlink"/>
    <w:basedOn w:val="Fuentedeprrafopredeter"/>
    <w:uiPriority w:val="99"/>
    <w:semiHidden/>
    <w:unhideWhenUsed/>
    <w:rsid w:val="00877057"/>
    <w:rPr>
      <w:color w:val="800080"/>
      <w:u w:val="single"/>
    </w:rPr>
  </w:style>
  <w:style w:type="paragraph" w:customStyle="1" w:styleId="xl66">
    <w:name w:val="xl66"/>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es-CO"/>
    </w:rPr>
  </w:style>
  <w:style w:type="paragraph" w:customStyle="1" w:styleId="xl67">
    <w:name w:val="xl67"/>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u w:val="single"/>
      <w:lang w:eastAsia="es-CO"/>
    </w:rPr>
  </w:style>
  <w:style w:type="paragraph" w:customStyle="1" w:styleId="xl68">
    <w:name w:val="xl68"/>
    <w:basedOn w:val="Normal"/>
    <w:rsid w:val="00877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es-CO"/>
    </w:rPr>
  </w:style>
  <w:style w:type="table" w:styleId="Tablaconcolumnas3">
    <w:name w:val="Table Columns 3"/>
    <w:basedOn w:val="Tablanormal"/>
    <w:rsid w:val="00337C83"/>
    <w:pPr>
      <w:spacing w:after="0" w:line="360" w:lineRule="auto"/>
      <w:jc w:val="both"/>
    </w:pPr>
    <w:rPr>
      <w:rFonts w:ascii="Times New Roman" w:eastAsia="Times New Roman" w:hAnsi="Times New Roman" w:cs="Times New Roman"/>
      <w:b/>
      <w:bCs/>
      <w:sz w:val="20"/>
      <w:szCs w:val="20"/>
      <w:lang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Refdecomentario">
    <w:name w:val="annotation reference"/>
    <w:basedOn w:val="Fuentedeprrafopredeter"/>
    <w:uiPriority w:val="99"/>
    <w:semiHidden/>
    <w:unhideWhenUsed/>
    <w:rsid w:val="00597C0E"/>
    <w:rPr>
      <w:sz w:val="16"/>
      <w:szCs w:val="16"/>
    </w:rPr>
  </w:style>
  <w:style w:type="paragraph" w:styleId="Textocomentario">
    <w:name w:val="annotation text"/>
    <w:basedOn w:val="Normal"/>
    <w:link w:val="TextocomentarioCar"/>
    <w:uiPriority w:val="99"/>
    <w:unhideWhenUsed/>
    <w:rsid w:val="00597C0E"/>
    <w:pPr>
      <w:spacing w:line="240" w:lineRule="auto"/>
    </w:pPr>
    <w:rPr>
      <w:sz w:val="20"/>
      <w:szCs w:val="20"/>
    </w:rPr>
  </w:style>
  <w:style w:type="character" w:customStyle="1" w:styleId="TextocomentarioCar">
    <w:name w:val="Texto comentario Car"/>
    <w:basedOn w:val="Fuentedeprrafopredeter"/>
    <w:link w:val="Textocomentario"/>
    <w:uiPriority w:val="99"/>
    <w:rsid w:val="00597C0E"/>
    <w:rPr>
      <w:sz w:val="20"/>
      <w:szCs w:val="20"/>
    </w:rPr>
  </w:style>
  <w:style w:type="paragraph" w:styleId="Asuntodelcomentario">
    <w:name w:val="annotation subject"/>
    <w:basedOn w:val="Textocomentario"/>
    <w:next w:val="Textocomentario"/>
    <w:link w:val="AsuntodelcomentarioCar"/>
    <w:uiPriority w:val="99"/>
    <w:semiHidden/>
    <w:unhideWhenUsed/>
    <w:rsid w:val="00597C0E"/>
    <w:rPr>
      <w:b/>
      <w:bCs/>
    </w:rPr>
  </w:style>
  <w:style w:type="character" w:customStyle="1" w:styleId="AsuntodelcomentarioCar">
    <w:name w:val="Asunto del comentario Car"/>
    <w:basedOn w:val="TextocomentarioCar"/>
    <w:link w:val="Asuntodelcomentario"/>
    <w:uiPriority w:val="99"/>
    <w:semiHidden/>
    <w:rsid w:val="00597C0E"/>
    <w:rPr>
      <w:b/>
      <w:bCs/>
      <w:sz w:val="20"/>
      <w:szCs w:val="20"/>
    </w:rPr>
  </w:style>
  <w:style w:type="paragraph" w:styleId="Ttulo">
    <w:name w:val="Title"/>
    <w:basedOn w:val="Normal"/>
    <w:next w:val="Normal"/>
    <w:link w:val="TtuloCar"/>
    <w:uiPriority w:val="10"/>
    <w:qFormat/>
    <w:rsid w:val="00F8119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5Car">
    <w:name w:val="Título 5 Car"/>
    <w:basedOn w:val="Fuentedeprrafopredeter"/>
    <w:link w:val="Ttulo5"/>
    <w:uiPriority w:val="9"/>
    <w:rsid w:val="00F81191"/>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F81191"/>
    <w:rPr>
      <w:rFonts w:asciiTheme="majorHAnsi" w:eastAsiaTheme="majorEastAsia" w:hAnsiTheme="majorHAnsi" w:cstheme="majorBidi"/>
      <w:i/>
      <w:iCs/>
      <w:color w:val="1F4D78" w:themeColor="accent1" w:themeShade="7F"/>
      <w:sz w:val="24"/>
      <w:szCs w:val="24"/>
    </w:rPr>
  </w:style>
  <w:style w:type="character" w:customStyle="1" w:styleId="Ttulo7Car">
    <w:name w:val="Título 7 Car"/>
    <w:basedOn w:val="Fuentedeprrafopredeter"/>
    <w:link w:val="Ttulo7"/>
    <w:uiPriority w:val="9"/>
    <w:semiHidden/>
    <w:rsid w:val="00F81191"/>
    <w:rPr>
      <w:rFonts w:asciiTheme="majorHAnsi" w:eastAsiaTheme="majorEastAsia" w:hAnsiTheme="majorHAnsi" w:cstheme="majorBidi"/>
      <w:i/>
      <w:iCs/>
      <w:color w:val="404040" w:themeColor="text1" w:themeTint="BF"/>
      <w:sz w:val="24"/>
      <w:szCs w:val="24"/>
    </w:rPr>
  </w:style>
  <w:style w:type="character" w:customStyle="1" w:styleId="Ttulo8Car">
    <w:name w:val="Título 8 Car"/>
    <w:basedOn w:val="Fuentedeprrafopredeter"/>
    <w:link w:val="Ttulo8"/>
    <w:uiPriority w:val="9"/>
    <w:semiHidden/>
    <w:rsid w:val="00F8119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81191"/>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F81191"/>
    <w:rPr>
      <w:rFonts w:asciiTheme="majorHAnsi" w:eastAsiaTheme="majorEastAsia" w:hAnsiTheme="majorHAnsi" w:cstheme="majorBidi"/>
      <w:color w:val="323E4F" w:themeColor="text2" w:themeShade="BF"/>
      <w:spacing w:val="5"/>
      <w:kern w:val="28"/>
      <w:sz w:val="52"/>
      <w:szCs w:val="52"/>
    </w:rPr>
  </w:style>
  <w:style w:type="paragraph" w:styleId="Textosinformato">
    <w:name w:val="Plain Text"/>
    <w:basedOn w:val="Normal"/>
    <w:link w:val="TextosinformatoCar"/>
    <w:uiPriority w:val="99"/>
    <w:semiHidden/>
    <w:unhideWhenUsed/>
    <w:rsid w:val="00C50A45"/>
    <w:pPr>
      <w:spacing w:line="240" w:lineRule="auto"/>
      <w:jc w:val="left"/>
    </w:pPr>
    <w:rPr>
      <w:rFonts w:ascii="Calibri" w:hAnsi="Calibri" w:cs="Calibri"/>
      <w:sz w:val="22"/>
      <w:szCs w:val="22"/>
    </w:rPr>
  </w:style>
  <w:style w:type="character" w:customStyle="1" w:styleId="TextosinformatoCar">
    <w:name w:val="Texto sin formato Car"/>
    <w:basedOn w:val="Fuentedeprrafopredeter"/>
    <w:link w:val="Textosinformato"/>
    <w:uiPriority w:val="99"/>
    <w:semiHidden/>
    <w:rsid w:val="00C50A45"/>
    <w:rPr>
      <w:rFonts w:ascii="Calibri" w:hAnsi="Calibri" w:cs="Calibri"/>
    </w:rPr>
  </w:style>
  <w:style w:type="table" w:customStyle="1" w:styleId="Tabladecuadrcula4-nfasis310">
    <w:name w:val="Tabla de cuadrícula 4 - Énfasis 31"/>
    <w:basedOn w:val="Tablanormal"/>
    <w:uiPriority w:val="49"/>
    <w:rsid w:val="00CE39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3">
    <w:name w:val="Pa3"/>
    <w:basedOn w:val="Default"/>
    <w:next w:val="Default"/>
    <w:uiPriority w:val="99"/>
    <w:rsid w:val="004E16AA"/>
    <w:pPr>
      <w:spacing w:line="141" w:lineRule="atLeast"/>
    </w:pPr>
    <w:rPr>
      <w:rFonts w:ascii="Myriad Pro" w:eastAsia="Calibri" w:hAnsi="Myriad Pro" w:cs="Times New Roman"/>
      <w:color w:val="auto"/>
    </w:rPr>
  </w:style>
  <w:style w:type="paragraph" w:styleId="NormalWeb">
    <w:name w:val="Normal (Web)"/>
    <w:basedOn w:val="Normal"/>
    <w:uiPriority w:val="99"/>
    <w:rsid w:val="001031A0"/>
    <w:pPr>
      <w:spacing w:before="100" w:beforeAutospacing="1" w:after="100" w:afterAutospacing="1"/>
    </w:pPr>
    <w:rPr>
      <w:rFonts w:eastAsia="Arial Unicode MS"/>
      <w:lang w:eastAsia="es-ES"/>
    </w:rPr>
  </w:style>
  <w:style w:type="character" w:customStyle="1" w:styleId="a21">
    <w:name w:val="a21"/>
    <w:basedOn w:val="Fuentedeprrafopredeter"/>
    <w:rsid w:val="001031A0"/>
  </w:style>
  <w:style w:type="paragraph" w:styleId="Piedepgina">
    <w:name w:val="footer"/>
    <w:basedOn w:val="Normal"/>
    <w:link w:val="PiedepginaCar"/>
    <w:uiPriority w:val="99"/>
    <w:unhideWhenUsed/>
    <w:rsid w:val="008219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9ED"/>
    <w:rPr>
      <w:rFonts w:ascii="Arial" w:hAnsi="Arial" w:cs="Arial"/>
      <w:sz w:val="24"/>
      <w:szCs w:val="24"/>
    </w:rPr>
  </w:style>
  <w:style w:type="character" w:styleId="Nmerodepgina">
    <w:name w:val="page number"/>
    <w:basedOn w:val="Fuentedeprrafopredeter"/>
    <w:uiPriority w:val="99"/>
    <w:semiHidden/>
    <w:unhideWhenUsed/>
    <w:rsid w:val="008219ED"/>
  </w:style>
  <w:style w:type="table" w:styleId="Tabladecuadrcula2-nfasis4">
    <w:name w:val="Grid Table 2 Accent 4"/>
    <w:basedOn w:val="Tablanormal"/>
    <w:uiPriority w:val="47"/>
    <w:rsid w:val="006B4F0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
    <w:name w:val="Grid Table 4"/>
    <w:basedOn w:val="Tablanormal"/>
    <w:uiPriority w:val="49"/>
    <w:rsid w:val="006B4F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1658F4"/>
    <w:rPr>
      <w:color w:val="808080"/>
      <w:shd w:val="clear" w:color="auto" w:fill="E6E6E6"/>
    </w:rPr>
  </w:style>
  <w:style w:type="paragraph" w:styleId="Textonotapie">
    <w:name w:val="footnote text"/>
    <w:basedOn w:val="Normal"/>
    <w:link w:val="TextonotapieCar"/>
    <w:uiPriority w:val="99"/>
    <w:semiHidden/>
    <w:unhideWhenUsed/>
    <w:rsid w:val="005231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31C9"/>
    <w:rPr>
      <w:rFonts w:ascii="Arial" w:hAnsi="Arial" w:cs="Arial"/>
      <w:sz w:val="20"/>
      <w:szCs w:val="20"/>
    </w:rPr>
  </w:style>
  <w:style w:type="character" w:styleId="Refdenotaalpie">
    <w:name w:val="footnote reference"/>
    <w:basedOn w:val="Fuentedeprrafopredeter"/>
    <w:uiPriority w:val="99"/>
    <w:semiHidden/>
    <w:unhideWhenUsed/>
    <w:rsid w:val="005231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435">
      <w:bodyDiv w:val="1"/>
      <w:marLeft w:val="0"/>
      <w:marRight w:val="0"/>
      <w:marTop w:val="0"/>
      <w:marBottom w:val="0"/>
      <w:divBdr>
        <w:top w:val="none" w:sz="0" w:space="0" w:color="auto"/>
        <w:left w:val="none" w:sz="0" w:space="0" w:color="auto"/>
        <w:bottom w:val="none" w:sz="0" w:space="0" w:color="auto"/>
        <w:right w:val="none" w:sz="0" w:space="0" w:color="auto"/>
      </w:divBdr>
    </w:div>
    <w:div w:id="13306791">
      <w:bodyDiv w:val="1"/>
      <w:marLeft w:val="0"/>
      <w:marRight w:val="0"/>
      <w:marTop w:val="0"/>
      <w:marBottom w:val="0"/>
      <w:divBdr>
        <w:top w:val="none" w:sz="0" w:space="0" w:color="auto"/>
        <w:left w:val="none" w:sz="0" w:space="0" w:color="auto"/>
        <w:bottom w:val="none" w:sz="0" w:space="0" w:color="auto"/>
        <w:right w:val="none" w:sz="0" w:space="0" w:color="auto"/>
      </w:divBdr>
    </w:div>
    <w:div w:id="75370390">
      <w:bodyDiv w:val="1"/>
      <w:marLeft w:val="0"/>
      <w:marRight w:val="0"/>
      <w:marTop w:val="0"/>
      <w:marBottom w:val="0"/>
      <w:divBdr>
        <w:top w:val="none" w:sz="0" w:space="0" w:color="auto"/>
        <w:left w:val="none" w:sz="0" w:space="0" w:color="auto"/>
        <w:bottom w:val="none" w:sz="0" w:space="0" w:color="auto"/>
        <w:right w:val="none" w:sz="0" w:space="0" w:color="auto"/>
      </w:divBdr>
      <w:divsChild>
        <w:div w:id="1908681818">
          <w:marLeft w:val="302"/>
          <w:marRight w:val="0"/>
          <w:marTop w:val="0"/>
          <w:marBottom w:val="192"/>
          <w:divBdr>
            <w:top w:val="none" w:sz="0" w:space="0" w:color="auto"/>
            <w:left w:val="none" w:sz="0" w:space="0" w:color="auto"/>
            <w:bottom w:val="none" w:sz="0" w:space="0" w:color="auto"/>
            <w:right w:val="none" w:sz="0" w:space="0" w:color="auto"/>
          </w:divBdr>
        </w:div>
        <w:div w:id="910505595">
          <w:marLeft w:val="302"/>
          <w:marRight w:val="0"/>
          <w:marTop w:val="0"/>
          <w:marBottom w:val="192"/>
          <w:divBdr>
            <w:top w:val="none" w:sz="0" w:space="0" w:color="auto"/>
            <w:left w:val="none" w:sz="0" w:space="0" w:color="auto"/>
            <w:bottom w:val="none" w:sz="0" w:space="0" w:color="auto"/>
            <w:right w:val="none" w:sz="0" w:space="0" w:color="auto"/>
          </w:divBdr>
        </w:div>
        <w:div w:id="141049867">
          <w:marLeft w:val="302"/>
          <w:marRight w:val="0"/>
          <w:marTop w:val="0"/>
          <w:marBottom w:val="192"/>
          <w:divBdr>
            <w:top w:val="none" w:sz="0" w:space="0" w:color="auto"/>
            <w:left w:val="none" w:sz="0" w:space="0" w:color="auto"/>
            <w:bottom w:val="none" w:sz="0" w:space="0" w:color="auto"/>
            <w:right w:val="none" w:sz="0" w:space="0" w:color="auto"/>
          </w:divBdr>
        </w:div>
        <w:div w:id="1076051020">
          <w:marLeft w:val="302"/>
          <w:marRight w:val="0"/>
          <w:marTop w:val="0"/>
          <w:marBottom w:val="192"/>
          <w:divBdr>
            <w:top w:val="none" w:sz="0" w:space="0" w:color="auto"/>
            <w:left w:val="none" w:sz="0" w:space="0" w:color="auto"/>
            <w:bottom w:val="none" w:sz="0" w:space="0" w:color="auto"/>
            <w:right w:val="none" w:sz="0" w:space="0" w:color="auto"/>
          </w:divBdr>
        </w:div>
        <w:div w:id="964389481">
          <w:marLeft w:val="302"/>
          <w:marRight w:val="0"/>
          <w:marTop w:val="0"/>
          <w:marBottom w:val="192"/>
          <w:divBdr>
            <w:top w:val="none" w:sz="0" w:space="0" w:color="auto"/>
            <w:left w:val="none" w:sz="0" w:space="0" w:color="auto"/>
            <w:bottom w:val="none" w:sz="0" w:space="0" w:color="auto"/>
            <w:right w:val="none" w:sz="0" w:space="0" w:color="auto"/>
          </w:divBdr>
        </w:div>
        <w:div w:id="2045667552">
          <w:marLeft w:val="302"/>
          <w:marRight w:val="0"/>
          <w:marTop w:val="0"/>
          <w:marBottom w:val="192"/>
          <w:divBdr>
            <w:top w:val="none" w:sz="0" w:space="0" w:color="auto"/>
            <w:left w:val="none" w:sz="0" w:space="0" w:color="auto"/>
            <w:bottom w:val="none" w:sz="0" w:space="0" w:color="auto"/>
            <w:right w:val="none" w:sz="0" w:space="0" w:color="auto"/>
          </w:divBdr>
        </w:div>
      </w:divsChild>
    </w:div>
    <w:div w:id="100301814">
      <w:bodyDiv w:val="1"/>
      <w:marLeft w:val="0"/>
      <w:marRight w:val="0"/>
      <w:marTop w:val="0"/>
      <w:marBottom w:val="0"/>
      <w:divBdr>
        <w:top w:val="none" w:sz="0" w:space="0" w:color="auto"/>
        <w:left w:val="none" w:sz="0" w:space="0" w:color="auto"/>
        <w:bottom w:val="none" w:sz="0" w:space="0" w:color="auto"/>
        <w:right w:val="none" w:sz="0" w:space="0" w:color="auto"/>
      </w:divBdr>
    </w:div>
    <w:div w:id="174538927">
      <w:bodyDiv w:val="1"/>
      <w:marLeft w:val="0"/>
      <w:marRight w:val="0"/>
      <w:marTop w:val="0"/>
      <w:marBottom w:val="0"/>
      <w:divBdr>
        <w:top w:val="none" w:sz="0" w:space="0" w:color="auto"/>
        <w:left w:val="none" w:sz="0" w:space="0" w:color="auto"/>
        <w:bottom w:val="none" w:sz="0" w:space="0" w:color="auto"/>
        <w:right w:val="none" w:sz="0" w:space="0" w:color="auto"/>
      </w:divBdr>
    </w:div>
    <w:div w:id="187792338">
      <w:bodyDiv w:val="1"/>
      <w:marLeft w:val="0"/>
      <w:marRight w:val="0"/>
      <w:marTop w:val="0"/>
      <w:marBottom w:val="0"/>
      <w:divBdr>
        <w:top w:val="none" w:sz="0" w:space="0" w:color="auto"/>
        <w:left w:val="none" w:sz="0" w:space="0" w:color="auto"/>
        <w:bottom w:val="none" w:sz="0" w:space="0" w:color="auto"/>
        <w:right w:val="none" w:sz="0" w:space="0" w:color="auto"/>
      </w:divBdr>
    </w:div>
    <w:div w:id="191890364">
      <w:bodyDiv w:val="1"/>
      <w:marLeft w:val="0"/>
      <w:marRight w:val="0"/>
      <w:marTop w:val="0"/>
      <w:marBottom w:val="0"/>
      <w:divBdr>
        <w:top w:val="none" w:sz="0" w:space="0" w:color="auto"/>
        <w:left w:val="none" w:sz="0" w:space="0" w:color="auto"/>
        <w:bottom w:val="none" w:sz="0" w:space="0" w:color="auto"/>
        <w:right w:val="none" w:sz="0" w:space="0" w:color="auto"/>
      </w:divBdr>
    </w:div>
    <w:div w:id="219680649">
      <w:bodyDiv w:val="1"/>
      <w:marLeft w:val="0"/>
      <w:marRight w:val="0"/>
      <w:marTop w:val="0"/>
      <w:marBottom w:val="0"/>
      <w:divBdr>
        <w:top w:val="none" w:sz="0" w:space="0" w:color="auto"/>
        <w:left w:val="none" w:sz="0" w:space="0" w:color="auto"/>
        <w:bottom w:val="none" w:sz="0" w:space="0" w:color="auto"/>
        <w:right w:val="none" w:sz="0" w:space="0" w:color="auto"/>
      </w:divBdr>
    </w:div>
    <w:div w:id="240337326">
      <w:bodyDiv w:val="1"/>
      <w:marLeft w:val="0"/>
      <w:marRight w:val="0"/>
      <w:marTop w:val="0"/>
      <w:marBottom w:val="0"/>
      <w:divBdr>
        <w:top w:val="none" w:sz="0" w:space="0" w:color="auto"/>
        <w:left w:val="none" w:sz="0" w:space="0" w:color="auto"/>
        <w:bottom w:val="none" w:sz="0" w:space="0" w:color="auto"/>
        <w:right w:val="none" w:sz="0" w:space="0" w:color="auto"/>
      </w:divBdr>
    </w:div>
    <w:div w:id="286081871">
      <w:bodyDiv w:val="1"/>
      <w:marLeft w:val="0"/>
      <w:marRight w:val="0"/>
      <w:marTop w:val="0"/>
      <w:marBottom w:val="0"/>
      <w:divBdr>
        <w:top w:val="none" w:sz="0" w:space="0" w:color="auto"/>
        <w:left w:val="none" w:sz="0" w:space="0" w:color="auto"/>
        <w:bottom w:val="none" w:sz="0" w:space="0" w:color="auto"/>
        <w:right w:val="none" w:sz="0" w:space="0" w:color="auto"/>
      </w:divBdr>
    </w:div>
    <w:div w:id="332879497">
      <w:bodyDiv w:val="1"/>
      <w:marLeft w:val="0"/>
      <w:marRight w:val="0"/>
      <w:marTop w:val="0"/>
      <w:marBottom w:val="0"/>
      <w:divBdr>
        <w:top w:val="none" w:sz="0" w:space="0" w:color="auto"/>
        <w:left w:val="none" w:sz="0" w:space="0" w:color="auto"/>
        <w:bottom w:val="none" w:sz="0" w:space="0" w:color="auto"/>
        <w:right w:val="none" w:sz="0" w:space="0" w:color="auto"/>
      </w:divBdr>
    </w:div>
    <w:div w:id="344986104">
      <w:bodyDiv w:val="1"/>
      <w:marLeft w:val="0"/>
      <w:marRight w:val="0"/>
      <w:marTop w:val="0"/>
      <w:marBottom w:val="0"/>
      <w:divBdr>
        <w:top w:val="none" w:sz="0" w:space="0" w:color="auto"/>
        <w:left w:val="none" w:sz="0" w:space="0" w:color="auto"/>
        <w:bottom w:val="none" w:sz="0" w:space="0" w:color="auto"/>
        <w:right w:val="none" w:sz="0" w:space="0" w:color="auto"/>
      </w:divBdr>
    </w:div>
    <w:div w:id="355547402">
      <w:bodyDiv w:val="1"/>
      <w:marLeft w:val="0"/>
      <w:marRight w:val="0"/>
      <w:marTop w:val="0"/>
      <w:marBottom w:val="0"/>
      <w:divBdr>
        <w:top w:val="none" w:sz="0" w:space="0" w:color="auto"/>
        <w:left w:val="none" w:sz="0" w:space="0" w:color="auto"/>
        <w:bottom w:val="none" w:sz="0" w:space="0" w:color="auto"/>
        <w:right w:val="none" w:sz="0" w:space="0" w:color="auto"/>
      </w:divBdr>
    </w:div>
    <w:div w:id="371196839">
      <w:bodyDiv w:val="1"/>
      <w:marLeft w:val="0"/>
      <w:marRight w:val="0"/>
      <w:marTop w:val="0"/>
      <w:marBottom w:val="0"/>
      <w:divBdr>
        <w:top w:val="none" w:sz="0" w:space="0" w:color="auto"/>
        <w:left w:val="none" w:sz="0" w:space="0" w:color="auto"/>
        <w:bottom w:val="none" w:sz="0" w:space="0" w:color="auto"/>
        <w:right w:val="none" w:sz="0" w:space="0" w:color="auto"/>
      </w:divBdr>
    </w:div>
    <w:div w:id="387651192">
      <w:bodyDiv w:val="1"/>
      <w:marLeft w:val="0"/>
      <w:marRight w:val="0"/>
      <w:marTop w:val="0"/>
      <w:marBottom w:val="0"/>
      <w:divBdr>
        <w:top w:val="none" w:sz="0" w:space="0" w:color="auto"/>
        <w:left w:val="none" w:sz="0" w:space="0" w:color="auto"/>
        <w:bottom w:val="none" w:sz="0" w:space="0" w:color="auto"/>
        <w:right w:val="none" w:sz="0" w:space="0" w:color="auto"/>
      </w:divBdr>
    </w:div>
    <w:div w:id="400520621">
      <w:bodyDiv w:val="1"/>
      <w:marLeft w:val="0"/>
      <w:marRight w:val="0"/>
      <w:marTop w:val="0"/>
      <w:marBottom w:val="0"/>
      <w:divBdr>
        <w:top w:val="none" w:sz="0" w:space="0" w:color="auto"/>
        <w:left w:val="none" w:sz="0" w:space="0" w:color="auto"/>
        <w:bottom w:val="none" w:sz="0" w:space="0" w:color="auto"/>
        <w:right w:val="none" w:sz="0" w:space="0" w:color="auto"/>
      </w:divBdr>
    </w:div>
    <w:div w:id="404686498">
      <w:bodyDiv w:val="1"/>
      <w:marLeft w:val="0"/>
      <w:marRight w:val="0"/>
      <w:marTop w:val="0"/>
      <w:marBottom w:val="0"/>
      <w:divBdr>
        <w:top w:val="none" w:sz="0" w:space="0" w:color="auto"/>
        <w:left w:val="none" w:sz="0" w:space="0" w:color="auto"/>
        <w:bottom w:val="none" w:sz="0" w:space="0" w:color="auto"/>
        <w:right w:val="none" w:sz="0" w:space="0" w:color="auto"/>
      </w:divBdr>
    </w:div>
    <w:div w:id="418143421">
      <w:bodyDiv w:val="1"/>
      <w:marLeft w:val="0"/>
      <w:marRight w:val="0"/>
      <w:marTop w:val="0"/>
      <w:marBottom w:val="0"/>
      <w:divBdr>
        <w:top w:val="none" w:sz="0" w:space="0" w:color="auto"/>
        <w:left w:val="none" w:sz="0" w:space="0" w:color="auto"/>
        <w:bottom w:val="none" w:sz="0" w:space="0" w:color="auto"/>
        <w:right w:val="none" w:sz="0" w:space="0" w:color="auto"/>
      </w:divBdr>
    </w:div>
    <w:div w:id="456996451">
      <w:bodyDiv w:val="1"/>
      <w:marLeft w:val="0"/>
      <w:marRight w:val="0"/>
      <w:marTop w:val="0"/>
      <w:marBottom w:val="0"/>
      <w:divBdr>
        <w:top w:val="none" w:sz="0" w:space="0" w:color="auto"/>
        <w:left w:val="none" w:sz="0" w:space="0" w:color="auto"/>
        <w:bottom w:val="none" w:sz="0" w:space="0" w:color="auto"/>
        <w:right w:val="none" w:sz="0" w:space="0" w:color="auto"/>
      </w:divBdr>
    </w:div>
    <w:div w:id="462357264">
      <w:bodyDiv w:val="1"/>
      <w:marLeft w:val="0"/>
      <w:marRight w:val="0"/>
      <w:marTop w:val="0"/>
      <w:marBottom w:val="0"/>
      <w:divBdr>
        <w:top w:val="none" w:sz="0" w:space="0" w:color="auto"/>
        <w:left w:val="none" w:sz="0" w:space="0" w:color="auto"/>
        <w:bottom w:val="none" w:sz="0" w:space="0" w:color="auto"/>
        <w:right w:val="none" w:sz="0" w:space="0" w:color="auto"/>
      </w:divBdr>
    </w:div>
    <w:div w:id="467020148">
      <w:bodyDiv w:val="1"/>
      <w:marLeft w:val="0"/>
      <w:marRight w:val="0"/>
      <w:marTop w:val="0"/>
      <w:marBottom w:val="0"/>
      <w:divBdr>
        <w:top w:val="none" w:sz="0" w:space="0" w:color="auto"/>
        <w:left w:val="none" w:sz="0" w:space="0" w:color="auto"/>
        <w:bottom w:val="none" w:sz="0" w:space="0" w:color="auto"/>
        <w:right w:val="none" w:sz="0" w:space="0" w:color="auto"/>
      </w:divBdr>
    </w:div>
    <w:div w:id="481238172">
      <w:bodyDiv w:val="1"/>
      <w:marLeft w:val="0"/>
      <w:marRight w:val="0"/>
      <w:marTop w:val="0"/>
      <w:marBottom w:val="0"/>
      <w:divBdr>
        <w:top w:val="none" w:sz="0" w:space="0" w:color="auto"/>
        <w:left w:val="none" w:sz="0" w:space="0" w:color="auto"/>
        <w:bottom w:val="none" w:sz="0" w:space="0" w:color="auto"/>
        <w:right w:val="none" w:sz="0" w:space="0" w:color="auto"/>
      </w:divBdr>
    </w:div>
    <w:div w:id="483543946">
      <w:bodyDiv w:val="1"/>
      <w:marLeft w:val="0"/>
      <w:marRight w:val="0"/>
      <w:marTop w:val="0"/>
      <w:marBottom w:val="0"/>
      <w:divBdr>
        <w:top w:val="none" w:sz="0" w:space="0" w:color="auto"/>
        <w:left w:val="none" w:sz="0" w:space="0" w:color="auto"/>
        <w:bottom w:val="none" w:sz="0" w:space="0" w:color="auto"/>
        <w:right w:val="none" w:sz="0" w:space="0" w:color="auto"/>
      </w:divBdr>
    </w:div>
    <w:div w:id="527378308">
      <w:bodyDiv w:val="1"/>
      <w:marLeft w:val="0"/>
      <w:marRight w:val="0"/>
      <w:marTop w:val="0"/>
      <w:marBottom w:val="0"/>
      <w:divBdr>
        <w:top w:val="none" w:sz="0" w:space="0" w:color="auto"/>
        <w:left w:val="none" w:sz="0" w:space="0" w:color="auto"/>
        <w:bottom w:val="none" w:sz="0" w:space="0" w:color="auto"/>
        <w:right w:val="none" w:sz="0" w:space="0" w:color="auto"/>
      </w:divBdr>
    </w:div>
    <w:div w:id="530730901">
      <w:bodyDiv w:val="1"/>
      <w:marLeft w:val="0"/>
      <w:marRight w:val="0"/>
      <w:marTop w:val="0"/>
      <w:marBottom w:val="0"/>
      <w:divBdr>
        <w:top w:val="none" w:sz="0" w:space="0" w:color="auto"/>
        <w:left w:val="none" w:sz="0" w:space="0" w:color="auto"/>
        <w:bottom w:val="none" w:sz="0" w:space="0" w:color="auto"/>
        <w:right w:val="none" w:sz="0" w:space="0" w:color="auto"/>
      </w:divBdr>
    </w:div>
    <w:div w:id="540096943">
      <w:bodyDiv w:val="1"/>
      <w:marLeft w:val="0"/>
      <w:marRight w:val="0"/>
      <w:marTop w:val="0"/>
      <w:marBottom w:val="0"/>
      <w:divBdr>
        <w:top w:val="none" w:sz="0" w:space="0" w:color="auto"/>
        <w:left w:val="none" w:sz="0" w:space="0" w:color="auto"/>
        <w:bottom w:val="none" w:sz="0" w:space="0" w:color="auto"/>
        <w:right w:val="none" w:sz="0" w:space="0" w:color="auto"/>
      </w:divBdr>
    </w:div>
    <w:div w:id="545291568">
      <w:bodyDiv w:val="1"/>
      <w:marLeft w:val="0"/>
      <w:marRight w:val="0"/>
      <w:marTop w:val="0"/>
      <w:marBottom w:val="0"/>
      <w:divBdr>
        <w:top w:val="none" w:sz="0" w:space="0" w:color="auto"/>
        <w:left w:val="none" w:sz="0" w:space="0" w:color="auto"/>
        <w:bottom w:val="none" w:sz="0" w:space="0" w:color="auto"/>
        <w:right w:val="none" w:sz="0" w:space="0" w:color="auto"/>
      </w:divBdr>
    </w:div>
    <w:div w:id="568731825">
      <w:bodyDiv w:val="1"/>
      <w:marLeft w:val="0"/>
      <w:marRight w:val="0"/>
      <w:marTop w:val="0"/>
      <w:marBottom w:val="0"/>
      <w:divBdr>
        <w:top w:val="none" w:sz="0" w:space="0" w:color="auto"/>
        <w:left w:val="none" w:sz="0" w:space="0" w:color="auto"/>
        <w:bottom w:val="none" w:sz="0" w:space="0" w:color="auto"/>
        <w:right w:val="none" w:sz="0" w:space="0" w:color="auto"/>
      </w:divBdr>
    </w:div>
    <w:div w:id="573511411">
      <w:bodyDiv w:val="1"/>
      <w:marLeft w:val="0"/>
      <w:marRight w:val="0"/>
      <w:marTop w:val="0"/>
      <w:marBottom w:val="0"/>
      <w:divBdr>
        <w:top w:val="none" w:sz="0" w:space="0" w:color="auto"/>
        <w:left w:val="none" w:sz="0" w:space="0" w:color="auto"/>
        <w:bottom w:val="none" w:sz="0" w:space="0" w:color="auto"/>
        <w:right w:val="none" w:sz="0" w:space="0" w:color="auto"/>
      </w:divBdr>
    </w:div>
    <w:div w:id="573705244">
      <w:bodyDiv w:val="1"/>
      <w:marLeft w:val="0"/>
      <w:marRight w:val="0"/>
      <w:marTop w:val="0"/>
      <w:marBottom w:val="0"/>
      <w:divBdr>
        <w:top w:val="none" w:sz="0" w:space="0" w:color="auto"/>
        <w:left w:val="none" w:sz="0" w:space="0" w:color="auto"/>
        <w:bottom w:val="none" w:sz="0" w:space="0" w:color="auto"/>
        <w:right w:val="none" w:sz="0" w:space="0" w:color="auto"/>
      </w:divBdr>
    </w:div>
    <w:div w:id="582842275">
      <w:bodyDiv w:val="1"/>
      <w:marLeft w:val="0"/>
      <w:marRight w:val="0"/>
      <w:marTop w:val="0"/>
      <w:marBottom w:val="0"/>
      <w:divBdr>
        <w:top w:val="none" w:sz="0" w:space="0" w:color="auto"/>
        <w:left w:val="none" w:sz="0" w:space="0" w:color="auto"/>
        <w:bottom w:val="none" w:sz="0" w:space="0" w:color="auto"/>
        <w:right w:val="none" w:sz="0" w:space="0" w:color="auto"/>
      </w:divBdr>
    </w:div>
    <w:div w:id="589513032">
      <w:bodyDiv w:val="1"/>
      <w:marLeft w:val="0"/>
      <w:marRight w:val="0"/>
      <w:marTop w:val="0"/>
      <w:marBottom w:val="0"/>
      <w:divBdr>
        <w:top w:val="none" w:sz="0" w:space="0" w:color="auto"/>
        <w:left w:val="none" w:sz="0" w:space="0" w:color="auto"/>
        <w:bottom w:val="none" w:sz="0" w:space="0" w:color="auto"/>
        <w:right w:val="none" w:sz="0" w:space="0" w:color="auto"/>
      </w:divBdr>
    </w:div>
    <w:div w:id="598487902">
      <w:bodyDiv w:val="1"/>
      <w:marLeft w:val="0"/>
      <w:marRight w:val="0"/>
      <w:marTop w:val="0"/>
      <w:marBottom w:val="0"/>
      <w:divBdr>
        <w:top w:val="none" w:sz="0" w:space="0" w:color="auto"/>
        <w:left w:val="none" w:sz="0" w:space="0" w:color="auto"/>
        <w:bottom w:val="none" w:sz="0" w:space="0" w:color="auto"/>
        <w:right w:val="none" w:sz="0" w:space="0" w:color="auto"/>
      </w:divBdr>
    </w:div>
    <w:div w:id="613295607">
      <w:bodyDiv w:val="1"/>
      <w:marLeft w:val="0"/>
      <w:marRight w:val="0"/>
      <w:marTop w:val="0"/>
      <w:marBottom w:val="0"/>
      <w:divBdr>
        <w:top w:val="none" w:sz="0" w:space="0" w:color="auto"/>
        <w:left w:val="none" w:sz="0" w:space="0" w:color="auto"/>
        <w:bottom w:val="none" w:sz="0" w:space="0" w:color="auto"/>
        <w:right w:val="none" w:sz="0" w:space="0" w:color="auto"/>
      </w:divBdr>
    </w:div>
    <w:div w:id="614093659">
      <w:bodyDiv w:val="1"/>
      <w:marLeft w:val="0"/>
      <w:marRight w:val="0"/>
      <w:marTop w:val="0"/>
      <w:marBottom w:val="0"/>
      <w:divBdr>
        <w:top w:val="none" w:sz="0" w:space="0" w:color="auto"/>
        <w:left w:val="none" w:sz="0" w:space="0" w:color="auto"/>
        <w:bottom w:val="none" w:sz="0" w:space="0" w:color="auto"/>
        <w:right w:val="none" w:sz="0" w:space="0" w:color="auto"/>
      </w:divBdr>
    </w:div>
    <w:div w:id="659044202">
      <w:bodyDiv w:val="1"/>
      <w:marLeft w:val="0"/>
      <w:marRight w:val="0"/>
      <w:marTop w:val="0"/>
      <w:marBottom w:val="0"/>
      <w:divBdr>
        <w:top w:val="none" w:sz="0" w:space="0" w:color="auto"/>
        <w:left w:val="none" w:sz="0" w:space="0" w:color="auto"/>
        <w:bottom w:val="none" w:sz="0" w:space="0" w:color="auto"/>
        <w:right w:val="none" w:sz="0" w:space="0" w:color="auto"/>
      </w:divBdr>
    </w:div>
    <w:div w:id="726535811">
      <w:bodyDiv w:val="1"/>
      <w:marLeft w:val="0"/>
      <w:marRight w:val="0"/>
      <w:marTop w:val="0"/>
      <w:marBottom w:val="0"/>
      <w:divBdr>
        <w:top w:val="none" w:sz="0" w:space="0" w:color="auto"/>
        <w:left w:val="none" w:sz="0" w:space="0" w:color="auto"/>
        <w:bottom w:val="none" w:sz="0" w:space="0" w:color="auto"/>
        <w:right w:val="none" w:sz="0" w:space="0" w:color="auto"/>
      </w:divBdr>
    </w:div>
    <w:div w:id="749428442">
      <w:bodyDiv w:val="1"/>
      <w:marLeft w:val="0"/>
      <w:marRight w:val="0"/>
      <w:marTop w:val="0"/>
      <w:marBottom w:val="0"/>
      <w:divBdr>
        <w:top w:val="none" w:sz="0" w:space="0" w:color="auto"/>
        <w:left w:val="none" w:sz="0" w:space="0" w:color="auto"/>
        <w:bottom w:val="none" w:sz="0" w:space="0" w:color="auto"/>
        <w:right w:val="none" w:sz="0" w:space="0" w:color="auto"/>
      </w:divBdr>
    </w:div>
    <w:div w:id="762647224">
      <w:bodyDiv w:val="1"/>
      <w:marLeft w:val="0"/>
      <w:marRight w:val="0"/>
      <w:marTop w:val="0"/>
      <w:marBottom w:val="0"/>
      <w:divBdr>
        <w:top w:val="none" w:sz="0" w:space="0" w:color="auto"/>
        <w:left w:val="none" w:sz="0" w:space="0" w:color="auto"/>
        <w:bottom w:val="none" w:sz="0" w:space="0" w:color="auto"/>
        <w:right w:val="none" w:sz="0" w:space="0" w:color="auto"/>
      </w:divBdr>
    </w:div>
    <w:div w:id="772439151">
      <w:bodyDiv w:val="1"/>
      <w:marLeft w:val="0"/>
      <w:marRight w:val="0"/>
      <w:marTop w:val="0"/>
      <w:marBottom w:val="0"/>
      <w:divBdr>
        <w:top w:val="none" w:sz="0" w:space="0" w:color="auto"/>
        <w:left w:val="none" w:sz="0" w:space="0" w:color="auto"/>
        <w:bottom w:val="none" w:sz="0" w:space="0" w:color="auto"/>
        <w:right w:val="none" w:sz="0" w:space="0" w:color="auto"/>
      </w:divBdr>
    </w:div>
    <w:div w:id="811022110">
      <w:bodyDiv w:val="1"/>
      <w:marLeft w:val="0"/>
      <w:marRight w:val="0"/>
      <w:marTop w:val="0"/>
      <w:marBottom w:val="0"/>
      <w:divBdr>
        <w:top w:val="none" w:sz="0" w:space="0" w:color="auto"/>
        <w:left w:val="none" w:sz="0" w:space="0" w:color="auto"/>
        <w:bottom w:val="none" w:sz="0" w:space="0" w:color="auto"/>
        <w:right w:val="none" w:sz="0" w:space="0" w:color="auto"/>
      </w:divBdr>
    </w:div>
    <w:div w:id="824785206">
      <w:bodyDiv w:val="1"/>
      <w:marLeft w:val="0"/>
      <w:marRight w:val="0"/>
      <w:marTop w:val="0"/>
      <w:marBottom w:val="0"/>
      <w:divBdr>
        <w:top w:val="none" w:sz="0" w:space="0" w:color="auto"/>
        <w:left w:val="none" w:sz="0" w:space="0" w:color="auto"/>
        <w:bottom w:val="none" w:sz="0" w:space="0" w:color="auto"/>
        <w:right w:val="none" w:sz="0" w:space="0" w:color="auto"/>
      </w:divBdr>
    </w:div>
    <w:div w:id="825169423">
      <w:bodyDiv w:val="1"/>
      <w:marLeft w:val="0"/>
      <w:marRight w:val="0"/>
      <w:marTop w:val="0"/>
      <w:marBottom w:val="0"/>
      <w:divBdr>
        <w:top w:val="none" w:sz="0" w:space="0" w:color="auto"/>
        <w:left w:val="none" w:sz="0" w:space="0" w:color="auto"/>
        <w:bottom w:val="none" w:sz="0" w:space="0" w:color="auto"/>
        <w:right w:val="none" w:sz="0" w:space="0" w:color="auto"/>
      </w:divBdr>
    </w:div>
    <w:div w:id="830216458">
      <w:bodyDiv w:val="1"/>
      <w:marLeft w:val="0"/>
      <w:marRight w:val="0"/>
      <w:marTop w:val="0"/>
      <w:marBottom w:val="0"/>
      <w:divBdr>
        <w:top w:val="none" w:sz="0" w:space="0" w:color="auto"/>
        <w:left w:val="none" w:sz="0" w:space="0" w:color="auto"/>
        <w:bottom w:val="none" w:sz="0" w:space="0" w:color="auto"/>
        <w:right w:val="none" w:sz="0" w:space="0" w:color="auto"/>
      </w:divBdr>
    </w:div>
    <w:div w:id="866600510">
      <w:bodyDiv w:val="1"/>
      <w:marLeft w:val="0"/>
      <w:marRight w:val="0"/>
      <w:marTop w:val="0"/>
      <w:marBottom w:val="0"/>
      <w:divBdr>
        <w:top w:val="none" w:sz="0" w:space="0" w:color="auto"/>
        <w:left w:val="none" w:sz="0" w:space="0" w:color="auto"/>
        <w:bottom w:val="none" w:sz="0" w:space="0" w:color="auto"/>
        <w:right w:val="none" w:sz="0" w:space="0" w:color="auto"/>
      </w:divBdr>
    </w:div>
    <w:div w:id="872352697">
      <w:bodyDiv w:val="1"/>
      <w:marLeft w:val="0"/>
      <w:marRight w:val="0"/>
      <w:marTop w:val="0"/>
      <w:marBottom w:val="0"/>
      <w:divBdr>
        <w:top w:val="none" w:sz="0" w:space="0" w:color="auto"/>
        <w:left w:val="none" w:sz="0" w:space="0" w:color="auto"/>
        <w:bottom w:val="none" w:sz="0" w:space="0" w:color="auto"/>
        <w:right w:val="none" w:sz="0" w:space="0" w:color="auto"/>
      </w:divBdr>
    </w:div>
    <w:div w:id="927346644">
      <w:bodyDiv w:val="1"/>
      <w:marLeft w:val="0"/>
      <w:marRight w:val="0"/>
      <w:marTop w:val="0"/>
      <w:marBottom w:val="0"/>
      <w:divBdr>
        <w:top w:val="none" w:sz="0" w:space="0" w:color="auto"/>
        <w:left w:val="none" w:sz="0" w:space="0" w:color="auto"/>
        <w:bottom w:val="none" w:sz="0" w:space="0" w:color="auto"/>
        <w:right w:val="none" w:sz="0" w:space="0" w:color="auto"/>
      </w:divBdr>
    </w:div>
    <w:div w:id="929000193">
      <w:bodyDiv w:val="1"/>
      <w:marLeft w:val="0"/>
      <w:marRight w:val="0"/>
      <w:marTop w:val="0"/>
      <w:marBottom w:val="0"/>
      <w:divBdr>
        <w:top w:val="none" w:sz="0" w:space="0" w:color="auto"/>
        <w:left w:val="none" w:sz="0" w:space="0" w:color="auto"/>
        <w:bottom w:val="none" w:sz="0" w:space="0" w:color="auto"/>
        <w:right w:val="none" w:sz="0" w:space="0" w:color="auto"/>
      </w:divBdr>
    </w:div>
    <w:div w:id="959381572">
      <w:bodyDiv w:val="1"/>
      <w:marLeft w:val="0"/>
      <w:marRight w:val="0"/>
      <w:marTop w:val="0"/>
      <w:marBottom w:val="0"/>
      <w:divBdr>
        <w:top w:val="none" w:sz="0" w:space="0" w:color="auto"/>
        <w:left w:val="none" w:sz="0" w:space="0" w:color="auto"/>
        <w:bottom w:val="none" w:sz="0" w:space="0" w:color="auto"/>
        <w:right w:val="none" w:sz="0" w:space="0" w:color="auto"/>
      </w:divBdr>
    </w:div>
    <w:div w:id="967470172">
      <w:bodyDiv w:val="1"/>
      <w:marLeft w:val="0"/>
      <w:marRight w:val="0"/>
      <w:marTop w:val="0"/>
      <w:marBottom w:val="0"/>
      <w:divBdr>
        <w:top w:val="none" w:sz="0" w:space="0" w:color="auto"/>
        <w:left w:val="none" w:sz="0" w:space="0" w:color="auto"/>
        <w:bottom w:val="none" w:sz="0" w:space="0" w:color="auto"/>
        <w:right w:val="none" w:sz="0" w:space="0" w:color="auto"/>
      </w:divBdr>
    </w:div>
    <w:div w:id="970356337">
      <w:bodyDiv w:val="1"/>
      <w:marLeft w:val="0"/>
      <w:marRight w:val="0"/>
      <w:marTop w:val="0"/>
      <w:marBottom w:val="0"/>
      <w:divBdr>
        <w:top w:val="none" w:sz="0" w:space="0" w:color="auto"/>
        <w:left w:val="none" w:sz="0" w:space="0" w:color="auto"/>
        <w:bottom w:val="none" w:sz="0" w:space="0" w:color="auto"/>
        <w:right w:val="none" w:sz="0" w:space="0" w:color="auto"/>
      </w:divBdr>
    </w:div>
    <w:div w:id="1005598286">
      <w:bodyDiv w:val="1"/>
      <w:marLeft w:val="0"/>
      <w:marRight w:val="0"/>
      <w:marTop w:val="0"/>
      <w:marBottom w:val="0"/>
      <w:divBdr>
        <w:top w:val="none" w:sz="0" w:space="0" w:color="auto"/>
        <w:left w:val="none" w:sz="0" w:space="0" w:color="auto"/>
        <w:bottom w:val="none" w:sz="0" w:space="0" w:color="auto"/>
        <w:right w:val="none" w:sz="0" w:space="0" w:color="auto"/>
      </w:divBdr>
    </w:div>
    <w:div w:id="1046220295">
      <w:bodyDiv w:val="1"/>
      <w:marLeft w:val="0"/>
      <w:marRight w:val="0"/>
      <w:marTop w:val="0"/>
      <w:marBottom w:val="0"/>
      <w:divBdr>
        <w:top w:val="none" w:sz="0" w:space="0" w:color="auto"/>
        <w:left w:val="none" w:sz="0" w:space="0" w:color="auto"/>
        <w:bottom w:val="none" w:sz="0" w:space="0" w:color="auto"/>
        <w:right w:val="none" w:sz="0" w:space="0" w:color="auto"/>
      </w:divBdr>
    </w:div>
    <w:div w:id="1046637307">
      <w:bodyDiv w:val="1"/>
      <w:marLeft w:val="0"/>
      <w:marRight w:val="0"/>
      <w:marTop w:val="0"/>
      <w:marBottom w:val="0"/>
      <w:divBdr>
        <w:top w:val="none" w:sz="0" w:space="0" w:color="auto"/>
        <w:left w:val="none" w:sz="0" w:space="0" w:color="auto"/>
        <w:bottom w:val="none" w:sz="0" w:space="0" w:color="auto"/>
        <w:right w:val="none" w:sz="0" w:space="0" w:color="auto"/>
      </w:divBdr>
    </w:div>
    <w:div w:id="1061296470">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86653377">
      <w:bodyDiv w:val="1"/>
      <w:marLeft w:val="0"/>
      <w:marRight w:val="0"/>
      <w:marTop w:val="0"/>
      <w:marBottom w:val="0"/>
      <w:divBdr>
        <w:top w:val="none" w:sz="0" w:space="0" w:color="auto"/>
        <w:left w:val="none" w:sz="0" w:space="0" w:color="auto"/>
        <w:bottom w:val="none" w:sz="0" w:space="0" w:color="auto"/>
        <w:right w:val="none" w:sz="0" w:space="0" w:color="auto"/>
      </w:divBdr>
    </w:div>
    <w:div w:id="1130779554">
      <w:bodyDiv w:val="1"/>
      <w:marLeft w:val="0"/>
      <w:marRight w:val="0"/>
      <w:marTop w:val="0"/>
      <w:marBottom w:val="0"/>
      <w:divBdr>
        <w:top w:val="none" w:sz="0" w:space="0" w:color="auto"/>
        <w:left w:val="none" w:sz="0" w:space="0" w:color="auto"/>
        <w:bottom w:val="none" w:sz="0" w:space="0" w:color="auto"/>
        <w:right w:val="none" w:sz="0" w:space="0" w:color="auto"/>
      </w:divBdr>
    </w:div>
    <w:div w:id="1177648310">
      <w:bodyDiv w:val="1"/>
      <w:marLeft w:val="0"/>
      <w:marRight w:val="0"/>
      <w:marTop w:val="0"/>
      <w:marBottom w:val="0"/>
      <w:divBdr>
        <w:top w:val="none" w:sz="0" w:space="0" w:color="auto"/>
        <w:left w:val="none" w:sz="0" w:space="0" w:color="auto"/>
        <w:bottom w:val="none" w:sz="0" w:space="0" w:color="auto"/>
        <w:right w:val="none" w:sz="0" w:space="0" w:color="auto"/>
      </w:divBdr>
      <w:divsChild>
        <w:div w:id="705719839">
          <w:marLeft w:val="0"/>
          <w:marRight w:val="0"/>
          <w:marTop w:val="0"/>
          <w:marBottom w:val="0"/>
          <w:divBdr>
            <w:top w:val="single" w:sz="6" w:space="0" w:color="CCCCCC"/>
            <w:left w:val="single" w:sz="6" w:space="0" w:color="CCCCCC"/>
            <w:bottom w:val="single" w:sz="6" w:space="0" w:color="CCCCCC"/>
            <w:right w:val="single" w:sz="6" w:space="0" w:color="CCCCCC"/>
          </w:divBdr>
          <w:divsChild>
            <w:div w:id="1263563281">
              <w:marLeft w:val="0"/>
              <w:marRight w:val="0"/>
              <w:marTop w:val="0"/>
              <w:marBottom w:val="0"/>
              <w:divBdr>
                <w:top w:val="none" w:sz="0" w:space="0" w:color="auto"/>
                <w:left w:val="none" w:sz="0" w:space="0" w:color="auto"/>
                <w:bottom w:val="none" w:sz="0" w:space="0" w:color="auto"/>
                <w:right w:val="none" w:sz="0" w:space="0" w:color="auto"/>
              </w:divBdr>
              <w:divsChild>
                <w:div w:id="1098140325">
                  <w:marLeft w:val="0"/>
                  <w:marRight w:val="0"/>
                  <w:marTop w:val="0"/>
                  <w:marBottom w:val="0"/>
                  <w:divBdr>
                    <w:top w:val="none" w:sz="0" w:space="0" w:color="auto"/>
                    <w:left w:val="none" w:sz="0" w:space="0" w:color="auto"/>
                    <w:bottom w:val="none" w:sz="0" w:space="0" w:color="auto"/>
                    <w:right w:val="none" w:sz="0" w:space="0" w:color="auto"/>
                  </w:divBdr>
                  <w:divsChild>
                    <w:div w:id="1555001073">
                      <w:marLeft w:val="0"/>
                      <w:marRight w:val="0"/>
                      <w:marTop w:val="0"/>
                      <w:marBottom w:val="0"/>
                      <w:divBdr>
                        <w:top w:val="none" w:sz="0" w:space="0" w:color="auto"/>
                        <w:left w:val="none" w:sz="0" w:space="0" w:color="auto"/>
                        <w:bottom w:val="none" w:sz="0" w:space="0" w:color="auto"/>
                        <w:right w:val="none" w:sz="0" w:space="0" w:color="auto"/>
                      </w:divBdr>
                      <w:divsChild>
                        <w:div w:id="13427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10580">
      <w:bodyDiv w:val="1"/>
      <w:marLeft w:val="0"/>
      <w:marRight w:val="0"/>
      <w:marTop w:val="0"/>
      <w:marBottom w:val="0"/>
      <w:divBdr>
        <w:top w:val="none" w:sz="0" w:space="0" w:color="auto"/>
        <w:left w:val="none" w:sz="0" w:space="0" w:color="auto"/>
        <w:bottom w:val="none" w:sz="0" w:space="0" w:color="auto"/>
        <w:right w:val="none" w:sz="0" w:space="0" w:color="auto"/>
      </w:divBdr>
    </w:div>
    <w:div w:id="1187014220">
      <w:bodyDiv w:val="1"/>
      <w:marLeft w:val="0"/>
      <w:marRight w:val="0"/>
      <w:marTop w:val="0"/>
      <w:marBottom w:val="0"/>
      <w:divBdr>
        <w:top w:val="none" w:sz="0" w:space="0" w:color="auto"/>
        <w:left w:val="none" w:sz="0" w:space="0" w:color="auto"/>
        <w:bottom w:val="none" w:sz="0" w:space="0" w:color="auto"/>
        <w:right w:val="none" w:sz="0" w:space="0" w:color="auto"/>
      </w:divBdr>
    </w:div>
    <w:div w:id="1218934764">
      <w:bodyDiv w:val="1"/>
      <w:marLeft w:val="0"/>
      <w:marRight w:val="0"/>
      <w:marTop w:val="0"/>
      <w:marBottom w:val="0"/>
      <w:divBdr>
        <w:top w:val="none" w:sz="0" w:space="0" w:color="auto"/>
        <w:left w:val="none" w:sz="0" w:space="0" w:color="auto"/>
        <w:bottom w:val="none" w:sz="0" w:space="0" w:color="auto"/>
        <w:right w:val="none" w:sz="0" w:space="0" w:color="auto"/>
      </w:divBdr>
    </w:div>
    <w:div w:id="1274169694">
      <w:bodyDiv w:val="1"/>
      <w:marLeft w:val="0"/>
      <w:marRight w:val="0"/>
      <w:marTop w:val="0"/>
      <w:marBottom w:val="0"/>
      <w:divBdr>
        <w:top w:val="none" w:sz="0" w:space="0" w:color="auto"/>
        <w:left w:val="none" w:sz="0" w:space="0" w:color="auto"/>
        <w:bottom w:val="none" w:sz="0" w:space="0" w:color="auto"/>
        <w:right w:val="none" w:sz="0" w:space="0" w:color="auto"/>
      </w:divBdr>
    </w:div>
    <w:div w:id="1277911954">
      <w:bodyDiv w:val="1"/>
      <w:marLeft w:val="0"/>
      <w:marRight w:val="0"/>
      <w:marTop w:val="0"/>
      <w:marBottom w:val="0"/>
      <w:divBdr>
        <w:top w:val="none" w:sz="0" w:space="0" w:color="auto"/>
        <w:left w:val="none" w:sz="0" w:space="0" w:color="auto"/>
        <w:bottom w:val="none" w:sz="0" w:space="0" w:color="auto"/>
        <w:right w:val="none" w:sz="0" w:space="0" w:color="auto"/>
      </w:divBdr>
    </w:div>
    <w:div w:id="1333415943">
      <w:bodyDiv w:val="1"/>
      <w:marLeft w:val="0"/>
      <w:marRight w:val="0"/>
      <w:marTop w:val="0"/>
      <w:marBottom w:val="0"/>
      <w:divBdr>
        <w:top w:val="none" w:sz="0" w:space="0" w:color="auto"/>
        <w:left w:val="none" w:sz="0" w:space="0" w:color="auto"/>
        <w:bottom w:val="none" w:sz="0" w:space="0" w:color="auto"/>
        <w:right w:val="none" w:sz="0" w:space="0" w:color="auto"/>
      </w:divBdr>
    </w:div>
    <w:div w:id="1386371327">
      <w:bodyDiv w:val="1"/>
      <w:marLeft w:val="0"/>
      <w:marRight w:val="0"/>
      <w:marTop w:val="0"/>
      <w:marBottom w:val="0"/>
      <w:divBdr>
        <w:top w:val="none" w:sz="0" w:space="0" w:color="auto"/>
        <w:left w:val="none" w:sz="0" w:space="0" w:color="auto"/>
        <w:bottom w:val="none" w:sz="0" w:space="0" w:color="auto"/>
        <w:right w:val="none" w:sz="0" w:space="0" w:color="auto"/>
      </w:divBdr>
    </w:div>
    <w:div w:id="1415779638">
      <w:bodyDiv w:val="1"/>
      <w:marLeft w:val="0"/>
      <w:marRight w:val="0"/>
      <w:marTop w:val="0"/>
      <w:marBottom w:val="0"/>
      <w:divBdr>
        <w:top w:val="none" w:sz="0" w:space="0" w:color="auto"/>
        <w:left w:val="none" w:sz="0" w:space="0" w:color="auto"/>
        <w:bottom w:val="none" w:sz="0" w:space="0" w:color="auto"/>
        <w:right w:val="none" w:sz="0" w:space="0" w:color="auto"/>
      </w:divBdr>
    </w:div>
    <w:div w:id="1436707820">
      <w:bodyDiv w:val="1"/>
      <w:marLeft w:val="0"/>
      <w:marRight w:val="0"/>
      <w:marTop w:val="0"/>
      <w:marBottom w:val="0"/>
      <w:divBdr>
        <w:top w:val="none" w:sz="0" w:space="0" w:color="auto"/>
        <w:left w:val="none" w:sz="0" w:space="0" w:color="auto"/>
        <w:bottom w:val="none" w:sz="0" w:space="0" w:color="auto"/>
        <w:right w:val="none" w:sz="0" w:space="0" w:color="auto"/>
      </w:divBdr>
      <w:divsChild>
        <w:div w:id="1472210952">
          <w:marLeft w:val="302"/>
          <w:marRight w:val="0"/>
          <w:marTop w:val="0"/>
          <w:marBottom w:val="192"/>
          <w:divBdr>
            <w:top w:val="none" w:sz="0" w:space="0" w:color="auto"/>
            <w:left w:val="none" w:sz="0" w:space="0" w:color="auto"/>
            <w:bottom w:val="none" w:sz="0" w:space="0" w:color="auto"/>
            <w:right w:val="none" w:sz="0" w:space="0" w:color="auto"/>
          </w:divBdr>
        </w:div>
        <w:div w:id="1173229293">
          <w:marLeft w:val="302"/>
          <w:marRight w:val="0"/>
          <w:marTop w:val="0"/>
          <w:marBottom w:val="192"/>
          <w:divBdr>
            <w:top w:val="none" w:sz="0" w:space="0" w:color="auto"/>
            <w:left w:val="none" w:sz="0" w:space="0" w:color="auto"/>
            <w:bottom w:val="none" w:sz="0" w:space="0" w:color="auto"/>
            <w:right w:val="none" w:sz="0" w:space="0" w:color="auto"/>
          </w:divBdr>
        </w:div>
        <w:div w:id="28920810">
          <w:marLeft w:val="302"/>
          <w:marRight w:val="0"/>
          <w:marTop w:val="0"/>
          <w:marBottom w:val="192"/>
          <w:divBdr>
            <w:top w:val="none" w:sz="0" w:space="0" w:color="auto"/>
            <w:left w:val="none" w:sz="0" w:space="0" w:color="auto"/>
            <w:bottom w:val="none" w:sz="0" w:space="0" w:color="auto"/>
            <w:right w:val="none" w:sz="0" w:space="0" w:color="auto"/>
          </w:divBdr>
        </w:div>
        <w:div w:id="1336611371">
          <w:marLeft w:val="302"/>
          <w:marRight w:val="0"/>
          <w:marTop w:val="0"/>
          <w:marBottom w:val="192"/>
          <w:divBdr>
            <w:top w:val="none" w:sz="0" w:space="0" w:color="auto"/>
            <w:left w:val="none" w:sz="0" w:space="0" w:color="auto"/>
            <w:bottom w:val="none" w:sz="0" w:space="0" w:color="auto"/>
            <w:right w:val="none" w:sz="0" w:space="0" w:color="auto"/>
          </w:divBdr>
        </w:div>
        <w:div w:id="2051223544">
          <w:marLeft w:val="302"/>
          <w:marRight w:val="0"/>
          <w:marTop w:val="0"/>
          <w:marBottom w:val="192"/>
          <w:divBdr>
            <w:top w:val="none" w:sz="0" w:space="0" w:color="auto"/>
            <w:left w:val="none" w:sz="0" w:space="0" w:color="auto"/>
            <w:bottom w:val="none" w:sz="0" w:space="0" w:color="auto"/>
            <w:right w:val="none" w:sz="0" w:space="0" w:color="auto"/>
          </w:divBdr>
        </w:div>
        <w:div w:id="712920633">
          <w:marLeft w:val="302"/>
          <w:marRight w:val="0"/>
          <w:marTop w:val="0"/>
          <w:marBottom w:val="192"/>
          <w:divBdr>
            <w:top w:val="none" w:sz="0" w:space="0" w:color="auto"/>
            <w:left w:val="none" w:sz="0" w:space="0" w:color="auto"/>
            <w:bottom w:val="none" w:sz="0" w:space="0" w:color="auto"/>
            <w:right w:val="none" w:sz="0" w:space="0" w:color="auto"/>
          </w:divBdr>
        </w:div>
        <w:div w:id="2020424543">
          <w:marLeft w:val="302"/>
          <w:marRight w:val="0"/>
          <w:marTop w:val="0"/>
          <w:marBottom w:val="192"/>
          <w:divBdr>
            <w:top w:val="none" w:sz="0" w:space="0" w:color="auto"/>
            <w:left w:val="none" w:sz="0" w:space="0" w:color="auto"/>
            <w:bottom w:val="none" w:sz="0" w:space="0" w:color="auto"/>
            <w:right w:val="none" w:sz="0" w:space="0" w:color="auto"/>
          </w:divBdr>
        </w:div>
        <w:div w:id="1788157789">
          <w:marLeft w:val="302"/>
          <w:marRight w:val="0"/>
          <w:marTop w:val="0"/>
          <w:marBottom w:val="192"/>
          <w:divBdr>
            <w:top w:val="none" w:sz="0" w:space="0" w:color="auto"/>
            <w:left w:val="none" w:sz="0" w:space="0" w:color="auto"/>
            <w:bottom w:val="none" w:sz="0" w:space="0" w:color="auto"/>
            <w:right w:val="none" w:sz="0" w:space="0" w:color="auto"/>
          </w:divBdr>
        </w:div>
      </w:divsChild>
    </w:div>
    <w:div w:id="1456409582">
      <w:bodyDiv w:val="1"/>
      <w:marLeft w:val="0"/>
      <w:marRight w:val="0"/>
      <w:marTop w:val="0"/>
      <w:marBottom w:val="0"/>
      <w:divBdr>
        <w:top w:val="none" w:sz="0" w:space="0" w:color="auto"/>
        <w:left w:val="none" w:sz="0" w:space="0" w:color="auto"/>
        <w:bottom w:val="none" w:sz="0" w:space="0" w:color="auto"/>
        <w:right w:val="none" w:sz="0" w:space="0" w:color="auto"/>
      </w:divBdr>
    </w:div>
    <w:div w:id="1493376161">
      <w:bodyDiv w:val="1"/>
      <w:marLeft w:val="0"/>
      <w:marRight w:val="0"/>
      <w:marTop w:val="0"/>
      <w:marBottom w:val="0"/>
      <w:divBdr>
        <w:top w:val="none" w:sz="0" w:space="0" w:color="auto"/>
        <w:left w:val="none" w:sz="0" w:space="0" w:color="auto"/>
        <w:bottom w:val="none" w:sz="0" w:space="0" w:color="auto"/>
        <w:right w:val="none" w:sz="0" w:space="0" w:color="auto"/>
      </w:divBdr>
    </w:div>
    <w:div w:id="1500079527">
      <w:bodyDiv w:val="1"/>
      <w:marLeft w:val="0"/>
      <w:marRight w:val="0"/>
      <w:marTop w:val="0"/>
      <w:marBottom w:val="0"/>
      <w:divBdr>
        <w:top w:val="none" w:sz="0" w:space="0" w:color="auto"/>
        <w:left w:val="none" w:sz="0" w:space="0" w:color="auto"/>
        <w:bottom w:val="none" w:sz="0" w:space="0" w:color="auto"/>
        <w:right w:val="none" w:sz="0" w:space="0" w:color="auto"/>
      </w:divBdr>
    </w:div>
    <w:div w:id="1507938185">
      <w:bodyDiv w:val="1"/>
      <w:marLeft w:val="0"/>
      <w:marRight w:val="0"/>
      <w:marTop w:val="0"/>
      <w:marBottom w:val="0"/>
      <w:divBdr>
        <w:top w:val="none" w:sz="0" w:space="0" w:color="auto"/>
        <w:left w:val="none" w:sz="0" w:space="0" w:color="auto"/>
        <w:bottom w:val="none" w:sz="0" w:space="0" w:color="auto"/>
        <w:right w:val="none" w:sz="0" w:space="0" w:color="auto"/>
      </w:divBdr>
    </w:div>
    <w:div w:id="1518352056">
      <w:bodyDiv w:val="1"/>
      <w:marLeft w:val="0"/>
      <w:marRight w:val="0"/>
      <w:marTop w:val="0"/>
      <w:marBottom w:val="0"/>
      <w:divBdr>
        <w:top w:val="none" w:sz="0" w:space="0" w:color="auto"/>
        <w:left w:val="none" w:sz="0" w:space="0" w:color="auto"/>
        <w:bottom w:val="none" w:sz="0" w:space="0" w:color="auto"/>
        <w:right w:val="none" w:sz="0" w:space="0" w:color="auto"/>
      </w:divBdr>
    </w:div>
    <w:div w:id="1550191021">
      <w:bodyDiv w:val="1"/>
      <w:marLeft w:val="0"/>
      <w:marRight w:val="0"/>
      <w:marTop w:val="0"/>
      <w:marBottom w:val="0"/>
      <w:divBdr>
        <w:top w:val="none" w:sz="0" w:space="0" w:color="auto"/>
        <w:left w:val="none" w:sz="0" w:space="0" w:color="auto"/>
        <w:bottom w:val="none" w:sz="0" w:space="0" w:color="auto"/>
        <w:right w:val="none" w:sz="0" w:space="0" w:color="auto"/>
      </w:divBdr>
    </w:div>
    <w:div w:id="1564023123">
      <w:bodyDiv w:val="1"/>
      <w:marLeft w:val="0"/>
      <w:marRight w:val="0"/>
      <w:marTop w:val="0"/>
      <w:marBottom w:val="0"/>
      <w:divBdr>
        <w:top w:val="none" w:sz="0" w:space="0" w:color="auto"/>
        <w:left w:val="none" w:sz="0" w:space="0" w:color="auto"/>
        <w:bottom w:val="none" w:sz="0" w:space="0" w:color="auto"/>
        <w:right w:val="none" w:sz="0" w:space="0" w:color="auto"/>
      </w:divBdr>
    </w:div>
    <w:div w:id="1601334939">
      <w:bodyDiv w:val="1"/>
      <w:marLeft w:val="0"/>
      <w:marRight w:val="0"/>
      <w:marTop w:val="0"/>
      <w:marBottom w:val="0"/>
      <w:divBdr>
        <w:top w:val="none" w:sz="0" w:space="0" w:color="auto"/>
        <w:left w:val="none" w:sz="0" w:space="0" w:color="auto"/>
        <w:bottom w:val="none" w:sz="0" w:space="0" w:color="auto"/>
        <w:right w:val="none" w:sz="0" w:space="0" w:color="auto"/>
      </w:divBdr>
    </w:div>
    <w:div w:id="1622568976">
      <w:bodyDiv w:val="1"/>
      <w:marLeft w:val="0"/>
      <w:marRight w:val="0"/>
      <w:marTop w:val="0"/>
      <w:marBottom w:val="0"/>
      <w:divBdr>
        <w:top w:val="none" w:sz="0" w:space="0" w:color="auto"/>
        <w:left w:val="none" w:sz="0" w:space="0" w:color="auto"/>
        <w:bottom w:val="none" w:sz="0" w:space="0" w:color="auto"/>
        <w:right w:val="none" w:sz="0" w:space="0" w:color="auto"/>
      </w:divBdr>
    </w:div>
    <w:div w:id="1639531967">
      <w:bodyDiv w:val="1"/>
      <w:marLeft w:val="0"/>
      <w:marRight w:val="0"/>
      <w:marTop w:val="0"/>
      <w:marBottom w:val="0"/>
      <w:divBdr>
        <w:top w:val="none" w:sz="0" w:space="0" w:color="auto"/>
        <w:left w:val="none" w:sz="0" w:space="0" w:color="auto"/>
        <w:bottom w:val="none" w:sz="0" w:space="0" w:color="auto"/>
        <w:right w:val="none" w:sz="0" w:space="0" w:color="auto"/>
      </w:divBdr>
    </w:div>
    <w:div w:id="1678384785">
      <w:bodyDiv w:val="1"/>
      <w:marLeft w:val="0"/>
      <w:marRight w:val="0"/>
      <w:marTop w:val="0"/>
      <w:marBottom w:val="0"/>
      <w:divBdr>
        <w:top w:val="none" w:sz="0" w:space="0" w:color="auto"/>
        <w:left w:val="none" w:sz="0" w:space="0" w:color="auto"/>
        <w:bottom w:val="none" w:sz="0" w:space="0" w:color="auto"/>
        <w:right w:val="none" w:sz="0" w:space="0" w:color="auto"/>
      </w:divBdr>
    </w:div>
    <w:div w:id="1678582949">
      <w:bodyDiv w:val="1"/>
      <w:marLeft w:val="0"/>
      <w:marRight w:val="0"/>
      <w:marTop w:val="0"/>
      <w:marBottom w:val="0"/>
      <w:divBdr>
        <w:top w:val="none" w:sz="0" w:space="0" w:color="auto"/>
        <w:left w:val="none" w:sz="0" w:space="0" w:color="auto"/>
        <w:bottom w:val="none" w:sz="0" w:space="0" w:color="auto"/>
        <w:right w:val="none" w:sz="0" w:space="0" w:color="auto"/>
      </w:divBdr>
    </w:div>
    <w:div w:id="1696536427">
      <w:bodyDiv w:val="1"/>
      <w:marLeft w:val="0"/>
      <w:marRight w:val="0"/>
      <w:marTop w:val="0"/>
      <w:marBottom w:val="0"/>
      <w:divBdr>
        <w:top w:val="none" w:sz="0" w:space="0" w:color="auto"/>
        <w:left w:val="none" w:sz="0" w:space="0" w:color="auto"/>
        <w:bottom w:val="none" w:sz="0" w:space="0" w:color="auto"/>
        <w:right w:val="none" w:sz="0" w:space="0" w:color="auto"/>
      </w:divBdr>
    </w:div>
    <w:div w:id="1717508620">
      <w:bodyDiv w:val="1"/>
      <w:marLeft w:val="0"/>
      <w:marRight w:val="0"/>
      <w:marTop w:val="0"/>
      <w:marBottom w:val="0"/>
      <w:divBdr>
        <w:top w:val="none" w:sz="0" w:space="0" w:color="auto"/>
        <w:left w:val="none" w:sz="0" w:space="0" w:color="auto"/>
        <w:bottom w:val="none" w:sz="0" w:space="0" w:color="auto"/>
        <w:right w:val="none" w:sz="0" w:space="0" w:color="auto"/>
      </w:divBdr>
    </w:div>
    <w:div w:id="1718123591">
      <w:bodyDiv w:val="1"/>
      <w:marLeft w:val="0"/>
      <w:marRight w:val="0"/>
      <w:marTop w:val="0"/>
      <w:marBottom w:val="0"/>
      <w:divBdr>
        <w:top w:val="none" w:sz="0" w:space="0" w:color="auto"/>
        <w:left w:val="none" w:sz="0" w:space="0" w:color="auto"/>
        <w:bottom w:val="none" w:sz="0" w:space="0" w:color="auto"/>
        <w:right w:val="none" w:sz="0" w:space="0" w:color="auto"/>
      </w:divBdr>
    </w:div>
    <w:div w:id="1720082086">
      <w:bodyDiv w:val="1"/>
      <w:marLeft w:val="0"/>
      <w:marRight w:val="0"/>
      <w:marTop w:val="0"/>
      <w:marBottom w:val="0"/>
      <w:divBdr>
        <w:top w:val="none" w:sz="0" w:space="0" w:color="auto"/>
        <w:left w:val="none" w:sz="0" w:space="0" w:color="auto"/>
        <w:bottom w:val="none" w:sz="0" w:space="0" w:color="auto"/>
        <w:right w:val="none" w:sz="0" w:space="0" w:color="auto"/>
      </w:divBdr>
    </w:div>
    <w:div w:id="1723168373">
      <w:bodyDiv w:val="1"/>
      <w:marLeft w:val="0"/>
      <w:marRight w:val="0"/>
      <w:marTop w:val="0"/>
      <w:marBottom w:val="0"/>
      <w:divBdr>
        <w:top w:val="none" w:sz="0" w:space="0" w:color="auto"/>
        <w:left w:val="none" w:sz="0" w:space="0" w:color="auto"/>
        <w:bottom w:val="none" w:sz="0" w:space="0" w:color="auto"/>
        <w:right w:val="none" w:sz="0" w:space="0" w:color="auto"/>
      </w:divBdr>
    </w:div>
    <w:div w:id="1776243172">
      <w:bodyDiv w:val="1"/>
      <w:marLeft w:val="0"/>
      <w:marRight w:val="0"/>
      <w:marTop w:val="0"/>
      <w:marBottom w:val="0"/>
      <w:divBdr>
        <w:top w:val="none" w:sz="0" w:space="0" w:color="auto"/>
        <w:left w:val="none" w:sz="0" w:space="0" w:color="auto"/>
        <w:bottom w:val="none" w:sz="0" w:space="0" w:color="auto"/>
        <w:right w:val="none" w:sz="0" w:space="0" w:color="auto"/>
      </w:divBdr>
    </w:div>
    <w:div w:id="1786342427">
      <w:bodyDiv w:val="1"/>
      <w:marLeft w:val="0"/>
      <w:marRight w:val="0"/>
      <w:marTop w:val="0"/>
      <w:marBottom w:val="0"/>
      <w:divBdr>
        <w:top w:val="none" w:sz="0" w:space="0" w:color="auto"/>
        <w:left w:val="none" w:sz="0" w:space="0" w:color="auto"/>
        <w:bottom w:val="none" w:sz="0" w:space="0" w:color="auto"/>
        <w:right w:val="none" w:sz="0" w:space="0" w:color="auto"/>
      </w:divBdr>
    </w:div>
    <w:div w:id="1787970549">
      <w:bodyDiv w:val="1"/>
      <w:marLeft w:val="0"/>
      <w:marRight w:val="0"/>
      <w:marTop w:val="0"/>
      <w:marBottom w:val="0"/>
      <w:divBdr>
        <w:top w:val="none" w:sz="0" w:space="0" w:color="auto"/>
        <w:left w:val="none" w:sz="0" w:space="0" w:color="auto"/>
        <w:bottom w:val="none" w:sz="0" w:space="0" w:color="auto"/>
        <w:right w:val="none" w:sz="0" w:space="0" w:color="auto"/>
      </w:divBdr>
    </w:div>
    <w:div w:id="1788235908">
      <w:bodyDiv w:val="1"/>
      <w:marLeft w:val="0"/>
      <w:marRight w:val="0"/>
      <w:marTop w:val="0"/>
      <w:marBottom w:val="0"/>
      <w:divBdr>
        <w:top w:val="none" w:sz="0" w:space="0" w:color="auto"/>
        <w:left w:val="none" w:sz="0" w:space="0" w:color="auto"/>
        <w:bottom w:val="none" w:sz="0" w:space="0" w:color="auto"/>
        <w:right w:val="none" w:sz="0" w:space="0" w:color="auto"/>
      </w:divBdr>
    </w:div>
    <w:div w:id="1792892953">
      <w:bodyDiv w:val="1"/>
      <w:marLeft w:val="0"/>
      <w:marRight w:val="0"/>
      <w:marTop w:val="0"/>
      <w:marBottom w:val="0"/>
      <w:divBdr>
        <w:top w:val="none" w:sz="0" w:space="0" w:color="auto"/>
        <w:left w:val="none" w:sz="0" w:space="0" w:color="auto"/>
        <w:bottom w:val="none" w:sz="0" w:space="0" w:color="auto"/>
        <w:right w:val="none" w:sz="0" w:space="0" w:color="auto"/>
      </w:divBdr>
    </w:div>
    <w:div w:id="1803573257">
      <w:bodyDiv w:val="1"/>
      <w:marLeft w:val="0"/>
      <w:marRight w:val="0"/>
      <w:marTop w:val="0"/>
      <w:marBottom w:val="0"/>
      <w:divBdr>
        <w:top w:val="none" w:sz="0" w:space="0" w:color="auto"/>
        <w:left w:val="none" w:sz="0" w:space="0" w:color="auto"/>
        <w:bottom w:val="none" w:sz="0" w:space="0" w:color="auto"/>
        <w:right w:val="none" w:sz="0" w:space="0" w:color="auto"/>
      </w:divBdr>
    </w:div>
    <w:div w:id="1838030071">
      <w:bodyDiv w:val="1"/>
      <w:marLeft w:val="0"/>
      <w:marRight w:val="0"/>
      <w:marTop w:val="0"/>
      <w:marBottom w:val="0"/>
      <w:divBdr>
        <w:top w:val="none" w:sz="0" w:space="0" w:color="auto"/>
        <w:left w:val="none" w:sz="0" w:space="0" w:color="auto"/>
        <w:bottom w:val="none" w:sz="0" w:space="0" w:color="auto"/>
        <w:right w:val="none" w:sz="0" w:space="0" w:color="auto"/>
      </w:divBdr>
    </w:div>
    <w:div w:id="1854419156">
      <w:bodyDiv w:val="1"/>
      <w:marLeft w:val="0"/>
      <w:marRight w:val="0"/>
      <w:marTop w:val="0"/>
      <w:marBottom w:val="0"/>
      <w:divBdr>
        <w:top w:val="none" w:sz="0" w:space="0" w:color="auto"/>
        <w:left w:val="none" w:sz="0" w:space="0" w:color="auto"/>
        <w:bottom w:val="none" w:sz="0" w:space="0" w:color="auto"/>
        <w:right w:val="none" w:sz="0" w:space="0" w:color="auto"/>
      </w:divBdr>
    </w:div>
    <w:div w:id="1864055047">
      <w:bodyDiv w:val="1"/>
      <w:marLeft w:val="0"/>
      <w:marRight w:val="0"/>
      <w:marTop w:val="0"/>
      <w:marBottom w:val="0"/>
      <w:divBdr>
        <w:top w:val="none" w:sz="0" w:space="0" w:color="auto"/>
        <w:left w:val="none" w:sz="0" w:space="0" w:color="auto"/>
        <w:bottom w:val="none" w:sz="0" w:space="0" w:color="auto"/>
        <w:right w:val="none" w:sz="0" w:space="0" w:color="auto"/>
      </w:divBdr>
    </w:div>
    <w:div w:id="1913196905">
      <w:bodyDiv w:val="1"/>
      <w:marLeft w:val="0"/>
      <w:marRight w:val="0"/>
      <w:marTop w:val="0"/>
      <w:marBottom w:val="0"/>
      <w:divBdr>
        <w:top w:val="none" w:sz="0" w:space="0" w:color="auto"/>
        <w:left w:val="none" w:sz="0" w:space="0" w:color="auto"/>
        <w:bottom w:val="none" w:sz="0" w:space="0" w:color="auto"/>
        <w:right w:val="none" w:sz="0" w:space="0" w:color="auto"/>
      </w:divBdr>
    </w:div>
    <w:div w:id="1915970447">
      <w:bodyDiv w:val="1"/>
      <w:marLeft w:val="0"/>
      <w:marRight w:val="0"/>
      <w:marTop w:val="0"/>
      <w:marBottom w:val="0"/>
      <w:divBdr>
        <w:top w:val="none" w:sz="0" w:space="0" w:color="auto"/>
        <w:left w:val="none" w:sz="0" w:space="0" w:color="auto"/>
        <w:bottom w:val="none" w:sz="0" w:space="0" w:color="auto"/>
        <w:right w:val="none" w:sz="0" w:space="0" w:color="auto"/>
      </w:divBdr>
    </w:div>
    <w:div w:id="1925911785">
      <w:bodyDiv w:val="1"/>
      <w:marLeft w:val="0"/>
      <w:marRight w:val="0"/>
      <w:marTop w:val="0"/>
      <w:marBottom w:val="0"/>
      <w:divBdr>
        <w:top w:val="none" w:sz="0" w:space="0" w:color="auto"/>
        <w:left w:val="none" w:sz="0" w:space="0" w:color="auto"/>
        <w:bottom w:val="none" w:sz="0" w:space="0" w:color="auto"/>
        <w:right w:val="none" w:sz="0" w:space="0" w:color="auto"/>
      </w:divBdr>
    </w:div>
    <w:div w:id="1940139801">
      <w:bodyDiv w:val="1"/>
      <w:marLeft w:val="0"/>
      <w:marRight w:val="0"/>
      <w:marTop w:val="0"/>
      <w:marBottom w:val="0"/>
      <w:divBdr>
        <w:top w:val="none" w:sz="0" w:space="0" w:color="auto"/>
        <w:left w:val="none" w:sz="0" w:space="0" w:color="auto"/>
        <w:bottom w:val="none" w:sz="0" w:space="0" w:color="auto"/>
        <w:right w:val="none" w:sz="0" w:space="0" w:color="auto"/>
      </w:divBdr>
    </w:div>
    <w:div w:id="1960722330">
      <w:bodyDiv w:val="1"/>
      <w:marLeft w:val="0"/>
      <w:marRight w:val="0"/>
      <w:marTop w:val="0"/>
      <w:marBottom w:val="0"/>
      <w:divBdr>
        <w:top w:val="none" w:sz="0" w:space="0" w:color="auto"/>
        <w:left w:val="none" w:sz="0" w:space="0" w:color="auto"/>
        <w:bottom w:val="none" w:sz="0" w:space="0" w:color="auto"/>
        <w:right w:val="none" w:sz="0" w:space="0" w:color="auto"/>
      </w:divBdr>
    </w:div>
    <w:div w:id="1968587530">
      <w:bodyDiv w:val="1"/>
      <w:marLeft w:val="0"/>
      <w:marRight w:val="0"/>
      <w:marTop w:val="0"/>
      <w:marBottom w:val="0"/>
      <w:divBdr>
        <w:top w:val="none" w:sz="0" w:space="0" w:color="auto"/>
        <w:left w:val="none" w:sz="0" w:space="0" w:color="auto"/>
        <w:bottom w:val="none" w:sz="0" w:space="0" w:color="auto"/>
        <w:right w:val="none" w:sz="0" w:space="0" w:color="auto"/>
      </w:divBdr>
    </w:div>
    <w:div w:id="1976527555">
      <w:bodyDiv w:val="1"/>
      <w:marLeft w:val="0"/>
      <w:marRight w:val="0"/>
      <w:marTop w:val="0"/>
      <w:marBottom w:val="0"/>
      <w:divBdr>
        <w:top w:val="none" w:sz="0" w:space="0" w:color="auto"/>
        <w:left w:val="none" w:sz="0" w:space="0" w:color="auto"/>
        <w:bottom w:val="none" w:sz="0" w:space="0" w:color="auto"/>
        <w:right w:val="none" w:sz="0" w:space="0" w:color="auto"/>
      </w:divBdr>
    </w:div>
    <w:div w:id="2043557010">
      <w:bodyDiv w:val="1"/>
      <w:marLeft w:val="0"/>
      <w:marRight w:val="0"/>
      <w:marTop w:val="0"/>
      <w:marBottom w:val="0"/>
      <w:divBdr>
        <w:top w:val="none" w:sz="0" w:space="0" w:color="auto"/>
        <w:left w:val="none" w:sz="0" w:space="0" w:color="auto"/>
        <w:bottom w:val="none" w:sz="0" w:space="0" w:color="auto"/>
        <w:right w:val="none" w:sz="0" w:space="0" w:color="auto"/>
      </w:divBdr>
    </w:div>
    <w:div w:id="2061781645">
      <w:bodyDiv w:val="1"/>
      <w:marLeft w:val="0"/>
      <w:marRight w:val="0"/>
      <w:marTop w:val="0"/>
      <w:marBottom w:val="0"/>
      <w:divBdr>
        <w:top w:val="none" w:sz="0" w:space="0" w:color="auto"/>
        <w:left w:val="none" w:sz="0" w:space="0" w:color="auto"/>
        <w:bottom w:val="none" w:sz="0" w:space="0" w:color="auto"/>
        <w:right w:val="none" w:sz="0" w:space="0" w:color="auto"/>
      </w:divBdr>
    </w:div>
    <w:div w:id="2067683003">
      <w:bodyDiv w:val="1"/>
      <w:marLeft w:val="0"/>
      <w:marRight w:val="0"/>
      <w:marTop w:val="0"/>
      <w:marBottom w:val="0"/>
      <w:divBdr>
        <w:top w:val="none" w:sz="0" w:space="0" w:color="auto"/>
        <w:left w:val="none" w:sz="0" w:space="0" w:color="auto"/>
        <w:bottom w:val="none" w:sz="0" w:space="0" w:color="auto"/>
        <w:right w:val="none" w:sz="0" w:space="0" w:color="auto"/>
      </w:divBdr>
      <w:divsChild>
        <w:div w:id="1113480430">
          <w:marLeft w:val="302"/>
          <w:marRight w:val="0"/>
          <w:marTop w:val="0"/>
          <w:marBottom w:val="192"/>
          <w:divBdr>
            <w:top w:val="none" w:sz="0" w:space="0" w:color="auto"/>
            <w:left w:val="none" w:sz="0" w:space="0" w:color="auto"/>
            <w:bottom w:val="none" w:sz="0" w:space="0" w:color="auto"/>
            <w:right w:val="none" w:sz="0" w:space="0" w:color="auto"/>
          </w:divBdr>
        </w:div>
        <w:div w:id="1572155936">
          <w:marLeft w:val="302"/>
          <w:marRight w:val="0"/>
          <w:marTop w:val="0"/>
          <w:marBottom w:val="192"/>
          <w:divBdr>
            <w:top w:val="none" w:sz="0" w:space="0" w:color="auto"/>
            <w:left w:val="none" w:sz="0" w:space="0" w:color="auto"/>
            <w:bottom w:val="none" w:sz="0" w:space="0" w:color="auto"/>
            <w:right w:val="none" w:sz="0" w:space="0" w:color="auto"/>
          </w:divBdr>
        </w:div>
      </w:divsChild>
    </w:div>
    <w:div w:id="20711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ombiacompra.gov.co/tienda-virtual-del-estado-colombiano/ordenes-compra/17170" TargetMode="External"/><Relationship Id="rId21" Type="http://schemas.openxmlformats.org/officeDocument/2006/relationships/hyperlink" Target="file://172.23.80.211/Proyectos_ANE/Gestion_y_Planeacion/2017/Act_continuas/Supervision_Contr/Clutter" TargetMode="External"/><Relationship Id="rId42" Type="http://schemas.openxmlformats.org/officeDocument/2006/relationships/hyperlink" Target="file://172.23.80.211/Proyectos_ANE/Gestion_y_Planeacion/2017/Disponibilidad_y_planeacion_de_espectro/Ejecuci&#243;n/Entregables/LIBERACION_DEL_ERE/Diagn&#243;stico%20Modelo%20Demanda%20IMT.docx" TargetMode="External"/><Relationship Id="rId63" Type="http://schemas.openxmlformats.org/officeDocument/2006/relationships/hyperlink" Target="file://172.23.80.211/Proyectos_ANE/Direccion_General/2017/Divulgacion_Conocimiento/Otros" TargetMode="External"/><Relationship Id="rId84" Type="http://schemas.openxmlformats.org/officeDocument/2006/relationships/hyperlink" Target="https://community.secop.gov.co/Public/Tendering/OpportunityDetail/Index?noticeUID=CO1.NTC.121818&amp;isFromPublicArea=True&amp;isModal=False" TargetMode="External"/><Relationship Id="rId138" Type="http://schemas.openxmlformats.org/officeDocument/2006/relationships/hyperlink" Target="https://community.secop.gov.co/Public/Tendering/OpportunityDetail/Index?noticeUID=CO1.NTC.188405&amp;isFromPublicArea=True&amp;isModal=False" TargetMode="External"/><Relationship Id="rId159" Type="http://schemas.openxmlformats.org/officeDocument/2006/relationships/hyperlink" Target="https://community.secop.gov.co/Public/Tendering/OpportunityDetail/Index?noticeUID=CO1.NTC.217845&amp;isFromPublicArea=True&amp;isModal=False" TargetMode="External"/><Relationship Id="rId170" Type="http://schemas.openxmlformats.org/officeDocument/2006/relationships/hyperlink" Target="https://community.secop.gov.co/Public/Tendering/OpportunityDetail/Index?noticeUID=CO1.NTC.264511&amp;isFromPublicArea=True&amp;isModal=False" TargetMode="External"/><Relationship Id="rId191" Type="http://schemas.openxmlformats.org/officeDocument/2006/relationships/image" Target="media/image27.emf"/><Relationship Id="rId205" Type="http://schemas.openxmlformats.org/officeDocument/2006/relationships/image" Target="media/image34.emf"/><Relationship Id="rId107" Type="http://schemas.openxmlformats.org/officeDocument/2006/relationships/hyperlink" Target="https://community.secop.gov.co/Public/Tendering/OpportunityDetail/Index?noticeUID=CO1.NTC.157009&amp;isFromPublicArea=True&amp;isModal=False" TargetMode="External"/><Relationship Id="rId11" Type="http://schemas.openxmlformats.org/officeDocument/2006/relationships/endnotes" Target="endnotes.xml"/><Relationship Id="rId32" Type="http://schemas.openxmlformats.org/officeDocument/2006/relationships/hyperlink" Target="file://172.23.80.211/Proyectos_ANE/Gestion_y_Planeacion/2017/Disponibilidad_y_planeacion_de_espectro/Ejecuci&#243;n/Entregables/LIBERACION_DEL_ERE/Informe%201.pdf" TargetMode="External"/><Relationship Id="rId53" Type="http://schemas.openxmlformats.org/officeDocument/2006/relationships/image" Target="media/image6.png"/><Relationship Id="rId74" Type="http://schemas.openxmlformats.org/officeDocument/2006/relationships/hyperlink" Target="file://172.23.80.211/Proyectos_ANE/Gestion_y_Planeacion/2017/Act_continuas/Supervision_Contr/Clutter" TargetMode="External"/><Relationship Id="rId128" Type="http://schemas.openxmlformats.org/officeDocument/2006/relationships/hyperlink" Target="https://community.secop.gov.co/Public/Tendering/OpportunityDetail/Index?noticeUID=CO1.NTC.185611&amp;isFromPublicArea=True&amp;isModal=False" TargetMode="External"/><Relationship Id="rId149" Type="http://schemas.openxmlformats.org/officeDocument/2006/relationships/hyperlink" Target="https://community.secop.gov.co/Public/Tendering/OpportunityDetail/Index?noticeUID=CO1.NTC.232423&amp;isFromPublicArea=True&amp;isModal=False" TargetMode="External"/><Relationship Id="rId5" Type="http://schemas.openxmlformats.org/officeDocument/2006/relationships/customXml" Target="../customXml/item5.xml"/><Relationship Id="rId95" Type="http://schemas.openxmlformats.org/officeDocument/2006/relationships/hyperlink" Target="https://community.secop.gov.co/Public/Tendering/OpportunityDetail/Index?noticeUID=CO1.NTC.133047&amp;isFromPublicArea=True&amp;isModal=False" TargetMode="External"/><Relationship Id="rId160" Type="http://schemas.openxmlformats.org/officeDocument/2006/relationships/hyperlink" Target="https://community.secop.gov.co/Public/Tendering/OpportunityDetail/Index?noticeUID=CO1.NTC.245631&amp;isFromPublicArea=True&amp;isModal=False" TargetMode="External"/><Relationship Id="rId181" Type="http://schemas.openxmlformats.org/officeDocument/2006/relationships/image" Target="media/image18.emf"/><Relationship Id="rId22" Type="http://schemas.openxmlformats.org/officeDocument/2006/relationships/hyperlink" Target="file://172.23.80.211/Proyectos_ANE/Gestion_y_Planeacion/2017/Disponibilidad_y_planeacion_de_espectro/Ejecuci&#243;n/Entregables/ACTUALIZACION_AL_CNABF/ACTUALIZACION%20CNABF%202017/RTA%20A%20COMENTARIOS/CMR15" TargetMode="External"/><Relationship Id="rId43" Type="http://schemas.openxmlformats.org/officeDocument/2006/relationships/hyperlink" Target="file://172.23.80.211/Proyectos_ANE/Gestion_y_Planeacion/2017/Gesti&#243;n%20de%20Espectro/Ejecuci&#243;n/Productos/Contraprestaciones/Satelital/E4.0" TargetMode="External"/><Relationship Id="rId64" Type="http://schemas.openxmlformats.org/officeDocument/2006/relationships/hyperlink" Target="file://172.23.80.211/Proyectos_ANE/Direccion_General/2017/Divulgacion_Conocimiento/ANE_Regiones" TargetMode="External"/><Relationship Id="rId118" Type="http://schemas.openxmlformats.org/officeDocument/2006/relationships/hyperlink" Target="https://www.colombiacompra.gov.co/tienda-virtual-del-estado-colombiano/ordenes-compra/17198" TargetMode="External"/><Relationship Id="rId139" Type="http://schemas.openxmlformats.org/officeDocument/2006/relationships/hyperlink" Target="https://community.secop.gov.co/Public/Tendering/OpportunityDetail/Index?noticeUID=CO1.NTC.212943&amp;isFromPublicArea=True&amp;isModal=False" TargetMode="External"/><Relationship Id="rId85" Type="http://schemas.openxmlformats.org/officeDocument/2006/relationships/hyperlink" Target="https://community.secop.gov.co/Public/Tendering/OpportunityDetail/Index?noticeUID=CO1.NTC.123029&amp;isFromPublicArea=True&amp;isModal=False" TargetMode="External"/><Relationship Id="rId150" Type="http://schemas.openxmlformats.org/officeDocument/2006/relationships/hyperlink" Target="https://community.secop.gov.co/Public/Tendering/OpportunityDetail/Index?noticeUID=CO1.NTC.212607&amp;isFromPublicArea=True&amp;isModal=False" TargetMode="External"/><Relationship Id="rId171" Type="http://schemas.openxmlformats.org/officeDocument/2006/relationships/hyperlink" Target="https://community.secop.gov.co/Public/Tendering/OpportunityDetail/Index?noticeUID=CO1.NTC.263546&amp;isFromPublicArea=True&amp;isModal=False" TargetMode="External"/><Relationship Id="rId192" Type="http://schemas.openxmlformats.org/officeDocument/2006/relationships/oleObject" Target="embeddings/oleObject2.bin"/><Relationship Id="rId206" Type="http://schemas.openxmlformats.org/officeDocument/2006/relationships/oleObject" Target="embeddings/oleObject9.bin"/><Relationship Id="rId12" Type="http://schemas.openxmlformats.org/officeDocument/2006/relationships/image" Target="media/image1.png"/><Relationship Id="rId33" Type="http://schemas.openxmlformats.org/officeDocument/2006/relationships/hyperlink" Target="file://172.23.80.211/Proyectos_ANE/Gestion_y_Planeacion/2017/Disponibilidad_y_planeacion_de_espectro/Ejecuci&#243;n/Entregables/LIBERACION_DEL_ERE/Informe%202.pdf" TargetMode="External"/><Relationship Id="rId108" Type="http://schemas.openxmlformats.org/officeDocument/2006/relationships/hyperlink" Target="https://community.secop.gov.co/Public/Tendering/OpportunityDetail/Index?noticeUID=CO1.NTC.156821&amp;isFromPublicArea=True&amp;isModal=False" TargetMode="External"/><Relationship Id="rId129" Type="http://schemas.openxmlformats.org/officeDocument/2006/relationships/hyperlink" Target="https://community.secop.gov.co/Public/Tendering/OpportunityDetail/Index?noticeUID=CO1.NTC.185613&amp;isFromPublicArea=True&amp;isModal=False" TargetMode="External"/><Relationship Id="rId54" Type="http://schemas.openxmlformats.org/officeDocument/2006/relationships/image" Target="media/image7.png"/><Relationship Id="rId75" Type="http://schemas.openxmlformats.org/officeDocument/2006/relationships/image" Target="media/image13.emf"/><Relationship Id="rId96" Type="http://schemas.openxmlformats.org/officeDocument/2006/relationships/hyperlink" Target="https://community.secop.gov.co/Public/Tendering/OpportunityDetail/Index?noticeUID=CO1.NTC.135021&amp;isFromPublicArea=True&amp;isModal=False" TargetMode="External"/><Relationship Id="rId140" Type="http://schemas.openxmlformats.org/officeDocument/2006/relationships/hyperlink" Target="https://community.secop.gov.co/Public/Tendering/OpportunityDetail/Index?noticeUID=CO1.NTC.206436&amp;isFromPublicArea=True&amp;isModal=False" TargetMode="External"/><Relationship Id="rId161" Type="http://schemas.openxmlformats.org/officeDocument/2006/relationships/hyperlink" Target="https://community.secop.gov.co/Public/Tendering/OpportunityDetail/Index?noticeUID=CO1.NTC.249944&amp;isFromPublicArea=True&amp;isModal=False" TargetMode="External"/><Relationship Id="rId182" Type="http://schemas.openxmlformats.org/officeDocument/2006/relationships/image" Target="media/image19.emf"/><Relationship Id="rId6" Type="http://schemas.openxmlformats.org/officeDocument/2006/relationships/numbering" Target="numbering.xml"/><Relationship Id="rId23" Type="http://schemas.openxmlformats.org/officeDocument/2006/relationships/hyperlink" Target="file://172.23.80.211/Proyectos_ANE/Gestion_y_Planeacion/2017/Disponibilidad_y_planeacion_de_espectro/Ejecuci&#243;n/Entregables/ACTUALIZACION_AL_CNABF/ACTUALIZACION%20CNABF%202017/PROPUESTA%20DEFINITIVA" TargetMode="External"/><Relationship Id="rId119" Type="http://schemas.openxmlformats.org/officeDocument/2006/relationships/hyperlink" Target="https://community.secop.gov.co/Public/Tendering/OpportunityDetail/Index?noticeUID=CO1.NTC.151316&amp;isFromPublicArea=True&amp;isModal=False" TargetMode="External"/><Relationship Id="rId44" Type="http://schemas.openxmlformats.org/officeDocument/2006/relationships/hyperlink" Target="file://172.23.80.211/Proyectos_ANE/Gestion_y_Planeacion/2017/Gesti&#243;n%20de%20Espectro/Ejecuci&#243;n/Productos/Esquemas_Comparticion/Entregables/E1" TargetMode="External"/><Relationship Id="rId65" Type="http://schemas.openxmlformats.org/officeDocument/2006/relationships/hyperlink" Target="file://172.23.80.211/Proyectos_ANE/Direccion_General/2017/Divulgacion_Conocimiento/Otros/Comit&#233;%20Nacional%20de%20Espectro" TargetMode="External"/><Relationship Id="rId86" Type="http://schemas.openxmlformats.org/officeDocument/2006/relationships/hyperlink" Target="https://community.secop.gov.co/Public/Tendering/OpportunityDetail/Index?noticeUID=CO1.NTC.125807&amp;isFromPublicArea=True&amp;isModal=False" TargetMode="External"/><Relationship Id="rId130" Type="http://schemas.openxmlformats.org/officeDocument/2006/relationships/hyperlink" Target="https://community.secop.gov.co/Public/Tendering/OpportunityDetail/Index?noticeUID=CO1.NTC.186821&amp;isFromPublicArea=True&amp;isModal=False" TargetMode="External"/><Relationship Id="rId151" Type="http://schemas.openxmlformats.org/officeDocument/2006/relationships/hyperlink" Target="https://community.secop.gov.co/Public/Tendering/OpportunityDetail/Index?noticeUID=CO1.NTC.235814&amp;isFromPublicArea=True&amp;isModal=False" TargetMode="External"/><Relationship Id="rId172" Type="http://schemas.openxmlformats.org/officeDocument/2006/relationships/hyperlink" Target="https://community.secop.gov.co/Public/Tendering/OpportunityDetail/Index?noticeUID=CO1.NTC.245402&amp;isFromPublicArea=True&amp;isModal=False" TargetMode="External"/><Relationship Id="rId193" Type="http://schemas.openxmlformats.org/officeDocument/2006/relationships/image" Target="media/image28.emf"/><Relationship Id="rId207" Type="http://schemas.openxmlformats.org/officeDocument/2006/relationships/image" Target="media/image35.emf"/><Relationship Id="rId13" Type="http://schemas.openxmlformats.org/officeDocument/2006/relationships/image" Target="media/image2.emf"/><Relationship Id="rId109" Type="http://schemas.openxmlformats.org/officeDocument/2006/relationships/hyperlink" Target="https://community.secop.gov.co/Public/Tendering/OpportunityDetail/Index?noticeUID=CO1.NTC.157011&amp;isFromPublicArea=True&amp;isModal=False" TargetMode="External"/><Relationship Id="rId34" Type="http://schemas.openxmlformats.org/officeDocument/2006/relationships/hyperlink" Target="file://172.23.80.211/Proyectos_ANE/Gestion_y_Planeacion/2017/Disponibilidad_y_planeacion_de_espectro/Ejecuci&#243;n/Entregables/LIBERACION_DEL_ERE/Informe%202%20(Anexo).pdf" TargetMode="External"/><Relationship Id="rId55" Type="http://schemas.openxmlformats.org/officeDocument/2006/relationships/chart" Target="charts/chart5.xml"/><Relationship Id="rId76" Type="http://schemas.openxmlformats.org/officeDocument/2006/relationships/image" Target="media/image14.emf"/><Relationship Id="rId97" Type="http://schemas.openxmlformats.org/officeDocument/2006/relationships/hyperlink" Target="https://community.secop.gov.co/Public/Tendering/OpportunityDetail/Index?noticeUID=CO1.NTC.130742&amp;isFromPublicArea=True&amp;isModal=False" TargetMode="External"/><Relationship Id="rId120" Type="http://schemas.openxmlformats.org/officeDocument/2006/relationships/hyperlink" Target="https://community.secop.gov.co/Public/Tendering/OpportunityDetail/Index?noticeUID=CO1.NTC.158633&amp;isFromPublicArea=True&amp;isModal=False" TargetMode="External"/><Relationship Id="rId141" Type="http://schemas.openxmlformats.org/officeDocument/2006/relationships/hyperlink" Target="https://community.secop.gov.co/Public/Tendering/OpportunityDetail/Index?noticeUID=CO1.NTC.213637&amp;isFromPublicArea=True&amp;isModal=False" TargetMode="External"/><Relationship Id="rId7" Type="http://schemas.openxmlformats.org/officeDocument/2006/relationships/styles" Target="styles.xml"/><Relationship Id="rId162" Type="http://schemas.openxmlformats.org/officeDocument/2006/relationships/hyperlink" Target="https://community.secop.gov.co/Public/Tendering/OpportunityDetail/Index?noticeUID=CO1.NTC.240554&amp;isFromPublicArea=True&amp;isModal=False" TargetMode="External"/><Relationship Id="rId183" Type="http://schemas.openxmlformats.org/officeDocument/2006/relationships/image" Target="media/image20.png"/><Relationship Id="rId24" Type="http://schemas.openxmlformats.org/officeDocument/2006/relationships/hyperlink" Target="file://172.23.80.211/Proyectos_ANE/Gestion_y_Planeacion/2017/Disponibilidad_y_planeacion_de_espectro/Ejecuci&#243;n/Entregables/ACTUALIZACION_AL_CNABF/ACTUALIZACION%20CNABF%202017/PUBLICACION%20DIARIO%20Y%20WEB" TargetMode="External"/><Relationship Id="rId45" Type="http://schemas.openxmlformats.org/officeDocument/2006/relationships/hyperlink" Target="file://172.23.80.211/Proyectos_ANE/Gestion_y_Planeacion/2017/Gesti&#243;n%20de%20Espectro/Ejecuci&#243;n/Productos/Esquemas_Comparticion/Entregables/E2" TargetMode="External"/><Relationship Id="rId66" Type="http://schemas.openxmlformats.org/officeDocument/2006/relationships/image" Target="media/image12.png"/><Relationship Id="rId87" Type="http://schemas.openxmlformats.org/officeDocument/2006/relationships/hyperlink" Target="https://community.secop.gov.co/Public/Tendering/OpportunityDetail/Index?noticeUID=CO1.NTC.126112&amp;isFromPublicArea=True&amp;isModal=False" TargetMode="External"/><Relationship Id="rId110" Type="http://schemas.openxmlformats.org/officeDocument/2006/relationships/hyperlink" Target="https://community.secop.gov.co/Public/Tendering/OpportunityDetail/Index?noticeUID=CO1.NTC.158808&amp;isFromPublicArea=True&amp;isModal=False" TargetMode="External"/><Relationship Id="rId131" Type="http://schemas.openxmlformats.org/officeDocument/2006/relationships/hyperlink" Target="https://community.secop.gov.co/Public/Tendering/OpportunityDetail/Index?noticeUID=CO1.NTC.181114&amp;isFromPublicArea=True&amp;isModal=False" TargetMode="External"/><Relationship Id="rId152" Type="http://schemas.openxmlformats.org/officeDocument/2006/relationships/hyperlink" Target="https://community.secop.gov.co/Public/Tendering/OpportunityDetail/Index?noticeUID=CO1.NTC.218116&amp;isFromPublicArea=True&amp;isModal=False" TargetMode="External"/><Relationship Id="rId173" Type="http://schemas.openxmlformats.org/officeDocument/2006/relationships/hyperlink" Target="https://community.secop.gov.co/Public/Tendering/OpportunityDetail/Index?noticeUID=CO1.NTC.266509&amp;isFromPublicArea=True&amp;isModal=False" TargetMode="External"/><Relationship Id="rId194" Type="http://schemas.openxmlformats.org/officeDocument/2006/relationships/oleObject" Target="embeddings/oleObject3.bin"/><Relationship Id="rId208" Type="http://schemas.openxmlformats.org/officeDocument/2006/relationships/oleObject" Target="embeddings/oleObject10.bin"/><Relationship Id="rId19" Type="http://schemas.openxmlformats.org/officeDocument/2006/relationships/hyperlink" Target="file://172.23.80.211/Proyectos_ANE/Direccion_General/2017/Gestion_Conocimiento_Interno/grupos_estudio" TargetMode="External"/><Relationship Id="rId14" Type="http://schemas.openxmlformats.org/officeDocument/2006/relationships/hyperlink" Target="https://repositorio.ane.gov.co/svn/Ingenieria_De_Espectro" TargetMode="External"/><Relationship Id="rId30" Type="http://schemas.openxmlformats.org/officeDocument/2006/relationships/hyperlink" Target="file://172.23.80.211/Proyectos_ANE/Gestion_y_Planeacion/2017/Disponibilidad_y_planeacion_de_espectro/Ejecuci&#243;n/Entregables/NECESIDADES_ERE/Necesidades_ITS_III.pdf" TargetMode="External"/><Relationship Id="rId35" Type="http://schemas.openxmlformats.org/officeDocument/2006/relationships/hyperlink" Target="file://172.23.80.211/Proyectos_ANE/Gestion_y_Planeacion/2017/Disponibilidad_y_planeacion_de_espectro/Ejecuci&#243;n/Entregables/LIBERACION_DEL_ERE/Informe%203.pdf" TargetMode="External"/><Relationship Id="rId56" Type="http://schemas.openxmlformats.org/officeDocument/2006/relationships/hyperlink" Target="https://mintic.sharepoint.com/ane/_layouts/15/guestaccess.aspx?folderid=1dc7a6ed45d2246b4aadb0dbf77500eb9&amp;authkey=AY5T0i031Ik9n1dzXZfLdoA&amp;expiration=2020-01-11T14%3A10%3A10.000Z&amp;e=urEaT2" TargetMode="External"/><Relationship Id="rId77" Type="http://schemas.openxmlformats.org/officeDocument/2006/relationships/image" Target="media/image15.emf"/><Relationship Id="rId100" Type="http://schemas.openxmlformats.org/officeDocument/2006/relationships/hyperlink" Target="https://www.contratos.gov.co/consultas/detalleProceso.do?numConstancia=17-9-426565" TargetMode="External"/><Relationship Id="rId105" Type="http://schemas.openxmlformats.org/officeDocument/2006/relationships/hyperlink" Target="https://community.secop.gov.co/Public/Tendering/OpportunityDetail/Index?noticeUID=CO1.NTC.157010&amp;isFromPublicArea=True&amp;isModal=False" TargetMode="External"/><Relationship Id="rId126" Type="http://schemas.openxmlformats.org/officeDocument/2006/relationships/hyperlink" Target="https://community.secop.gov.co/Public/Tendering/OpportunityDetail/Index?noticeUID=CO1.NTC.177913&amp;isFromPublicArea=True&amp;isModal=False" TargetMode="External"/><Relationship Id="rId147" Type="http://schemas.openxmlformats.org/officeDocument/2006/relationships/hyperlink" Target="https://community.secop.gov.co/Public/Tendering/OpportunityDetail/Index?noticeUID=CO1.NTC.227920&amp;isFromPublicArea=True&amp;isModal=False" TargetMode="External"/><Relationship Id="rId168" Type="http://schemas.openxmlformats.org/officeDocument/2006/relationships/hyperlink" Target="https://community.secop.gov.co/Public/Tendering/OpportunityDetail/Index?noticeUID=CO1.NTC.212607&amp;isFromPublicArea=True&amp;isModal=False" TargetMode="External"/><Relationship Id="rId8" Type="http://schemas.openxmlformats.org/officeDocument/2006/relationships/settings" Target="settings.xml"/><Relationship Id="rId51" Type="http://schemas.openxmlformats.org/officeDocument/2006/relationships/chart" Target="charts/chart3.xml"/><Relationship Id="rId72" Type="http://schemas.openxmlformats.org/officeDocument/2006/relationships/hyperlink" Target="file://172.23.80.211/Proyectos_ANE/Direccion_General/2017/Generacion_Conocimiento/Investigaciones/Javeriana" TargetMode="External"/><Relationship Id="rId93" Type="http://schemas.openxmlformats.org/officeDocument/2006/relationships/hyperlink" Target="https://community.secop.gov.co/Public/Tendering/OpportunityDetail/Index?noticeUID=CO1.NTC.131416&amp;isFromPublicArea=True&amp;isModal=False" TargetMode="External"/><Relationship Id="rId98" Type="http://schemas.openxmlformats.org/officeDocument/2006/relationships/hyperlink" Target="https://community.secop.gov.co/Public/Tendering/OpportunityDetail/Index?noticeUID=CO1.NTC.138506&amp;isFromPublicArea=True&amp;isModal=False" TargetMode="External"/><Relationship Id="rId121" Type="http://schemas.openxmlformats.org/officeDocument/2006/relationships/hyperlink" Target="https://community.secop.gov.co/Public/Tendering/OpportunityDetail/Index?noticeUID=CO1.NTC.17255&amp;isFromPublicArea=True&amp;isModal=False" TargetMode="External"/><Relationship Id="rId142" Type="http://schemas.openxmlformats.org/officeDocument/2006/relationships/hyperlink" Target="https://community.secop.gov.co/Public/Tendering/OpportunityDetail/Index?noticeUID=CO1.NTC.216529&amp;isFromPublicArea=True&amp;isModal=False" TargetMode="External"/><Relationship Id="rId163" Type="http://schemas.openxmlformats.org/officeDocument/2006/relationships/hyperlink" Target="https://community.secop.gov.co/Public/Tendering/OpportunityDetail/Index?noticeUID=CO1.NTC.245746&amp;isFromPublicArea=True&amp;isModal=False" TargetMode="External"/><Relationship Id="rId184" Type="http://schemas.openxmlformats.org/officeDocument/2006/relationships/image" Target="media/image21.png"/><Relationship Id="rId189" Type="http://schemas.openxmlformats.org/officeDocument/2006/relationships/image" Target="media/image26.emf"/><Relationship Id="rId3" Type="http://schemas.openxmlformats.org/officeDocument/2006/relationships/customXml" Target="../customXml/item3.xml"/><Relationship Id="rId214" Type="http://schemas.openxmlformats.org/officeDocument/2006/relationships/customXml" Target="../customXml/item7.xml"/><Relationship Id="rId25" Type="http://schemas.openxmlformats.org/officeDocument/2006/relationships/hyperlink" Target="file://172.23.80.211/Proyectos_ANE/Gestion_y_Planeacion/2017/Disponibilidad_y_planeacion_de_espectro/Ejecuci&#243;n/Entregables/ACTUALIZACION_AL_CNABF/REVISI&#211;N%20CLM%20" TargetMode="External"/><Relationship Id="rId46" Type="http://schemas.openxmlformats.org/officeDocument/2006/relationships/hyperlink" Target="file://172.23.80.211/Proyectos_ANE/Gestion_y_Planeacion/2017/Gesti&#243;n%20de%20Espectro/Ejecuci&#243;n/Productos/Comercializacion%20derechos/Soporte%20al%20procedimiento/RE%20%20Paper%20finales%20para%20su%20presentaci&#243;n%20en%20CPR%20latam.msg" TargetMode="External"/><Relationship Id="rId67" Type="http://schemas.openxmlformats.org/officeDocument/2006/relationships/hyperlink" Target="file://172.23.80.211/Proyectos_ANE/Direccion_General/2017/Generacion_Conocimiento/Manual_Gestion_Espectro/Version_2016-17" TargetMode="External"/><Relationship Id="rId116" Type="http://schemas.openxmlformats.org/officeDocument/2006/relationships/hyperlink" Target="https://www.colombiacompra.gov.co/tienda-virtual-del-estado-colombiano/ordenes-compra/17168" TargetMode="External"/><Relationship Id="rId137" Type="http://schemas.openxmlformats.org/officeDocument/2006/relationships/hyperlink" Target="https://community.secop.gov.co/Public/Tendering/OpportunityDetail/Index?noticeUID=CO1.NTC.192248&amp;isFromPublicArea=True&amp;isModal=False" TargetMode="External"/><Relationship Id="rId158" Type="http://schemas.openxmlformats.org/officeDocument/2006/relationships/hyperlink" Target="https://community.secop.gov.co/Public/Tendering/OpportunityDetail/Index?noticeUID=CO1.NTC.242146&amp;isFromPublicArea=True&amp;isModal=False" TargetMode="External"/><Relationship Id="rId20" Type="http://schemas.openxmlformats.org/officeDocument/2006/relationships/hyperlink" Target="file://172.23.80.211/Proyectos_ANE/Direccion_General/2017/Generacion_Conocimiento/Investigaciones" TargetMode="External"/><Relationship Id="rId41" Type="http://schemas.openxmlformats.org/officeDocument/2006/relationships/hyperlink" Target="file://172.23.80.211/Proyectos_ANE/Gestion_y_Planeacion/2017/Disponibilidad_y_planeacion_de_espectro/Ejecuci&#243;n/Entregables/LIBERACION_DEL_ERE/Reorganizaci&#243;n%20850E.xlsx" TargetMode="External"/><Relationship Id="rId62" Type="http://schemas.openxmlformats.org/officeDocument/2006/relationships/hyperlink" Target="file://172.23.80.211/Proyectos_ANE/Direccion_General/2017/Divulgacion_Conocimiento/Congreso" TargetMode="External"/><Relationship Id="rId83" Type="http://schemas.openxmlformats.org/officeDocument/2006/relationships/hyperlink" Target="https://community.secop.gov.co/Public/Tendering/OpportunityDetail/Index?noticeUID=CO1.NTC.122130&amp;isFromPublicArea=True&amp;isModal=False" TargetMode="External"/><Relationship Id="rId88" Type="http://schemas.openxmlformats.org/officeDocument/2006/relationships/hyperlink" Target="https://community.secop.gov.co/Public/Tendering/OpportunityDetail/Index?noticeUID=CO1.NTC.125819&amp;isFromPublicArea=True&amp;isModal=False" TargetMode="External"/><Relationship Id="rId111" Type="http://schemas.openxmlformats.org/officeDocument/2006/relationships/hyperlink" Target="https://community.secop.gov.co/Public/Tendering/OpportunityDetail/Index?noticeUID=CO1.NTC.158717&amp;isFromPublicArea=True&amp;isModal=False" TargetMode="External"/><Relationship Id="rId132" Type="http://schemas.openxmlformats.org/officeDocument/2006/relationships/hyperlink" Target="https://community.secop.gov.co/Public/Tendering/OpportunityDetail/Index?noticeUID=CO1.NTC.177215&amp;isFromPublicArea=True&amp;isModal=False" TargetMode="External"/><Relationship Id="rId153" Type="http://schemas.openxmlformats.org/officeDocument/2006/relationships/hyperlink" Target="https://community.secop.gov.co/Public/Tendering/OpportunityDetail/Index?noticeUID=CO1.NTC.240458&amp;isFromPublicArea=True&amp;isModal=False" TargetMode="External"/><Relationship Id="rId174" Type="http://schemas.openxmlformats.org/officeDocument/2006/relationships/hyperlink" Target="https://www.colombiacompra.gov.co/tienda-virtual-del-estado-colombiano/ordenes-compra/24055" TargetMode="External"/><Relationship Id="rId179" Type="http://schemas.openxmlformats.org/officeDocument/2006/relationships/image" Target="cid:image005.png@01D3913B.CFB96C90" TargetMode="External"/><Relationship Id="rId195" Type="http://schemas.openxmlformats.org/officeDocument/2006/relationships/image" Target="media/image29.emf"/><Relationship Id="rId209" Type="http://schemas.openxmlformats.org/officeDocument/2006/relationships/footer" Target="footer1.xml"/><Relationship Id="rId190" Type="http://schemas.openxmlformats.org/officeDocument/2006/relationships/oleObject" Target="embeddings/oleObject1.bin"/><Relationship Id="rId204" Type="http://schemas.openxmlformats.org/officeDocument/2006/relationships/oleObject" Target="embeddings/oleObject8.bin"/><Relationship Id="rId15" Type="http://schemas.openxmlformats.org/officeDocument/2006/relationships/hyperlink" Target="file://172.23.80.211/Proyectos_ANE/Gestion_y_Planeacion/2017/Act_continuas/Supervision_Contr/SSL" TargetMode="External"/><Relationship Id="rId36" Type="http://schemas.openxmlformats.org/officeDocument/2006/relationships/hyperlink" Target="file://172.23.80.211/Proyectos_ANE/Gestion_y_Planeacion/2017/Disponibilidad_y_planeacion_de_espectro/Ejecuci&#243;n/Entregables/LIBERACION_DEL_ERE/Estudio%20de%20Ocupaci&#243;n%20450%20MHz%20y%20850%20MHz%20Ext..xlsx" TargetMode="External"/><Relationship Id="rId57" Type="http://schemas.openxmlformats.org/officeDocument/2006/relationships/image" Target="media/image8.png"/><Relationship Id="rId106" Type="http://schemas.openxmlformats.org/officeDocument/2006/relationships/hyperlink" Target="https://community.secop.gov.co/Public/Tendering/OpportunityDetail/Index?noticeUID=CO1.NTC.156815&amp;isFromPublicArea=True&amp;isModal=False" TargetMode="External"/><Relationship Id="rId127" Type="http://schemas.openxmlformats.org/officeDocument/2006/relationships/hyperlink" Target="https://community.secop.gov.co/Public/Tendering/OpportunityDetail/Index?noticeUID=CO1.NTC.171410&amp;isFromPublicArea=True&amp;isModal=False" TargetMode="External"/><Relationship Id="rId10" Type="http://schemas.openxmlformats.org/officeDocument/2006/relationships/footnotes" Target="footnotes.xml"/><Relationship Id="rId31" Type="http://schemas.openxmlformats.org/officeDocument/2006/relationships/hyperlink" Target="file://172.23.80.211/Proyectos_ANE/Gestion_y_Planeacion/2017/Disponibilidad_y_planeacion_de_espectro/Ejecuci&#243;n/Entregables/NECESIDADES_ERE/Necesidades_ITS.pdf" TargetMode="External"/><Relationship Id="rId52" Type="http://schemas.openxmlformats.org/officeDocument/2006/relationships/chart" Target="charts/chart4.xml"/><Relationship Id="rId73" Type="http://schemas.openxmlformats.org/officeDocument/2006/relationships/hyperlink" Target="file://172.23.80.211/Proyectos_ANE/Direccion_General/2017/Generacion_Conocimiento/Investigaciones/UNAL/Entregables" TargetMode="External"/><Relationship Id="rId78" Type="http://schemas.openxmlformats.org/officeDocument/2006/relationships/chart" Target="charts/chart6.xml"/><Relationship Id="rId94" Type="http://schemas.openxmlformats.org/officeDocument/2006/relationships/hyperlink" Target="https://community.secop.gov.co/Public/Tendering/OpportunityDetail/Index?noticeUID=CO1.NTC.128132&amp;isFromPublicArea=True&amp;isModal=False" TargetMode="External"/><Relationship Id="rId99" Type="http://schemas.openxmlformats.org/officeDocument/2006/relationships/hyperlink" Target="https://community.secop.gov.co/Public/Tendering/OpportunityDetail/Index?noticeUID=CO1.NTC.137316&amp;isFromPublicArea=True&amp;isModal=False" TargetMode="External"/><Relationship Id="rId101" Type="http://schemas.openxmlformats.org/officeDocument/2006/relationships/hyperlink" Target="https://community.secop.gov.co/Public/Tendering/OpportunityDetail/Index?noticeUID=CO1.NTC.149622&amp;isFromPublicArea=True&amp;isModal=False" TargetMode="External"/><Relationship Id="rId122" Type="http://schemas.openxmlformats.org/officeDocument/2006/relationships/hyperlink" Target="https://community.secop.gov.co/Public/Tendering/OpportunityDetail/Index?noticeUID=CO1.NTC.165117&amp;isFromPublicArea=True&amp;isModal=False" TargetMode="External"/><Relationship Id="rId143" Type="http://schemas.openxmlformats.org/officeDocument/2006/relationships/hyperlink" Target="https://www.colombiacompra.gov.co/tienda-virtual-del-estado-colombiano/ordenes-compra/20413" TargetMode="External"/><Relationship Id="rId148" Type="http://schemas.openxmlformats.org/officeDocument/2006/relationships/hyperlink" Target="https://community.secop.gov.co/Public/Tendering/OpportunityDetail/Index?noticeUID=CO1.NTC.212334&amp;isFromPublicArea=True&amp;isModal=False" TargetMode="External"/><Relationship Id="rId164" Type="http://schemas.openxmlformats.org/officeDocument/2006/relationships/hyperlink" Target="https://community.secop.gov.co/Public/Tendering/OpportunityDetail/Index?noticeUID=CO1.NTC.258159&amp;isFromPublicArea=True&amp;isModal=False" TargetMode="External"/><Relationship Id="rId169" Type="http://schemas.openxmlformats.org/officeDocument/2006/relationships/hyperlink" Target="https://community.secop.gov.co/Public/Tendering/OpportunityDetail/Index?noticeUID=CO1.NTC.260234&amp;isFromPublicArea=True&amp;isModal=False" TargetMode="External"/><Relationship Id="rId185"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7.emf"/><Relationship Id="rId210" Type="http://schemas.openxmlformats.org/officeDocument/2006/relationships/footer" Target="footer2.xml"/><Relationship Id="rId215" Type="http://schemas.openxmlformats.org/officeDocument/2006/relationships/customXml" Target="../customXml/item8.xml"/><Relationship Id="rId26" Type="http://schemas.openxmlformats.org/officeDocument/2006/relationships/hyperlink" Target="file://172.23.80.211/Proyectos_ANE/Gestion_y_Planeacion/2017/Disponibilidad_y_planeacion_de_espectro/Ejecuci&#243;n/Entregables/ACTUALIZACION_AL_CNABF/REVISI&#211;N%20CLM/PROPUESTA%20DEFINITIVA" TargetMode="External"/><Relationship Id="rId47" Type="http://schemas.openxmlformats.org/officeDocument/2006/relationships/hyperlink" Target="file://172.23.80.211/Proyectos_ANE/Gestion_y_Planeacion/2017/Gesti&#243;n%20de%20Espectro/Ejecuci&#243;n/Productos/Comercializacion%20derechos/Soporte%20al%20procedimiento/4%20trimestre" TargetMode="External"/><Relationship Id="rId68" Type="http://schemas.openxmlformats.org/officeDocument/2006/relationships/hyperlink" Target="file://172.23.80.211/Proyectos_ANE/Direccion_General/2017/Generacion_Conocimiento/Investigaciones/UNAL/Entregables" TargetMode="External"/><Relationship Id="rId89" Type="http://schemas.openxmlformats.org/officeDocument/2006/relationships/hyperlink" Target="https://community.secop.gov.co/Public/Tendering/OpportunityDetail/Index?noticeUID=CO1.NTC.124958&amp;isFromPublicArea=True&amp;isModal=False" TargetMode="External"/><Relationship Id="rId112" Type="http://schemas.openxmlformats.org/officeDocument/2006/relationships/hyperlink" Target="https://community.secop.gov.co/Public/Tendering/OpportunityDetail/Index?noticeUID=CO1.NTC.159011&amp;isFromPublicArea=True&amp;isModal=False" TargetMode="External"/><Relationship Id="rId133" Type="http://schemas.openxmlformats.org/officeDocument/2006/relationships/hyperlink" Target="https://community.secop.gov.co/Public/Tendering/OpportunityDetail/Index?noticeUID=CO1.NTC.186823&amp;isFromPublicArea=True&amp;isModal=False" TargetMode="External"/><Relationship Id="rId154" Type="http://schemas.openxmlformats.org/officeDocument/2006/relationships/hyperlink" Target="https://www.colombiacompra.gov.co/tienda-virtual-del-estado-colombiano/ordenes-compra/21657" TargetMode="External"/><Relationship Id="rId175" Type="http://schemas.openxmlformats.org/officeDocument/2006/relationships/hyperlink" Target="https://www.colombiacompra.gov.co/tienda-virtual-del-estado-colombiano/ordenes-compra/24047" TargetMode="External"/><Relationship Id="rId196" Type="http://schemas.openxmlformats.org/officeDocument/2006/relationships/oleObject" Target="embeddings/oleObject4.bin"/><Relationship Id="rId200" Type="http://schemas.openxmlformats.org/officeDocument/2006/relationships/oleObject" Target="embeddings/oleObject6.bin"/><Relationship Id="rId16" Type="http://schemas.openxmlformats.org/officeDocument/2006/relationships/hyperlink" Target="https://agnalespec-my.sharepoint.com/:f:/g/personal/federico_lara_ane_gov_co/EnhuH9YIKWpKoDI_o7s-v3UBfVTONwfkNBpOBvpsuOPsYw?e=S5vnaL" TargetMode="External"/><Relationship Id="rId37" Type="http://schemas.openxmlformats.org/officeDocument/2006/relationships/hyperlink" Target="file://172.23.80.211/Proyectos_ANE/Gestion_y_Planeacion/2017/Disponibilidad_y_planeacion_de_espectro/Ejecuci&#243;n/Entregables/ACTUALIZACION_AL_CNABF/REVISI&#211;N%20CLM/PROPUESTA%20T&#201;CNICA%20Y%20PROY%20RES/Documento%20de%20resumen%20de%20Consulta%20Publica.pdf" TargetMode="External"/><Relationship Id="rId58" Type="http://schemas.openxmlformats.org/officeDocument/2006/relationships/image" Target="media/image9.png"/><Relationship Id="rId79" Type="http://schemas.openxmlformats.org/officeDocument/2006/relationships/image" Target="media/image16.png"/><Relationship Id="rId102" Type="http://schemas.openxmlformats.org/officeDocument/2006/relationships/hyperlink" Target="https://community.secop.gov.co/Public/Tendering/OpportunityDetail/Index?noticeUID=CO1.NTC.151409&amp;isFromPublicArea=True&amp;isModal=False" TargetMode="External"/><Relationship Id="rId123" Type="http://schemas.openxmlformats.org/officeDocument/2006/relationships/hyperlink" Target="https://community.secop.gov.co/Public/Tendering/OpportunityDetail/Index?noticeUID=CO1.NTC.157620&amp;isFromPublicArea=True&amp;isModal=False" TargetMode="External"/><Relationship Id="rId144" Type="http://schemas.openxmlformats.org/officeDocument/2006/relationships/hyperlink" Target="https://community.secop.gov.co/Public/Tendering/OpportunityDetail/Index?noticeUID=CO1.NTC.206536&amp;isFromPublicArea=True&amp;isModal=False" TargetMode="External"/><Relationship Id="rId90" Type="http://schemas.openxmlformats.org/officeDocument/2006/relationships/hyperlink" Target="https://community.secop.gov.co/Public/Tendering/OpportunityDetail/Index?noticeUID=CO1.NTC.127731&amp;isFromPublicArea=True&amp;isModal=False" TargetMode="External"/><Relationship Id="rId165" Type="http://schemas.openxmlformats.org/officeDocument/2006/relationships/hyperlink" Target="https://community.secop.gov.co/Public/Tendering/OpportunityDetail/Index?noticeUID=CO1.NTC.258287&amp;isFromPublicArea=True&amp;isModal=False" TargetMode="External"/><Relationship Id="rId186" Type="http://schemas.openxmlformats.org/officeDocument/2006/relationships/image" Target="media/image23.png"/><Relationship Id="rId211" Type="http://schemas.openxmlformats.org/officeDocument/2006/relationships/fontTable" Target="fontTable.xml"/><Relationship Id="rId27" Type="http://schemas.openxmlformats.org/officeDocument/2006/relationships/hyperlink" Target="file://172.23.80.211/Proyectos_ANE/Gestion_y_Planeacion/2017/Disponibilidad_y_planeacion_de_espectro/Ejecuci&#243;n/Entregables/NECESIDADES_ERE/Benchmarking_Drones_III.pdf" TargetMode="External"/><Relationship Id="rId48" Type="http://schemas.openxmlformats.org/officeDocument/2006/relationships/image" Target="media/image4.png"/><Relationship Id="rId69" Type="http://schemas.openxmlformats.org/officeDocument/2006/relationships/hyperlink" Target="file://172.23.80.211/Proyectos_ANE/Direccion_General/2017/Generacion_Conocimiento/Investigaciones/Javeriana" TargetMode="External"/><Relationship Id="rId113" Type="http://schemas.openxmlformats.org/officeDocument/2006/relationships/hyperlink" Target="https://community.secop.gov.co/Public/Tendering/OpportunityDetail/Index?noticeUID=CO1.NTC.160018&amp;isFromPublicArea=True&amp;isModal=False" TargetMode="External"/><Relationship Id="rId134" Type="http://schemas.openxmlformats.org/officeDocument/2006/relationships/hyperlink" Target="https://community.secop.gov.co/Public/Tendering/OpportunityDetail/Index?noticeUID=CO1.NTC.187713&amp;isFromPublicArea=True&amp;isModal=False" TargetMode="External"/><Relationship Id="rId80" Type="http://schemas.openxmlformats.org/officeDocument/2006/relationships/hyperlink" Target="https://www.colombiacompra.gov.co/tienda-virtual-del-estado-colombiano/ordenes-compra/13558" TargetMode="External"/><Relationship Id="rId155" Type="http://schemas.openxmlformats.org/officeDocument/2006/relationships/hyperlink" Target="https://community.secop.gov.co/Public/Tendering/OpportunityDetail/Index?noticeUID=CO1.NTC.242146&amp;isFromPublicArea=True&amp;isModal=False" TargetMode="External"/><Relationship Id="rId176" Type="http://schemas.openxmlformats.org/officeDocument/2006/relationships/hyperlink" Target="https://community.secop.gov.co/Public/Tendering/OpportunityDetail/Index?noticeUID=CO1.NTC.279983&amp;isFromPublicArea=True&amp;isModal=False" TargetMode="External"/><Relationship Id="rId197" Type="http://schemas.openxmlformats.org/officeDocument/2006/relationships/image" Target="media/image30.emf"/><Relationship Id="rId201" Type="http://schemas.openxmlformats.org/officeDocument/2006/relationships/image" Target="media/image32.emf"/><Relationship Id="rId17" Type="http://schemas.openxmlformats.org/officeDocument/2006/relationships/image" Target="media/image3.gif"/><Relationship Id="rId38" Type="http://schemas.openxmlformats.org/officeDocument/2006/relationships/hyperlink" Target="file://172.23.80.211/Proyectos_ANE/Gestion_y_Planeacion/2017/Disponibilidad_y_planeacion_de_espectro/Ejecuci&#243;n/Entregables/LIBERACION_DEL_ERE/Reorganizaci&#243;n%20450.docx" TargetMode="External"/><Relationship Id="rId59" Type="http://schemas.openxmlformats.org/officeDocument/2006/relationships/image" Target="media/image10.png"/><Relationship Id="rId103" Type="http://schemas.openxmlformats.org/officeDocument/2006/relationships/hyperlink" Target="https://community.secop.gov.co/Public/Tendering/OpportunityDetail/Index?noticeUID=CO1.NTC.152401&amp;isFromPublicArea=True&amp;isModal=False" TargetMode="External"/><Relationship Id="rId124" Type="http://schemas.openxmlformats.org/officeDocument/2006/relationships/hyperlink" Target="https://community.secop.gov.co/Public/Tendering/OpportunityDetail/Index?noticeUID=CO1.NTC.166807&amp;isFromPublicArea=True&amp;isModal=False" TargetMode="External"/><Relationship Id="rId70" Type="http://schemas.openxmlformats.org/officeDocument/2006/relationships/hyperlink" Target="file://172.23.80.211/Proyectos_ANE/Gestion_y_Planeacion/2017/Act_continuas/Supervision_Contr/Clutter" TargetMode="External"/><Relationship Id="rId91" Type="http://schemas.openxmlformats.org/officeDocument/2006/relationships/hyperlink" Target="https://community.secop.gov.co/Public/Tendering/OpportunityDetail/Index?noticeUID=CO1.NTC.125501&amp;isFromPublicArea=True&amp;isModal=False" TargetMode="External"/><Relationship Id="rId145" Type="http://schemas.openxmlformats.org/officeDocument/2006/relationships/hyperlink" Target="https://community.secop.gov.co/Public/Tendering/OpportunityDetail/Index?noticeUID=CO1.NTC.203204&amp;isFromPublicArea=True&amp;isModal=False" TargetMode="External"/><Relationship Id="rId166" Type="http://schemas.openxmlformats.org/officeDocument/2006/relationships/hyperlink" Target="https://community.secop.gov.co/Public/Tendering/OpportunityDetail/Index?noticeUID=CO1.NTC.274301&amp;isFromPublicArea=True&amp;isModal=False" TargetMode="External"/><Relationship Id="rId187" Type="http://schemas.openxmlformats.org/officeDocument/2006/relationships/image" Target="media/image24.pn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www.ane.gov.co/index.php/informacion-de-interes/consulta-publica/677-neces" TargetMode="External"/><Relationship Id="rId49" Type="http://schemas.openxmlformats.org/officeDocument/2006/relationships/chart" Target="charts/chart1.xml"/><Relationship Id="rId114" Type="http://schemas.openxmlformats.org/officeDocument/2006/relationships/hyperlink" Target="https://community.secop.gov.co/Public/Tendering/OpportunityDetail/Index?noticeUID=CO1.NTC.160510&amp;isFromPublicArea=True&amp;isModal=False" TargetMode="External"/><Relationship Id="rId60" Type="http://schemas.openxmlformats.org/officeDocument/2006/relationships/image" Target="media/image11.png"/><Relationship Id="rId81" Type="http://schemas.openxmlformats.org/officeDocument/2006/relationships/hyperlink" Target="https://community.secop.gov.co/Public/Tendering/OpportunityDetail/Index?noticeUID=CO1.NTC.117759&amp;isFromPublicArea=True&amp;isModal=False" TargetMode="External"/><Relationship Id="rId135" Type="http://schemas.openxmlformats.org/officeDocument/2006/relationships/hyperlink" Target="https://community.secop.gov.co/Public/Tendering/OpportunityDetail/Index?noticeUID=CO1.NTC.197018&amp;isFromPublicArea=True&amp;isModal=False" TargetMode="External"/><Relationship Id="rId156" Type="http://schemas.openxmlformats.org/officeDocument/2006/relationships/hyperlink" Target="https://community.secop.gov.co/Public/Tendering/OpportunityDetail/Index?noticeUID=CO1.NTC.213828&amp;isFromPublicArea=True&amp;isModal=False" TargetMode="External"/><Relationship Id="rId177" Type="http://schemas.openxmlformats.org/officeDocument/2006/relationships/hyperlink" Target="https://www.colombiacompra.gov.co/tienda-virtual-del-estado-colombiano/ordenes-compra/24207" TargetMode="External"/><Relationship Id="rId198" Type="http://schemas.openxmlformats.org/officeDocument/2006/relationships/oleObject" Target="embeddings/oleObject5.bin"/><Relationship Id="rId202" Type="http://schemas.openxmlformats.org/officeDocument/2006/relationships/oleObject" Target="embeddings/oleObject7.bin"/><Relationship Id="rId18" Type="http://schemas.openxmlformats.org/officeDocument/2006/relationships/hyperlink" Target="file://172.23.80.211/Proyectos_ANE/Direccion_General/2017/Divulgacion_conocimiento" TargetMode="External"/><Relationship Id="rId39" Type="http://schemas.openxmlformats.org/officeDocument/2006/relationships/hyperlink" Target="file://172.23.80.211/Proyectos_ANE/Gestion_y_Planeacion/2017/Disponibilidad_y_planeacion_de_espectro/Ejecuci&#243;n/Entregables/LIBERACION_DEL_ERE/Reorganizaci&#243;n%20450.xlsx" TargetMode="External"/><Relationship Id="rId50" Type="http://schemas.openxmlformats.org/officeDocument/2006/relationships/chart" Target="charts/chart2.xml"/><Relationship Id="rId104" Type="http://schemas.openxmlformats.org/officeDocument/2006/relationships/hyperlink" Target="https://community.secop.gov.co/Public/Tendering/OpportunityDetail/Index?noticeUID=CO1.NTC.157115&amp;isFromPublicArea=True&amp;isModal=False" TargetMode="External"/><Relationship Id="rId125" Type="http://schemas.openxmlformats.org/officeDocument/2006/relationships/hyperlink" Target="https://www.colombiacompra.gov.co/tienda-virtual-del-estado-colombiano/ordenes-compra/18567" TargetMode="External"/><Relationship Id="rId146" Type="http://schemas.openxmlformats.org/officeDocument/2006/relationships/hyperlink" Target="https://community.secop.gov.co/Public/Tendering/OpportunityDetail/Index?noticeUID=CO1.NTC.225331&amp;isFromPublicArea=True&amp;isModal=False" TargetMode="External"/><Relationship Id="rId167" Type="http://schemas.openxmlformats.org/officeDocument/2006/relationships/hyperlink" Target="https://www.colombiacompra.gov.co/tienda-virtual-del-estado-colombiano/ordenes-compra/23519" TargetMode="External"/><Relationship Id="rId188" Type="http://schemas.openxmlformats.org/officeDocument/2006/relationships/image" Target="media/image25.jpeg"/><Relationship Id="rId71" Type="http://schemas.openxmlformats.org/officeDocument/2006/relationships/hyperlink" Target="file://172.23.80.211/Proyectos_ANE/Direccion_General/2017/Generacion_Conocimiento/Investigaciones" TargetMode="External"/><Relationship Id="rId92" Type="http://schemas.openxmlformats.org/officeDocument/2006/relationships/hyperlink" Target="https://community.secop.gov.co/Public/Tendering/OpportunityDetail/Index?noticeUID=CO1.NTC.128229&amp;isFromPublicArea=True&amp;isModal=False" TargetMode="External"/><Relationship Id="rId213" Type="http://schemas.openxmlformats.org/officeDocument/2006/relationships/customXml" Target="../customXml/item6.xml"/><Relationship Id="rId2" Type="http://schemas.openxmlformats.org/officeDocument/2006/relationships/customXml" Target="../customXml/item2.xml"/><Relationship Id="rId29" Type="http://schemas.openxmlformats.org/officeDocument/2006/relationships/hyperlink" Target="file://172.23.80.211/Proyectos_ANE/Gestion_y_Planeacion/2017/Disponibilidad_y_planeacion_de_espectro/Ejecuci&#243;n/Entregables/NECESIDADES_ERE/Necesidades_Drones.pdf" TargetMode="External"/><Relationship Id="rId40" Type="http://schemas.openxmlformats.org/officeDocument/2006/relationships/hyperlink" Target="file://172.23.80.211/Proyectos_ANE/Gestion_y_Planeacion/2017/Disponibilidad_y_planeacion_de_espectro/Ejecuci&#243;n/Entregables/LIBERACION_DEL_ERE/Reorganizaci&#243;n%20850E.docx" TargetMode="External"/><Relationship Id="rId115" Type="http://schemas.openxmlformats.org/officeDocument/2006/relationships/hyperlink" Target="https://www.colombiacompra.gov.co/tienda-virtual-del-estado-colombiano/ordenes-compra/17169" TargetMode="External"/><Relationship Id="rId136" Type="http://schemas.openxmlformats.org/officeDocument/2006/relationships/hyperlink" Target="https://community.secop.gov.co/Public/Tendering/OpportunityDetail/Index?noticeUID=CO1.NTC.197626&amp;isFromPublicArea=True&amp;isModal=False" TargetMode="External"/><Relationship Id="rId157" Type="http://schemas.openxmlformats.org/officeDocument/2006/relationships/hyperlink" Target="https://www.colombiacompra.gov.co/tienda-virtual-del-estado-colombiano/ordenes-compra/21933" TargetMode="External"/><Relationship Id="rId178" Type="http://schemas.openxmlformats.org/officeDocument/2006/relationships/image" Target="cid:image001.png@01D39048.63720C20" TargetMode="External"/><Relationship Id="rId61" Type="http://schemas.openxmlformats.org/officeDocument/2006/relationships/hyperlink" Target="file://172.23.80.211/Proyectos_ANE/Direccion_General/2017/Divulgacion_Conocimiento" TargetMode="External"/><Relationship Id="rId82" Type="http://schemas.openxmlformats.org/officeDocument/2006/relationships/hyperlink" Target="https://www.colombiacompra.gov.co/tienda-virtual-del-estado-colombiano/ordenes-compra/13692" TargetMode="External"/><Relationship Id="rId199" Type="http://schemas.openxmlformats.org/officeDocument/2006/relationships/image" Target="media/image31.emf"/><Relationship Id="rId203" Type="http://schemas.openxmlformats.org/officeDocument/2006/relationships/image" Target="media/image33.emf"/></Relationships>
</file>

<file path=word/charts/_rels/chart1.xml.rels><?xml version="1.0" encoding="UTF-8" standalone="yes"?>
<Relationships xmlns="http://schemas.openxmlformats.org/package/2006/relationships"><Relationship Id="rId3" Type="http://schemas.openxmlformats.org/officeDocument/2006/relationships/oleObject" Target="file:///\\cdane\jenny.moreno\ANE\Coordinaci&#243;n\cifras\Estadisticas%2020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dane\jenny.moreno\ANE\Coordinaci&#243;n\cifras\Estadisticas%20201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dane\jenny.moreno\ANE\Coordinaci&#243;n\cifras\Estadisticas%2020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dane\jenny.moreno\ANE\Coordinaci&#243;n\cifras\Estadisticas%2020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https://agnalespec-my.sharepoint.com/personal/nohora_rodriguez_ane_gov_co/Documents/VIGENCIA%202018/INFORME%20GESTION_2017/Cuadros%20(version%201).xls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'Comparación plan y lo que salio'!$D$10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'Comparación plan y lo que salio'!$C$11:$C$15</c:f>
              <c:strCache>
                <c:ptCount val="5"/>
                <c:pt idx="0">
                  <c:v>Improcedencias técnicas</c:v>
                </c:pt>
                <c:pt idx="1">
                  <c:v>Improcedencias jurídicas</c:v>
                </c:pt>
                <c:pt idx="2">
                  <c:v>Sanción impuesta</c:v>
                </c:pt>
                <c:pt idx="3">
                  <c:v>Archivo investigación</c:v>
                </c:pt>
                <c:pt idx="4">
                  <c:v>TOTAL</c:v>
                </c:pt>
              </c:strCache>
            </c:strRef>
          </c:cat>
          <c:val>
            <c:numRef>
              <c:f>'Comparación plan y lo que salio'!$D$11:$D$15</c:f>
              <c:numCache>
                <c:formatCode>General</c:formatCode>
                <c:ptCount val="5"/>
                <c:pt idx="0">
                  <c:v>147</c:v>
                </c:pt>
                <c:pt idx="1">
                  <c:v>101</c:v>
                </c:pt>
                <c:pt idx="2">
                  <c:v>103</c:v>
                </c:pt>
                <c:pt idx="3">
                  <c:v>15</c:v>
                </c:pt>
                <c:pt idx="4">
                  <c:v>366</c:v>
                </c:pt>
              </c:numCache>
            </c:numRef>
          </c:val>
          <c:extLst>
            <c:ext xmlns:c16="http://schemas.microsoft.com/office/drawing/2014/chart" uri="{C3380CC4-5D6E-409C-BE32-E72D297353CC}">
              <c16:uniqueId val="{00000000-F47B-4143-ACBE-100FAC54EE0F}"/>
            </c:ext>
          </c:extLst>
        </c:ser>
        <c:dLbls>
          <c:dLblPos val="outEnd"/>
          <c:showLegendKey val="0"/>
          <c:showVal val="1"/>
          <c:showCatName val="0"/>
          <c:showSerName val="0"/>
          <c:showPercent val="0"/>
          <c:showBubbleSize val="0"/>
        </c:dLbls>
        <c:gapWidth val="219"/>
        <c:overlap val="-27"/>
        <c:axId val="444621760"/>
        <c:axId val="444572608"/>
      </c:barChart>
      <c:catAx>
        <c:axId val="444621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4572608"/>
        <c:crosses val="autoZero"/>
        <c:auto val="1"/>
        <c:lblAlgn val="ctr"/>
        <c:lblOffset val="100"/>
        <c:noMultiLvlLbl val="0"/>
      </c:catAx>
      <c:valAx>
        <c:axId val="444572608"/>
        <c:scaling>
          <c:orientation val="minMax"/>
        </c:scaling>
        <c:delete val="1"/>
        <c:axPos val="l"/>
        <c:numFmt formatCode="General" sourceLinked="1"/>
        <c:majorTickMark val="out"/>
        <c:minorTickMark val="none"/>
        <c:tickLblPos val="nextTo"/>
        <c:crossAx val="44462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'Comparación plan y lo que salio'!$D$19</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'Comparación plan y lo que salio'!$C$20:$C$27</c:f>
              <c:strCache>
                <c:ptCount val="8"/>
                <c:pt idx="0">
                  <c:v>Requerimientos</c:v>
                </c:pt>
                <c:pt idx="1">
                  <c:v>Aperturas</c:v>
                </c:pt>
                <c:pt idx="2">
                  <c:v>Pruebas</c:v>
                </c:pt>
                <c:pt idx="3">
                  <c:v>Acumulación de expedientes</c:v>
                </c:pt>
                <c:pt idx="4">
                  <c:v>Denuncias penales</c:v>
                </c:pt>
                <c:pt idx="5">
                  <c:v>Actos de sanamiento o correcciones formales</c:v>
                </c:pt>
                <c:pt idx="6">
                  <c:v>Recusaciones</c:v>
                </c:pt>
                <c:pt idx="7">
                  <c:v>TOTAL</c:v>
                </c:pt>
              </c:strCache>
            </c:strRef>
          </c:cat>
          <c:val>
            <c:numRef>
              <c:f>'Comparación plan y lo que salio'!$D$20:$D$27</c:f>
              <c:numCache>
                <c:formatCode>General</c:formatCode>
                <c:ptCount val="8"/>
                <c:pt idx="0">
                  <c:v>27</c:v>
                </c:pt>
                <c:pt idx="1">
                  <c:v>46</c:v>
                </c:pt>
                <c:pt idx="2">
                  <c:v>92</c:v>
                </c:pt>
                <c:pt idx="3">
                  <c:v>3</c:v>
                </c:pt>
                <c:pt idx="4">
                  <c:v>6</c:v>
                </c:pt>
                <c:pt idx="5">
                  <c:v>7</c:v>
                </c:pt>
                <c:pt idx="6">
                  <c:v>1</c:v>
                </c:pt>
                <c:pt idx="7">
                  <c:v>182</c:v>
                </c:pt>
              </c:numCache>
            </c:numRef>
          </c:val>
          <c:extLst>
            <c:ext xmlns:c16="http://schemas.microsoft.com/office/drawing/2014/chart" uri="{C3380CC4-5D6E-409C-BE32-E72D297353CC}">
              <c16:uniqueId val="{00000000-8AC9-441D-A9BB-8AF0DE1A1D71}"/>
            </c:ext>
          </c:extLst>
        </c:ser>
        <c:dLbls>
          <c:dLblPos val="outEnd"/>
          <c:showLegendKey val="0"/>
          <c:showVal val="1"/>
          <c:showCatName val="0"/>
          <c:showSerName val="0"/>
          <c:showPercent val="0"/>
          <c:showBubbleSize val="0"/>
        </c:dLbls>
        <c:gapWidth val="219"/>
        <c:overlap val="-27"/>
        <c:axId val="446276680"/>
        <c:axId val="446277992"/>
      </c:barChart>
      <c:catAx>
        <c:axId val="44627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6277992"/>
        <c:crosses val="autoZero"/>
        <c:auto val="1"/>
        <c:lblAlgn val="ctr"/>
        <c:lblOffset val="100"/>
        <c:noMultiLvlLbl val="0"/>
      </c:catAx>
      <c:valAx>
        <c:axId val="446277992"/>
        <c:scaling>
          <c:orientation val="minMax"/>
        </c:scaling>
        <c:delete val="1"/>
        <c:axPos val="l"/>
        <c:numFmt formatCode="General" sourceLinked="1"/>
        <c:majorTickMark val="none"/>
        <c:minorTickMark val="none"/>
        <c:tickLblPos val="nextTo"/>
        <c:crossAx val="44627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'Comparación plan y lo que salio'!$D$30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'Comparación plan y lo que salio'!$C$31:$C$35</c:f>
              <c:strCache>
                <c:ptCount val="5"/>
                <c:pt idx="0">
                  <c:v>Reposición</c:v>
                </c:pt>
                <c:pt idx="1">
                  <c:v>Apelación</c:v>
                </c:pt>
                <c:pt idx="2">
                  <c:v>Queja</c:v>
                </c:pt>
                <c:pt idx="3">
                  <c:v>Revocatoria directa</c:v>
                </c:pt>
                <c:pt idx="4">
                  <c:v>TOTAL</c:v>
                </c:pt>
              </c:strCache>
            </c:strRef>
          </c:cat>
          <c:val>
            <c:numRef>
              <c:f>'Comparación plan y lo que salio'!$D$31:$D$35</c:f>
              <c:numCache>
                <c:formatCode>General</c:formatCode>
                <c:ptCount val="5"/>
                <c:pt idx="0">
                  <c:v>54</c:v>
                </c:pt>
                <c:pt idx="1">
                  <c:v>46</c:v>
                </c:pt>
                <c:pt idx="2">
                  <c:v>2</c:v>
                </c:pt>
                <c:pt idx="3">
                  <c:v>3</c:v>
                </c:pt>
                <c:pt idx="4">
                  <c:v>105</c:v>
                </c:pt>
              </c:numCache>
            </c:numRef>
          </c:val>
          <c:extLst>
            <c:ext xmlns:c16="http://schemas.microsoft.com/office/drawing/2014/chart" uri="{C3380CC4-5D6E-409C-BE32-E72D297353CC}">
              <c16:uniqueId val="{00000000-DAB9-452D-AAA8-42938B553B96}"/>
            </c:ext>
          </c:extLst>
        </c:ser>
        <c:dLbls>
          <c:dLblPos val="outEnd"/>
          <c:showLegendKey val="0"/>
          <c:showVal val="1"/>
          <c:showCatName val="0"/>
          <c:showSerName val="0"/>
          <c:showPercent val="0"/>
          <c:showBubbleSize val="0"/>
        </c:dLbls>
        <c:gapWidth val="219"/>
        <c:overlap val="-27"/>
        <c:axId val="403110024"/>
        <c:axId val="403111664"/>
      </c:barChart>
      <c:catAx>
        <c:axId val="40311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111664"/>
        <c:crosses val="autoZero"/>
        <c:auto val="1"/>
        <c:lblAlgn val="ctr"/>
        <c:lblOffset val="100"/>
        <c:noMultiLvlLbl val="0"/>
      </c:catAx>
      <c:valAx>
        <c:axId val="403111664"/>
        <c:scaling>
          <c:orientation val="minMax"/>
        </c:scaling>
        <c:delete val="1"/>
        <c:axPos val="l"/>
        <c:numFmt formatCode="General" sourceLinked="1"/>
        <c:majorTickMark val="none"/>
        <c:minorTickMark val="none"/>
        <c:tickLblPos val="nextTo"/>
        <c:crossAx val="40311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Cumplimiento Plan de Investigaciones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'Comparación plan y lo que salio'!$D$3</c:f>
              <c:strCache>
                <c:ptCount val="1"/>
                <c:pt idx="0">
                  <c:v>PREVISTO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'Comparación plan y lo que salio'!$C$4:$C$6</c:f>
              <c:strCache>
                <c:ptCount val="3"/>
                <c:pt idx="0">
                  <c:v>Otro tipo de actos (requerimientos, aperturas, pruebas, denuncias penales, acumulación de expedientes)</c:v>
                </c:pt>
                <c:pt idx="1">
                  <c:v>Decisiones de primera instancia (sanción o archivo de la investigación, improcedencias jurídicas y técnicas)</c:v>
                </c:pt>
                <c:pt idx="2">
                  <c:v>Recursos o revocatorias directas</c:v>
                </c:pt>
              </c:strCache>
            </c:strRef>
          </c:cat>
          <c:val>
            <c:numRef>
              <c:f>'Comparación plan y lo que salio'!$D$4:$D$6</c:f>
              <c:numCache>
                <c:formatCode>General</c:formatCode>
                <c:ptCount val="3"/>
                <c:pt idx="0">
                  <c:v>190</c:v>
                </c:pt>
                <c:pt idx="1">
                  <c:v>265</c:v>
                </c:pt>
                <c:pt idx="2">
                  <c:v>77</c:v>
                </c:pt>
              </c:numCache>
            </c:numRef>
          </c:val>
          <c:extLst>
            <c:ext xmlns:c16="http://schemas.microsoft.com/office/drawing/2014/chart" uri="{C3380CC4-5D6E-409C-BE32-E72D297353CC}">
              <c16:uniqueId val="{00000000-10A2-4FED-BF88-C5EB6DFEB4C2}"/>
            </c:ext>
          </c:extLst>
        </c:ser>
        <c:ser>
          <c:idx val="1"/>
          <c:order val="1"/>
          <c:tx>
            <c:strRef>
              <c:f>'Comparación plan y lo que salio'!$E$3</c:f>
              <c:strCache>
                <c:ptCount val="1"/>
                <c:pt idx="0">
                  <c:v>LO QUE SALIO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'Comparación plan y lo que salio'!$C$4:$C$6</c:f>
              <c:strCache>
                <c:ptCount val="3"/>
                <c:pt idx="0">
                  <c:v>Otro tipo de actos (requerimientos, aperturas, pruebas, denuncias penales, acumulación de expedientes)</c:v>
                </c:pt>
                <c:pt idx="1">
                  <c:v>Decisiones de primera instancia (sanción o archivo de la investigación, improcedencias jurídicas y técnicas)</c:v>
                </c:pt>
                <c:pt idx="2">
                  <c:v>Recursos o revocatorias directas</c:v>
                </c:pt>
              </c:strCache>
            </c:strRef>
          </c:cat>
          <c:val>
            <c:numRef>
              <c:f>'Comparación plan y lo que salio'!$E$4:$E$6</c:f>
              <c:numCache>
                <c:formatCode>General</c:formatCode>
                <c:ptCount val="3"/>
                <c:pt idx="0">
                  <c:v>182</c:v>
                </c:pt>
                <c:pt idx="1">
                  <c:v>366</c:v>
                </c:pt>
                <c:pt idx="2">
                  <c:v>105</c:v>
                </c:pt>
              </c:numCache>
            </c:numRef>
          </c:val>
          <c:extLst>
            <c:ext xmlns:c16="http://schemas.microsoft.com/office/drawing/2014/chart" uri="{C3380CC4-5D6E-409C-BE32-E72D297353CC}">
              <c16:uniqueId val="{00000001-10A2-4FED-BF88-C5EB6DFEB4C2}"/>
            </c:ext>
          </c:extLst>
        </c:ser>
        <c:dLbls>
          <c:dLblPos val="outEnd"/>
          <c:showLegendKey val="0"/>
          <c:showVal val="1"/>
          <c:showCatName val="0"/>
          <c:showSerName val="0"/>
          <c:showPercent val="0"/>
          <c:showBubbleSize val="0"/>
        </c:dLbls>
        <c:gapWidth val="182"/>
        <c:axId val="389276056"/>
        <c:axId val="389276384"/>
      </c:barChart>
      <c:catAx>
        <c:axId val="389276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9276384"/>
        <c:crosses val="autoZero"/>
        <c:auto val="1"/>
        <c:lblAlgn val="ctr"/>
        <c:lblOffset val="100"/>
        <c:noMultiLvlLbl val="0"/>
      </c:catAx>
      <c:valAx>
        <c:axId val="389276384"/>
        <c:scaling>
          <c:orientation val="minMax"/>
        </c:scaling>
        <c:delete val="1"/>
        <c:axPos val="b"/>
        <c:numFmt formatCode="General" sourceLinked="1"/>
        <c:majorTickMark val="none"/>
        <c:minorTickMark val="none"/>
        <c:tickLblPos val="nextTo"/>
        <c:crossAx val="38927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TIEMPO PROMEDIO EN MESES PARA TOMAR DECISIONES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TIEMPO PROMEDIO EN MESES PARA TOMAR DECIONES</c:v>
                </c:pt>
              </c:strCache>
            </c:strRef>
          </c:tx>
          <c:dPt>
            <c:idx val="0"/>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1-19D7-424F-8D48-D9537027C04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19D7-424F-8D48-D9537027C041}"/>
              </c:ext>
            </c:extLst>
          </c:dPt>
          <c:dPt>
            <c:idx val="2"/>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5-19D7-424F-8D48-D9537027C041}"/>
              </c:ext>
            </c:extLst>
          </c:dPt>
          <c:dLbls>
            <c:dLbl>
              <c:idx val="0"/>
              <c:layout>
                <c:manualLayout>
                  <c:x val="-0.22887945289561326"/>
                  <c:y val="7.2144586928407625E-2"/>
                </c:manualLayout>
              </c:layout>
              <c:tx>
                <c:rich>
                  <a:bodyPr/>
                  <a:lstStyle/>
                  <a:p>
                    <a:fld id="{7FB4C492-321D-4614-B0DA-EB3F371C9494}" type="CATEGORYNAME">
                      <a:rPr lang="en-US" sz="1100">
                        <a:solidFill>
                          <a:schemeClr val="bg1"/>
                        </a:solidFill>
                      </a:rPr>
                      <a:pPr/>
                      <a:t>[NOMBRE DE CATEGORÍA]</a:t>
                    </a:fld>
                    <a:r>
                      <a:rPr lang="en-US" sz="1100">
                        <a:solidFill>
                          <a:schemeClr val="bg1"/>
                        </a:solidFill>
                      </a:rPr>
                      <a:t>: </a:t>
                    </a:r>
                    <a:fld id="{4E0616C4-BE39-49B4-A6FF-BF3F5A8E44EB}" type="VALUE">
                      <a:rPr lang="en-US" sz="1100">
                        <a:solidFill>
                          <a:schemeClr val="bg1"/>
                        </a:solidFill>
                      </a:rPr>
                      <a:pPr/>
                      <a:t>[VALOR]</a:t>
                    </a:fld>
                    <a:endParaRPr lang="en-US" sz="110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D7-424F-8D48-D9537027C041}"/>
                </c:ext>
              </c:extLst>
            </c:dLbl>
            <c:dLbl>
              <c:idx val="1"/>
              <c:layout>
                <c:manualLayout>
                  <c:x val="-0.14551415829118922"/>
                  <c:y val="-0.30778715650168975"/>
                </c:manualLayout>
              </c:layout>
              <c:tx>
                <c:rich>
                  <a:bodyPr/>
                  <a:lstStyle/>
                  <a:p>
                    <a:fld id="{40A11D09-DA1C-420D-B686-CD526544E41F}" type="CATEGORYNAME">
                      <a:rPr lang="en-US" sz="1400">
                        <a:solidFill>
                          <a:schemeClr val="bg1"/>
                        </a:solidFill>
                      </a:rPr>
                      <a:pPr/>
                      <a:t>[NOMBRE DE CATEGORÍA]</a:t>
                    </a:fld>
                    <a:r>
                      <a:rPr lang="en-US" sz="1400">
                        <a:solidFill>
                          <a:schemeClr val="bg1"/>
                        </a:solidFill>
                      </a:rPr>
                      <a:t>:  </a:t>
                    </a:r>
                    <a:fld id="{F727BEB3-963F-4866-91C5-1B23C9A93126}" type="VALUE">
                      <a:rPr lang="en-US" sz="1400">
                        <a:solidFill>
                          <a:schemeClr val="bg1"/>
                        </a:solidFill>
                      </a:rPr>
                      <a:pPr/>
                      <a:t>[VALOR]</a:t>
                    </a:fld>
                    <a:endParaRPr lang="en-US" sz="140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D7-424F-8D48-D9537027C041}"/>
                </c:ext>
              </c:extLst>
            </c:dLbl>
            <c:dLbl>
              <c:idx val="2"/>
              <c:layout>
                <c:manualLayout>
                  <c:x val="0.24829929795360944"/>
                  <c:y val="1.4057527162270038E-2"/>
                </c:manualLayout>
              </c:layout>
              <c:tx>
                <c:rich>
                  <a:bodyPr/>
                  <a:lstStyle/>
                  <a:p>
                    <a:fld id="{F5F94347-5177-4905-B58E-0FDE8AAD7DAE}" type="CATEGORYNAME">
                      <a:rPr lang="en-US" sz="1400">
                        <a:solidFill>
                          <a:schemeClr val="bg1"/>
                        </a:solidFill>
                      </a:rPr>
                      <a:pPr/>
                      <a:t>[NOMBRE DE CATEGORÍA]</a:t>
                    </a:fld>
                    <a:r>
                      <a:rPr lang="en-US" sz="1400">
                        <a:solidFill>
                          <a:schemeClr val="bg1"/>
                        </a:solidFill>
                      </a:rPr>
                      <a:t>: </a:t>
                    </a:r>
                    <a:fld id="{8A6FCDBE-AEE7-43CC-86D4-3BBBE0570A00}" type="VALUE">
                      <a:rPr lang="en-US" sz="1400">
                        <a:solidFill>
                          <a:schemeClr val="bg1"/>
                        </a:solidFill>
                      </a:rPr>
                      <a:pPr/>
                      <a:t>[VALOR]</a:t>
                    </a:fld>
                    <a:endParaRPr lang="en-US" sz="140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D7-424F-8D48-D9537027C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s-CO"/>
              </a:p>
            </c:txPr>
            <c:dLblPos val="in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3"/>
                <c:pt idx="0">
                  <c:v>Decisiones 1era instancia</c:v>
                </c:pt>
                <c:pt idx="1">
                  <c:v>Reposición</c:v>
                </c:pt>
                <c:pt idx="2">
                  <c:v>Apelación</c:v>
                </c:pt>
              </c:strCache>
            </c:strRef>
          </c:cat>
          <c:val>
            <c:numRef>
              <c:f>Hoja1!$B$2:$B$5</c:f>
              <c:numCache>
                <c:formatCode>General</c:formatCode>
                <c:ptCount val="3"/>
                <c:pt idx="0">
                  <c:v>6.6</c:v>
                </c:pt>
                <c:pt idx="1">
                  <c:v>4.7</c:v>
                </c:pt>
                <c:pt idx="2">
                  <c:v>9</c:v>
                </c:pt>
              </c:numCache>
            </c:numRef>
          </c:val>
          <c:extLst>
            <c:ext xmlns:c16="http://schemas.microsoft.com/office/drawing/2014/chart" uri="{C3380CC4-5D6E-409C-BE32-E72D297353CC}">
              <c16:uniqueId val="{00000006-19D7-424F-8D48-D9537027C041}"/>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Presupuesto 2017</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0.17038335649220318"/>
          <c:y val="7.0811650273819582E-2"/>
          <c:w val="0.78831480623745576"/>
          <c:h val="0.61498432487605714"/>
        </c:manualLayout>
      </c:layout>
      <c:barChart>
        <c:barDir val="col"/>
        <c:grouping val="clustered"/>
        <c:varyColors val="0"/>
        <c:ser>
          <c:idx val="0"/>
          <c:order val="0"/>
          <c:tx>
            <c:strRef>
              <c:f>'Hoja1 (2)'!$B$4</c:f>
              <c:strCache>
                <c:ptCount val="1"/>
                <c:pt idx="0">
                  <c:v>Apropiación Definitiva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3.1936127744510686E-3"/>
                  <c:y val="-5.40566117848060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36-48CC-90C2-F0C8518F7812}"/>
                </c:ext>
              </c:extLst>
            </c:dLbl>
            <c:dLbl>
              <c:idx val="1"/>
              <c:layout>
                <c:manualLayout>
                  <c:x val="-1.5968063872255488E-3"/>
                  <c:y val="5.32538953925346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6-48CC-90C2-F0C8518F7812}"/>
                </c:ext>
              </c:extLst>
            </c:dLbl>
            <c:dLbl>
              <c:idx val="2"/>
              <c:layout>
                <c:manualLayout>
                  <c:x val="-1.1709778233963298E-16"/>
                  <c:y val="-2.7228984990470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6-48CC-90C2-F0C8518F78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(2)'!$A$5:$A$7</c:f>
              <c:strCache>
                <c:ptCount val="3"/>
                <c:pt idx="0">
                  <c:v>Funcionamiento</c:v>
                </c:pt>
                <c:pt idx="1">
                  <c:v>Inversión</c:v>
                </c:pt>
                <c:pt idx="2">
                  <c:v>Total</c:v>
                </c:pt>
              </c:strCache>
            </c:strRef>
          </c:cat>
          <c:val>
            <c:numRef>
              <c:f>'Hoja1 (2)'!$B$5:$B$7</c:f>
              <c:numCache>
                <c:formatCode>_-* #,##0\ _€_-;\-* #,##0\ _€_-;_-* "-"??\ _€_-;_-@_-</c:formatCode>
                <c:ptCount val="3"/>
                <c:pt idx="0">
                  <c:v>12989.578242</c:v>
                </c:pt>
                <c:pt idx="1">
                  <c:v>10389.07360177</c:v>
                </c:pt>
                <c:pt idx="2">
                  <c:v>23378.65184377</c:v>
                </c:pt>
              </c:numCache>
            </c:numRef>
          </c:val>
          <c:extLst>
            <c:ext xmlns:c16="http://schemas.microsoft.com/office/drawing/2014/chart" uri="{C3380CC4-5D6E-409C-BE32-E72D297353CC}">
              <c16:uniqueId val="{00000003-0036-48CC-90C2-F0C8518F7812}"/>
            </c:ext>
          </c:extLst>
        </c:ser>
        <c:ser>
          <c:idx val="1"/>
          <c:order val="1"/>
          <c:tx>
            <c:strRef>
              <c:f>'Hoja1 (2)'!$C$4</c:f>
              <c:strCache>
                <c:ptCount val="1"/>
                <c:pt idx="0">
                  <c:v>Ejecución</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0"/>
                  <c:y val="-4.0135819613572332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36-48CC-90C2-F0C8518F7812}"/>
                </c:ext>
              </c:extLst>
            </c:dLbl>
            <c:dLbl>
              <c:idx val="1"/>
              <c:layout>
                <c:manualLayout>
                  <c:x val="1.5968063872255488E-3"/>
                  <c:y val="-5.40566117848060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36-48CC-90C2-F0C8518F7812}"/>
                </c:ext>
              </c:extLst>
            </c:dLbl>
            <c:dLbl>
              <c:idx val="2"/>
              <c:layout>
                <c:manualLayout>
                  <c:x val="-1.1709778233963298E-16"/>
                  <c:y val="2.64262685981993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36-48CC-90C2-F0C8518F781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(2)'!$A$5:$A$7</c:f>
              <c:strCache>
                <c:ptCount val="3"/>
                <c:pt idx="0">
                  <c:v>Funcionamiento</c:v>
                </c:pt>
                <c:pt idx="1">
                  <c:v>Inversión</c:v>
                </c:pt>
                <c:pt idx="2">
                  <c:v>Total</c:v>
                </c:pt>
              </c:strCache>
            </c:strRef>
          </c:cat>
          <c:val>
            <c:numRef>
              <c:f>'Hoja1 (2)'!$C$5:$C$7</c:f>
              <c:numCache>
                <c:formatCode>_-* #,##0\ _€_-;\-* #,##0\ _€_-;_-* "-"??\ _€_-;_-@_-</c:formatCode>
                <c:ptCount val="3"/>
                <c:pt idx="0">
                  <c:v>12077.511803559999</c:v>
                </c:pt>
                <c:pt idx="1">
                  <c:v>10077.859286800001</c:v>
                </c:pt>
                <c:pt idx="2">
                  <c:v>22155.37109036</c:v>
                </c:pt>
              </c:numCache>
            </c:numRef>
          </c:val>
          <c:extLst>
            <c:ext xmlns:c16="http://schemas.microsoft.com/office/drawing/2014/chart" uri="{C3380CC4-5D6E-409C-BE32-E72D297353CC}">
              <c16:uniqueId val="{00000007-0036-48CC-90C2-F0C8518F7812}"/>
            </c:ext>
          </c:extLst>
        </c:ser>
        <c:ser>
          <c:idx val="2"/>
          <c:order val="2"/>
          <c:tx>
            <c:strRef>
              <c:f>'Hoja1 (2)'!$D$4</c:f>
              <c:strCache>
                <c:ptCount val="1"/>
                <c:pt idx="0">
                  <c:v>% Ejecución</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 (2)'!$A$5:$A$7</c:f>
              <c:strCache>
                <c:ptCount val="3"/>
                <c:pt idx="0">
                  <c:v>Funcionamiento</c:v>
                </c:pt>
                <c:pt idx="1">
                  <c:v>Inversión</c:v>
                </c:pt>
                <c:pt idx="2">
                  <c:v>Total</c:v>
                </c:pt>
              </c:strCache>
            </c:strRef>
          </c:cat>
          <c:val>
            <c:numRef>
              <c:f>'Hoja1 (2)'!$D$5:$D$7</c:f>
              <c:numCache>
                <c:formatCode>0.00%</c:formatCode>
                <c:ptCount val="3"/>
                <c:pt idx="0">
                  <c:v>0.92978475348098988</c:v>
                </c:pt>
                <c:pt idx="1">
                  <c:v>0.9700440744863934</c:v>
                </c:pt>
                <c:pt idx="2">
                  <c:v>0.94767530815785761</c:v>
                </c:pt>
              </c:numCache>
            </c:numRef>
          </c:val>
          <c:extLst>
            <c:ext xmlns:c16="http://schemas.microsoft.com/office/drawing/2014/chart" uri="{C3380CC4-5D6E-409C-BE32-E72D297353CC}">
              <c16:uniqueId val="{00000008-0036-48CC-90C2-F0C8518F7812}"/>
            </c:ext>
          </c:extLst>
        </c:ser>
        <c:dLbls>
          <c:dLblPos val="inEnd"/>
          <c:showLegendKey val="0"/>
          <c:showVal val="1"/>
          <c:showCatName val="0"/>
          <c:showSerName val="0"/>
          <c:showPercent val="0"/>
          <c:showBubbleSize val="0"/>
        </c:dLbls>
        <c:gapWidth val="164"/>
        <c:overlap val="-22"/>
        <c:axId val="523718416"/>
        <c:axId val="523715792"/>
      </c:barChart>
      <c:catAx>
        <c:axId val="523718416"/>
        <c:scaling>
          <c:orientation val="minMax"/>
        </c:scaling>
        <c:delete val="1"/>
        <c:axPos val="b"/>
        <c:numFmt formatCode="General" sourceLinked="1"/>
        <c:majorTickMark val="none"/>
        <c:minorTickMark val="none"/>
        <c:tickLblPos val="nextTo"/>
        <c:crossAx val="523715792"/>
        <c:crosses val="autoZero"/>
        <c:auto val="1"/>
        <c:lblAlgn val="ctr"/>
        <c:lblOffset val="100"/>
        <c:noMultiLvlLbl val="0"/>
      </c:catAx>
      <c:valAx>
        <c:axId val="523715792"/>
        <c:scaling>
          <c:orientation val="minMax"/>
        </c:scaling>
        <c:delete val="1"/>
        <c:axPos val="l"/>
        <c:numFmt formatCode="_-* #,##0\ _€_-;\-* #,##0\ _€_-;_-* &quot;-&quot;??\ _€_-;_-@_-" sourceLinked="1"/>
        <c:majorTickMark val="none"/>
        <c:minorTickMark val="none"/>
        <c:tickLblPos val="nextTo"/>
        <c:crossAx val="5237184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layout>
        <c:manualLayout>
          <c:xMode val="edge"/>
          <c:yMode val="edge"/>
          <c:x val="0.15732314897763527"/>
          <c:y val="0.89061024612552031"/>
          <c:w val="0.6422399295896396"/>
          <c:h val="6.94168011920761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0.09167</cdr:x>
      <cdr:y>0.01736</cdr:y>
    </cdr:from>
    <cdr:to>
      <cdr:x>0.87173</cdr:x>
      <cdr:y>0.125</cdr:y>
    </cdr:to>
    <cdr:pic>
      <cdr:nvPicPr>
        <cdr:cNvPr id="2" name="chart">
          <a:extLst xmlns:a="http://schemas.openxmlformats.org/drawingml/2006/main">
            <a:ext uri="{FF2B5EF4-FFF2-40B4-BE49-F238E27FC236}">
              <a16:creationId xmlns:a16="http://schemas.microsoft.com/office/drawing/2014/main" id="{837476DC-42DB-42DA-B1E7-6FC61F63005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100" y="47625"/>
          <a:ext cx="3566469" cy="2952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0.14375</cdr:x>
      <cdr:y>0.04514</cdr:y>
    </cdr:from>
    <cdr:to>
      <cdr:x>0.90625</cdr:x>
      <cdr:y>0.15625</cdr:y>
    </cdr:to>
    <cdr:sp macro="" textlink="">
      <cdr:nvSpPr>
        <cdr:cNvPr id="3" name="CuadroTexto 2">
          <a:extLst xmlns:a="http://schemas.openxmlformats.org/drawingml/2006/main">
            <a:ext uri="{FF2B5EF4-FFF2-40B4-BE49-F238E27FC236}">
              <a16:creationId xmlns:a16="http://schemas.microsoft.com/office/drawing/2014/main" id="{83644E2E-0352-4A0D-B391-E680F634D7B8}"/>
            </a:ext>
          </a:extLst>
        </cdr:cNvPr>
        <cdr:cNvSpPr txBox="1"/>
      </cdr:nvSpPr>
      <cdr:spPr>
        <a:xfrm xmlns:a="http://schemas.openxmlformats.org/drawingml/2006/main">
          <a:off x="657225" y="123828"/>
          <a:ext cx="3486150" cy="304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200">
              <a:solidFill>
                <a:schemeClr val="bg2">
                  <a:lumMod val="25000"/>
                </a:schemeClr>
              </a:solidFill>
            </a:rPr>
            <a:t>ACTOS</a:t>
          </a:r>
          <a:r>
            <a:rPr lang="es-CO" sz="1200" baseline="0">
              <a:solidFill>
                <a:schemeClr val="bg2">
                  <a:lumMod val="25000"/>
                </a:schemeClr>
              </a:solidFill>
            </a:rPr>
            <a:t> EXPEDIDOS DENTRO DE LOS EXPEDIENTES 2017</a:t>
          </a:r>
          <a:endParaRPr lang="es-CO" sz="1200">
            <a:solidFill>
              <a:schemeClr val="bg2">
                <a:lumMod val="25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0.12569</cdr:x>
      <cdr:y>0.05324</cdr:y>
    </cdr:from>
    <cdr:to>
      <cdr:x>0.86528</cdr:x>
      <cdr:y>0.16435</cdr:y>
    </cdr:to>
    <cdr:sp macro="" textlink="">
      <cdr:nvSpPr>
        <cdr:cNvPr id="2" name="CuadroTexto 1">
          <a:extLst xmlns:a="http://schemas.openxmlformats.org/drawingml/2006/main">
            <a:ext uri="{FF2B5EF4-FFF2-40B4-BE49-F238E27FC236}">
              <a16:creationId xmlns:a16="http://schemas.microsoft.com/office/drawing/2014/main" id="{405E5DE0-7459-4CD7-AA2F-8AACFA7EAD26}"/>
            </a:ext>
          </a:extLst>
        </cdr:cNvPr>
        <cdr:cNvSpPr txBox="1"/>
      </cdr:nvSpPr>
      <cdr:spPr>
        <a:xfrm xmlns:a="http://schemas.openxmlformats.org/drawingml/2006/main">
          <a:off x="574675" y="146050"/>
          <a:ext cx="338137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CO" sz="1200">
              <a:solidFill>
                <a:schemeClr val="bg2">
                  <a:lumMod val="25000"/>
                </a:schemeClr>
              </a:solidFill>
            </a:rPr>
            <a:t>RECURSOS EXPEDIDOS</a:t>
          </a:r>
          <a:r>
            <a:rPr lang="es-CO" sz="1200" baseline="0">
              <a:solidFill>
                <a:schemeClr val="bg2">
                  <a:lumMod val="25000"/>
                </a:schemeClr>
              </a:solidFill>
            </a:rPr>
            <a:t> </a:t>
          </a:r>
          <a:endParaRPr lang="es-CO" sz="1200">
            <a:solidFill>
              <a:schemeClr val="bg2">
                <a:lumMod val="25000"/>
              </a:schemeClr>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0.61096</cdr:x>
      <cdr:y>0.51524</cdr:y>
    </cdr:from>
    <cdr:to>
      <cdr:x>0.65479</cdr:x>
      <cdr:y>0.59146</cdr:y>
    </cdr:to>
    <cdr:sp macro="" textlink="">
      <cdr:nvSpPr>
        <cdr:cNvPr id="3" name="CuadroTexto 2">
          <a:extLst xmlns:a="http://schemas.openxmlformats.org/drawingml/2006/main">
            <a:ext uri="{FF2B5EF4-FFF2-40B4-BE49-F238E27FC236}">
              <a16:creationId xmlns:a16="http://schemas.microsoft.com/office/drawing/2014/main" id="{6FBBE227-6137-4CC6-9690-FC30710D25B1}"/>
            </a:ext>
          </a:extLst>
        </cdr:cNvPr>
        <cdr:cNvSpPr txBox="1"/>
      </cdr:nvSpPr>
      <cdr:spPr>
        <a:xfrm xmlns:a="http://schemas.openxmlformats.org/drawingml/2006/main">
          <a:off x="4248150" y="1609725"/>
          <a:ext cx="3048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El presente documento se prepara como informe de la gestión realizada por la Subdirección de Gestión y Planeación técnica por la ANE en el año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8AC7916091DBB45BF995C2DBE52FE45" ma:contentTypeVersion="2" ma:contentTypeDescription="Crear nuevo documento." ma:contentTypeScope="" ma:versionID="f9c37a6fc486f191acb71bfc30d1750a">
  <xsd:schema xmlns:xsd="http://www.w3.org/2001/XMLSchema" xmlns:xs="http://www.w3.org/2001/XMLSchema" xmlns:p="http://schemas.microsoft.com/office/2006/metadata/properties" xmlns:ns1="http://schemas.microsoft.com/sharepoint/v3" xmlns:ns2="e1459bcb-a4d1-405c-b632-788a7b67bd74" targetNamespace="http://schemas.microsoft.com/office/2006/metadata/properties" ma:root="true" ma:fieldsID="305d318412f8921fc3d90eb43671da12" ns1:_="" ns2:_="">
    <xsd:import namespace="http://schemas.microsoft.com/sharepoint/v3"/>
    <xsd:import namespace="e1459bcb-a4d1-405c-b632-788a7b67bd7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459bcb-a4d1-405c-b632-788a7b67bd74"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708C4C-2E9A-4F62-8DD3-AE4E744D4369}">
  <ds:schemaRefs>
    <ds:schemaRef ds:uri="http://schemas.openxmlformats.org/officeDocument/2006/bibliography"/>
  </ds:schemaRefs>
</ds:datastoreItem>
</file>

<file path=customXml/itemProps3.xml><?xml version="1.0" encoding="utf-8"?>
<ds:datastoreItem xmlns:ds="http://schemas.openxmlformats.org/officeDocument/2006/customXml" ds:itemID="{2D254F82-99EE-4E5F-91CE-7B3EB64CACC6}">
  <ds:schemaRefs>
    <ds:schemaRef ds:uri="http://schemas.openxmlformats.org/officeDocument/2006/bibliography"/>
  </ds:schemaRefs>
</ds:datastoreItem>
</file>

<file path=customXml/itemProps4.xml><?xml version="1.0" encoding="utf-8"?>
<ds:datastoreItem xmlns:ds="http://schemas.openxmlformats.org/officeDocument/2006/customXml" ds:itemID="{C8ADEE19-86EE-46A1-8DF1-5F957A32CD94}">
  <ds:schemaRefs>
    <ds:schemaRef ds:uri="http://schemas.openxmlformats.org/officeDocument/2006/bibliography"/>
  </ds:schemaRefs>
</ds:datastoreItem>
</file>

<file path=customXml/itemProps5.xml><?xml version="1.0" encoding="utf-8"?>
<ds:datastoreItem xmlns:ds="http://schemas.openxmlformats.org/officeDocument/2006/customXml" ds:itemID="{2027E703-34B6-4E23-BC25-01FDD4B68F94}">
  <ds:schemaRefs>
    <ds:schemaRef ds:uri="http://schemas.openxmlformats.org/officeDocument/2006/bibliography"/>
  </ds:schemaRefs>
</ds:datastoreItem>
</file>

<file path=customXml/itemProps6.xml><?xml version="1.0" encoding="utf-8"?>
<ds:datastoreItem xmlns:ds="http://schemas.openxmlformats.org/officeDocument/2006/customXml" ds:itemID="{79CFAD3A-549E-430A-A274-19AAE100928E}"/>
</file>

<file path=customXml/itemProps7.xml><?xml version="1.0" encoding="utf-8"?>
<ds:datastoreItem xmlns:ds="http://schemas.openxmlformats.org/officeDocument/2006/customXml" ds:itemID="{8328A81E-DF97-4F64-B2B6-ADF4D9C8CD44}"/>
</file>

<file path=customXml/itemProps8.xml><?xml version="1.0" encoding="utf-8"?>
<ds:datastoreItem xmlns:ds="http://schemas.openxmlformats.org/officeDocument/2006/customXml" ds:itemID="{C3B544AA-AB83-4EB9-959C-694949D63D71}"/>
</file>

<file path=docProps/app.xml><?xml version="1.0" encoding="utf-8"?>
<Properties xmlns="http://schemas.openxmlformats.org/officeDocument/2006/extended-properties" xmlns:vt="http://schemas.openxmlformats.org/officeDocument/2006/docPropsVTypes">
  <Template>Normal</Template>
  <TotalTime>0</TotalTime>
  <Pages>100</Pages>
  <Words>25898</Words>
  <Characters>142440</Characters>
  <Application>Microsoft Office Word</Application>
  <DocSecurity>4</DocSecurity>
  <Lines>1187</Lines>
  <Paragraphs>336</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HP</Company>
  <LinksUpToDate>false</LinksUpToDate>
  <CharactersWithSpaces>168002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creator>Paola Herrera Hernández</dc:creator>
  <cp:lastModifiedBy>Antonio Fernando Soler Osorio</cp:lastModifiedBy>
  <cp:revision>2</cp:revision>
  <dcterms:created xsi:type="dcterms:W3CDTF">2018-07-06T20:44:00Z</dcterms:created>
  <dcterms:modified xsi:type="dcterms:W3CDTF">2018-07-06T20:44:00Z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0x010100C8AC7916091DBB45BF995C2DBE52FE45</vt:lpwstr>
  </property>
</Properties>
</file>